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BD" w:rsidRDefault="009613BD" w:rsidP="00114AE1">
      <w:pPr>
        <w:pStyle w:val="a5"/>
        <w:ind w:left="9072"/>
        <w:jc w:val="right"/>
        <w:rPr>
          <w:rFonts w:ascii="Times New Roman" w:hAnsi="Times New Roman" w:cs="Times New Roman"/>
          <w:sz w:val="27"/>
          <w:szCs w:val="27"/>
        </w:rPr>
      </w:pPr>
    </w:p>
    <w:p w:rsidR="00114AE1" w:rsidRPr="00114AE1" w:rsidRDefault="00114AE1" w:rsidP="00114AE1">
      <w:pPr>
        <w:pStyle w:val="a5"/>
        <w:ind w:left="9072" w:hanging="94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E1">
        <w:rPr>
          <w:rFonts w:ascii="Times New Roman" w:hAnsi="Times New Roman" w:cs="Times New Roman"/>
          <w:b/>
          <w:sz w:val="28"/>
          <w:szCs w:val="28"/>
        </w:rPr>
        <w:t xml:space="preserve">Перелік діючих регуляторних актів </w:t>
      </w:r>
      <w:r w:rsidR="00A807F7">
        <w:rPr>
          <w:rFonts w:ascii="Times New Roman" w:hAnsi="Times New Roman" w:cs="Times New Roman"/>
          <w:b/>
          <w:sz w:val="28"/>
          <w:szCs w:val="28"/>
        </w:rPr>
        <w:t>Сєвєр</w:t>
      </w:r>
      <w:r w:rsidR="00A807F7" w:rsidRPr="00114AE1">
        <w:rPr>
          <w:rFonts w:ascii="Times New Roman" w:hAnsi="Times New Roman" w:cs="Times New Roman"/>
          <w:b/>
          <w:sz w:val="28"/>
          <w:szCs w:val="28"/>
        </w:rPr>
        <w:t>одонецької</w:t>
      </w:r>
      <w:r w:rsidRPr="00114AE1">
        <w:rPr>
          <w:rFonts w:ascii="Times New Roman" w:hAnsi="Times New Roman" w:cs="Times New Roman"/>
          <w:b/>
          <w:sz w:val="28"/>
          <w:szCs w:val="28"/>
        </w:rPr>
        <w:t xml:space="preserve"> міської тер</w:t>
      </w:r>
      <w:r w:rsidR="00837B6A">
        <w:rPr>
          <w:rFonts w:ascii="Times New Roman" w:hAnsi="Times New Roman" w:cs="Times New Roman"/>
          <w:b/>
          <w:sz w:val="28"/>
          <w:szCs w:val="28"/>
        </w:rPr>
        <w:t>иторіальної громади (станом на 11</w:t>
      </w:r>
      <w:bookmarkStart w:id="0" w:name="_GoBack"/>
      <w:bookmarkEnd w:id="0"/>
      <w:r w:rsidR="00A807F7">
        <w:rPr>
          <w:rFonts w:ascii="Times New Roman" w:hAnsi="Times New Roman" w:cs="Times New Roman"/>
          <w:b/>
          <w:sz w:val="28"/>
          <w:szCs w:val="28"/>
          <w:lang w:val="ru-RU"/>
        </w:rPr>
        <w:t>.01</w:t>
      </w:r>
      <w:r w:rsidRPr="00114AE1">
        <w:rPr>
          <w:rFonts w:ascii="Times New Roman" w:hAnsi="Times New Roman" w:cs="Times New Roman"/>
          <w:b/>
          <w:sz w:val="28"/>
          <w:szCs w:val="28"/>
        </w:rPr>
        <w:t>.202</w:t>
      </w:r>
      <w:r w:rsidR="00A807F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14AE1">
        <w:rPr>
          <w:rFonts w:ascii="Times New Roman" w:hAnsi="Times New Roman" w:cs="Times New Roman"/>
          <w:b/>
          <w:sz w:val="28"/>
          <w:szCs w:val="28"/>
        </w:rPr>
        <w:t>р.)</w:t>
      </w:r>
    </w:p>
    <w:tbl>
      <w:tblPr>
        <w:tblStyle w:val="a3"/>
        <w:tblpPr w:leftFromText="180" w:rightFromText="180" w:vertAnchor="page" w:horzAnchor="margin" w:tblpX="-318" w:tblpY="1591"/>
        <w:tblW w:w="16161" w:type="dxa"/>
        <w:tblLayout w:type="fixed"/>
        <w:tblLook w:val="04A0"/>
      </w:tblPr>
      <w:tblGrid>
        <w:gridCol w:w="2127"/>
        <w:gridCol w:w="3119"/>
        <w:gridCol w:w="1417"/>
        <w:gridCol w:w="993"/>
        <w:gridCol w:w="1808"/>
        <w:gridCol w:w="1452"/>
        <w:gridCol w:w="1559"/>
        <w:gridCol w:w="1134"/>
        <w:gridCol w:w="1123"/>
        <w:gridCol w:w="1429"/>
      </w:tblGrid>
      <w:tr w:rsidR="00182697" w:rsidRPr="00025B10" w:rsidTr="00420A99">
        <w:trPr>
          <w:trHeight w:val="435"/>
        </w:trPr>
        <w:tc>
          <w:tcPr>
            <w:tcW w:w="2127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Назва регуляторного органу (ОМС/РДА)</w:t>
            </w:r>
          </w:p>
        </w:tc>
        <w:tc>
          <w:tcPr>
            <w:tcW w:w="3119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Назва акту</w:t>
            </w:r>
          </w:p>
        </w:tc>
        <w:tc>
          <w:tcPr>
            <w:tcW w:w="2410" w:type="dxa"/>
            <w:gridSpan w:val="2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Реквізити акту</w:t>
            </w:r>
          </w:p>
        </w:tc>
        <w:tc>
          <w:tcPr>
            <w:tcW w:w="1808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Посилання на акт (активне посилання на сайт органу, який прийняв акт)</w:t>
            </w:r>
          </w:p>
        </w:tc>
        <w:tc>
          <w:tcPr>
            <w:tcW w:w="1452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Наявність/відсутність пропозицій ДРС щодо усунення порушень по акту</w:t>
            </w:r>
          </w:p>
        </w:tc>
        <w:tc>
          <w:tcPr>
            <w:tcW w:w="1559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Відмітка про виконання пропозицій ДРС</w:t>
            </w:r>
          </w:p>
        </w:tc>
        <w:tc>
          <w:tcPr>
            <w:tcW w:w="3686" w:type="dxa"/>
            <w:gridSpan w:val="3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Стан акту *</w:t>
            </w:r>
          </w:p>
        </w:tc>
      </w:tr>
      <w:tr w:rsidR="00182697" w:rsidRPr="00025B10" w:rsidTr="00420A99">
        <w:trPr>
          <w:trHeight w:val="900"/>
        </w:trPr>
        <w:tc>
          <w:tcPr>
            <w:tcW w:w="2127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3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808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Чинний</w:t>
            </w:r>
          </w:p>
        </w:tc>
        <w:tc>
          <w:tcPr>
            <w:tcW w:w="1123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Втратив чинність</w:t>
            </w:r>
          </w:p>
        </w:tc>
        <w:tc>
          <w:tcPr>
            <w:tcW w:w="1429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Скасований</w:t>
            </w:r>
          </w:p>
        </w:tc>
      </w:tr>
      <w:tr w:rsidR="00914DCC" w:rsidRPr="00025B10" w:rsidTr="00420A99">
        <w:tc>
          <w:tcPr>
            <w:tcW w:w="2127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77-ї сесії міської ради</w:t>
            </w:r>
            <w:r w:rsidRPr="00025B10">
              <w:rPr>
                <w:rFonts w:ascii="Times New Roman" w:hAnsi="Times New Roman" w:cs="Times New Roman"/>
              </w:rPr>
      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</w:tc>
        <w:tc>
          <w:tcPr>
            <w:tcW w:w="1417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</w:rPr>
              <w:t>22.07.2009р.</w:t>
            </w:r>
          </w:p>
        </w:tc>
        <w:tc>
          <w:tcPr>
            <w:tcW w:w="993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№3329</w:t>
            </w:r>
          </w:p>
        </w:tc>
        <w:tc>
          <w:tcPr>
            <w:tcW w:w="1808" w:type="dxa"/>
          </w:tcPr>
          <w:p w:rsidR="00914DCC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914DCC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https://sed-rada.gov.ua/regulyatorni-akti/rishennya-no3329</w:t>
              </w:r>
            </w:hyperlink>
          </w:p>
          <w:p w:rsidR="00914DCC" w:rsidRPr="00025B10" w:rsidRDefault="00914DCC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914DCC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914DCC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14DCC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914DCC" w:rsidRPr="00025B10" w:rsidRDefault="00914DCC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 xml:space="preserve">Рішення 30-ї сесії міської ради </w:t>
            </w:r>
            <w:r w:rsidRPr="00025B10">
              <w:rPr>
                <w:rFonts w:ascii="Times New Roman" w:hAnsi="Times New Roman" w:cs="Times New Roman"/>
                <w:bCs/>
              </w:rPr>
              <w:t>«Про встановлення фіксованих ставок єдиного податку»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>10.01.2012р.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№1250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https://sed-rada.gov.ua/regulyatorni-akti/rishennya-no1250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79-ї сесії міськради</w:t>
            </w:r>
            <w:r w:rsidRPr="00025B10">
              <w:rPr>
                <w:rFonts w:ascii="Times New Roman" w:hAnsi="Times New Roman" w:cs="Times New Roman"/>
              </w:rPr>
              <w:t xml:space="preserve"> «Про затвердження Порядку демонтажу засобів зовнішньої реклами в м. Сєвєродонецьку»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025B10">
              <w:rPr>
                <w:bCs/>
                <w:color w:val="000000"/>
                <w:sz w:val="22"/>
                <w:szCs w:val="22"/>
              </w:rPr>
              <w:t>30.01.2014р.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Cs/>
                <w:color w:val="000000"/>
              </w:rPr>
              <w:t>№3467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https://sed-rada.gov.ua/regulyatorni-akti/rishennya-no3467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  <w:p w:rsidR="00631113" w:rsidRPr="00025B10" w:rsidRDefault="00631113" w:rsidP="00420A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ind w:right="-2"/>
              <w:jc w:val="center"/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81-ї сесії міськради</w:t>
            </w:r>
            <w:r w:rsidRPr="00025B10">
              <w:rPr>
                <w:rFonts w:ascii="Times New Roman" w:hAnsi="Times New Roman" w:cs="Times New Roman"/>
              </w:rPr>
              <w:t xml:space="preserve"> «Про затвердження Порядку надання інвалідам місць під установку металевих гаражів для зберігання автомобілів у м.Сєвєродонецьку»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>20.02.2014р.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№3551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https://sed-rada.gov.ua/regulyatorni-akti/rishennya-no3551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 xml:space="preserve">Рішення 14-ї сесії міськради «Про затвердження ставок орендної плати за земельні </w:t>
            </w:r>
            <w:r w:rsidRPr="00025B10">
              <w:rPr>
                <w:rFonts w:ascii="Times New Roman" w:hAnsi="Times New Roman" w:cs="Times New Roman"/>
              </w:rPr>
              <w:lastRenderedPageBreak/>
              <w:t>ділянки на території Сєвєродонецької міської ради»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lastRenderedPageBreak/>
              <w:t>22.06.2016р.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№478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</w:t>
              </w:r>
              <w:r w:rsidR="00631113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akti/rishennya-no478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lastRenderedPageBreak/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>Рішення виконкому  «Про затвердження Порядку розміщення зовнішньої реклами у місті Сєвєродонецьку  в новій редакції»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14.12.2016р.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№683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https://sed-rada.gov.ua/regulyatorni-akti/rishennya-no683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37 –ї сесії міськради «Про затвердження Методики розрахунку та порядку використання плати за оренду майна, що є власністю  територіальної громади м. Сєвєродонецька Луганської області»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22.12.2017р.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№2113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https://sed-rada.gov.ua/regulyatorni-akti/rishennya-no2113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виконкому  «Про затвердження порядку розміщення майданчиків для паркування транспортних засобів на території</w:t>
            </w:r>
            <w:r w:rsidRPr="00025B10">
              <w:rPr>
                <w:rFonts w:ascii="Times New Roman" w:hAnsi="Times New Roman" w:cs="Times New Roman"/>
                <w:color w:val="000000"/>
              </w:rPr>
              <w:br/>
              <w:t xml:space="preserve"> м. Сєвєродонецька»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18.05.2018р.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№320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https://sed-rada.gov.ua/regulyatorni-akti/rishennya-no320-0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сесії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затвердження Положення про порядок списання майна комунальної власності територіальної громади </w:t>
            </w:r>
            <w:r w:rsidRPr="00025B10">
              <w:rPr>
                <w:rFonts w:ascii="Times New Roman" w:hAnsi="Times New Roman" w:cs="Times New Roman"/>
                <w:color w:val="000000"/>
              </w:rPr>
              <w:br/>
              <w:t>м. Сєвєродонецька,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30.08.2018р.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№2898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https://sed-rada.gov.ua/regulyatorni-akti/rishennya-no-2898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Рішення виконкому «Про  затвердження Порядку розміщення торгових майданчиків на території </w:t>
            </w:r>
            <w:r w:rsidRPr="00025B10">
              <w:rPr>
                <w:rFonts w:ascii="Times New Roman" w:hAnsi="Times New Roman" w:cs="Times New Roman"/>
                <w:color w:val="000000"/>
              </w:rPr>
              <w:lastRenderedPageBreak/>
              <w:t>міста Сєвєродонецька»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lastRenderedPageBreak/>
              <w:t>25.09.2018р.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№627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https://sed-rada.gov.ua/arhiv-rishen-vikonavchogo-</w:t>
              </w:r>
              <w:r w:rsidR="00631113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komitetu/vikonkom-miskradi-rishennya-n627-date26092018-1616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lastRenderedPageBreak/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виконкому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«Про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</w:t>
            </w:r>
            <w:r w:rsidRPr="00025B10">
              <w:rPr>
                <w:rFonts w:ascii="Times New Roman" w:hAnsi="Times New Roman" w:cs="Times New Roman"/>
                <w:color w:val="000000"/>
              </w:rPr>
              <w:br/>
              <w:t>м. Сєвєродонецьк»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25.09.2018р.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№638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https://sed-rada.gov.ua/regulyatorni-akti/rishennya-no-638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сесії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«Про затвердження Правил благоустрою території міста Сєвєродонецька та населених пунктів, що входять до складу Сєвєродонецької міської ради»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12.06.2019р.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№3727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https://sed-rada.gov.ua/regulyatorni-akti/pro-zatverdzhennya-pravil-blagoustroyu-teritoriyi-mista-sievierodonecka-ta-naselenih-punktiv-shcho-vhodyat-do-skladu-sievierodoneckoyi-miskoyi-radi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виконкому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затвердження «Положення  про тимчасове користування окремими  елементами благоустрою комунальної власності для розміщення торгових майданчиків, засобівпересувної мережі, атракціонів та тимчасових </w:t>
            </w:r>
            <w:r w:rsidRPr="00025B10">
              <w:rPr>
                <w:rFonts w:ascii="Times New Roman" w:hAnsi="Times New Roman" w:cs="Times New Roman"/>
                <w:color w:val="000000"/>
              </w:rPr>
              <w:lastRenderedPageBreak/>
              <w:t>споруд для провадження підприємницької діяльності  на  території   міста Сєвєродонецька»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lastRenderedPageBreak/>
              <w:t>10.05.2019р.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№598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https://sed-rada.gov.ua/regulyatorni-akti/polozhennya-pro-timchasove-koristuvannya-okremimi-elementami-blagoustroyu-komunalnoyi-</w:t>
              </w:r>
              <w:r w:rsidR="00631113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vlasnosti-dlya-rozmishchennya-torgovih-maydanchikiv-zasobiv-peresuvnoyi-merezhi-atrakcioniv-ta-timchasovih-sporud-dlya-provadzhennya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lastRenderedPageBreak/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затвердження порядку організації сезонної та святкової торгівлі на території </w:t>
            </w:r>
            <w:r w:rsidRPr="00025B10">
              <w:rPr>
                <w:rFonts w:ascii="Times New Roman" w:hAnsi="Times New Roman" w:cs="Times New Roman"/>
                <w:color w:val="000000"/>
              </w:rPr>
              <w:br/>
              <w:t>м. Сєвєродонецька (у новій редакції)»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07.12.2020р.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№1158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https://sed-rada.gov.ua/regulyatorni-akti/poryadok-organizaciyi-sezonnoyi-ta-svyatkovoyi-torgivli-na-teritoriyi-m-sievierodonecka-u-noviy-redakciyi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«Про затвердження  Правил торгівлі на ринках міста Сєвєродонецька (у</w:t>
            </w:r>
            <w:r w:rsidR="00B81D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5B10">
              <w:rPr>
                <w:rFonts w:ascii="Times New Roman" w:hAnsi="Times New Roman" w:cs="Times New Roman"/>
                <w:color w:val="000000"/>
              </w:rPr>
              <w:t>новій редакції)»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07.12.2020р.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№1161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https://sed-rada.gov.ua/regulyatorni-akti/pravila-torgivli-na-rinkah-mista-sievierodonecka-u-noviy-redakciyi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«Порядок розміщення засобів пересувної дрібно роздрібної торговельної мережі та пересувних об’єктів з надання послуг на території м. Сєвєродонецька (у новій редакції)»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07.12.2020р.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№1162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https://sed-rada.gov.ua/regulyatorni-akti/poryadok-rozmishchennya-zasobiv-peresuvnoyi-dribnorozdribnoyi-torgovelnoyi-merezhi-ta-</w:t>
              </w:r>
              <w:r w:rsidR="00631113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peresuvnih-obiektiv-z-nadannya-poslug-na-teritoriyi-m-sievierodonecka-u-noviy-redakciyi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lastRenderedPageBreak/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«Положення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Сєвєродонецька" (у новій редакції)»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07.12.2020р.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№1163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https://sed-rada.gov.ua/regulyatorni-akti/polozhennya-pro-poryadok-vstanovlennya-rezhimu-roboti-obiektiv-torgivli-restorannogo-gospodarstva-ta-pobutovogo-obslugovuvannya-naselennya-na-teritoriyi-m-sievierodonecka-u-noviy-redakciyi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B46069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B46069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9" w:type="dxa"/>
          </w:tcPr>
          <w:p w:rsidR="00631113" w:rsidRPr="00025B10" w:rsidRDefault="00DC2B88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 "Про встановлення ставок та пільг зі сплати податку на нерухоме майно, відмінне від земельної ділянки, з 2022 року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25.06.2021р.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 1049</w:t>
            </w:r>
          </w:p>
        </w:tc>
        <w:tc>
          <w:tcPr>
            <w:tcW w:w="1808" w:type="dxa"/>
          </w:tcPr>
          <w:p w:rsidR="00631113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https://sed-rada.gov.ua/regulyatorni-akti/pro-vstanovlennya-stavok-ta-pilg-iz-splati-podatku-na-neruhome-mayno-vidminne-vid-zemelnoyi-dilyanki-z-2022-roku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наявні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Пропозиції враховано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B10" w:rsidRPr="00025B10" w:rsidTr="00420A99">
        <w:tc>
          <w:tcPr>
            <w:tcW w:w="2127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Сєвєродонецька міська ВЦА</w:t>
            </w:r>
          </w:p>
        </w:tc>
        <w:tc>
          <w:tcPr>
            <w:tcW w:w="3119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</w:rPr>
              <w:t>Розпорядження «Про встановлення туристичного збору на території Сєвєродонецької територіальної громади»</w:t>
            </w:r>
          </w:p>
        </w:tc>
        <w:tc>
          <w:tcPr>
            <w:tcW w:w="1417" w:type="dxa"/>
          </w:tcPr>
          <w:p w:rsidR="00025B10" w:rsidRPr="00025B10" w:rsidRDefault="00025B10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05.07.2021р.</w:t>
            </w:r>
          </w:p>
        </w:tc>
        <w:tc>
          <w:tcPr>
            <w:tcW w:w="993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 1086</w:t>
            </w:r>
          </w:p>
        </w:tc>
        <w:tc>
          <w:tcPr>
            <w:tcW w:w="1808" w:type="dxa"/>
          </w:tcPr>
          <w:p w:rsidR="00025B10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025B10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https://sed-rada.gov.ua/regulyatorni-akti/pro-vstanovlennya-turistichnogo-zboru-na-teritoriyi-</w:t>
              </w:r>
              <w:r w:rsidR="00025B10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sievierodoneckoyi-miskoyi-teritorialnoyi-gromadi</w:t>
              </w:r>
            </w:hyperlink>
            <w:r w:rsidR="00025B10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lastRenderedPageBreak/>
              <w:t>наявні</w:t>
            </w:r>
          </w:p>
        </w:tc>
        <w:tc>
          <w:tcPr>
            <w:tcW w:w="1559" w:type="dxa"/>
          </w:tcPr>
          <w:p w:rsidR="00025B10" w:rsidRPr="00025B10" w:rsidRDefault="00025B10" w:rsidP="00420A99">
            <w:pPr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Пропозиції враховано</w:t>
            </w:r>
          </w:p>
        </w:tc>
        <w:tc>
          <w:tcPr>
            <w:tcW w:w="1134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123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025B10" w:rsidRPr="00025B10" w:rsidRDefault="00025B10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B10" w:rsidRPr="00025B10" w:rsidTr="00420A99">
        <w:tc>
          <w:tcPr>
            <w:tcW w:w="2127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lastRenderedPageBreak/>
              <w:t>Сєвєродонецька міська ВЦА</w:t>
            </w:r>
          </w:p>
        </w:tc>
        <w:tc>
          <w:tcPr>
            <w:tcW w:w="3119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</w:rPr>
              <w:t xml:space="preserve">Розпорядження «Про затвердження </w:t>
            </w:r>
            <w:r w:rsidRPr="00025B10">
              <w:rPr>
                <w:rFonts w:ascii="Times New Roman" w:hAnsi="Times New Roman" w:cs="Times New Roman"/>
                <w:bCs/>
              </w:rPr>
              <w:t>Порядку демонтажу</w:t>
            </w:r>
          </w:p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тимчасових споруд, малих архітектурних форм</w:t>
            </w:r>
          </w:p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</w:rPr>
              <w:t>та засобів пересувної мережі</w:t>
            </w:r>
            <w:r w:rsidRPr="00025B10">
              <w:rPr>
                <w:rFonts w:ascii="Times New Roman" w:hAnsi="Times New Roman" w:cs="Times New Roman"/>
                <w:bCs/>
              </w:rPr>
              <w:t xml:space="preserve"> у  Сєвєродонецькій</w:t>
            </w:r>
          </w:p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  <w:bCs/>
              </w:rPr>
              <w:t>міській  територіальній громаді»</w:t>
            </w:r>
          </w:p>
        </w:tc>
        <w:tc>
          <w:tcPr>
            <w:tcW w:w="1417" w:type="dxa"/>
          </w:tcPr>
          <w:p w:rsidR="00025B10" w:rsidRPr="00025B10" w:rsidRDefault="00025B10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02.07.2021р.</w:t>
            </w:r>
          </w:p>
        </w:tc>
        <w:tc>
          <w:tcPr>
            <w:tcW w:w="993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 1083</w:t>
            </w:r>
          </w:p>
        </w:tc>
        <w:tc>
          <w:tcPr>
            <w:tcW w:w="1808" w:type="dxa"/>
          </w:tcPr>
          <w:p w:rsidR="00025B10" w:rsidRPr="00025B10" w:rsidRDefault="004246F2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025B10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https://sed-rada.gov.ua/regulyatorni-akti/pro-zatverdzhennya-poryadku-demontazhu-timchasovih-sporud-malih-arhitekturnih-form-ta-zasobiv-peresuvnoyi-merezhi-u-sievierodoneckiy-miskiy-teritorialniy-gromadi</w:t>
              </w:r>
            </w:hyperlink>
            <w:r w:rsidR="00025B10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наявні</w:t>
            </w:r>
          </w:p>
        </w:tc>
        <w:tc>
          <w:tcPr>
            <w:tcW w:w="1559" w:type="dxa"/>
          </w:tcPr>
          <w:p w:rsidR="00025B10" w:rsidRPr="00025B10" w:rsidRDefault="00025B10" w:rsidP="00420A99">
            <w:pPr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Пропозиції враховано</w:t>
            </w:r>
          </w:p>
        </w:tc>
        <w:tc>
          <w:tcPr>
            <w:tcW w:w="1134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123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025B10" w:rsidRPr="00025B10" w:rsidRDefault="00025B10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43A94" w:rsidRDefault="00C43A94" w:rsidP="00F81E7C">
      <w:pPr>
        <w:jc w:val="right"/>
      </w:pPr>
    </w:p>
    <w:p w:rsidR="007817AE" w:rsidRDefault="007817AE" w:rsidP="00F81E7C">
      <w:pPr>
        <w:jc w:val="right"/>
      </w:pPr>
    </w:p>
    <w:sectPr w:rsidR="007817AE" w:rsidSect="00914DCC">
      <w:pgSz w:w="16838" w:h="11906" w:orient="landscape"/>
      <w:pgMar w:top="28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B61"/>
    <w:multiLevelType w:val="hybridMultilevel"/>
    <w:tmpl w:val="4C943E26"/>
    <w:lvl w:ilvl="0" w:tplc="0A02394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0E30299"/>
    <w:multiLevelType w:val="hybridMultilevel"/>
    <w:tmpl w:val="ADD68AA4"/>
    <w:lvl w:ilvl="0" w:tplc="85AEFAC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1E7C"/>
    <w:rsid w:val="00025B10"/>
    <w:rsid w:val="000A42D7"/>
    <w:rsid w:val="00114AE1"/>
    <w:rsid w:val="001655C3"/>
    <w:rsid w:val="00182697"/>
    <w:rsid w:val="001E2697"/>
    <w:rsid w:val="00420A99"/>
    <w:rsid w:val="004246F2"/>
    <w:rsid w:val="00497F9F"/>
    <w:rsid w:val="004F2B3C"/>
    <w:rsid w:val="00521D19"/>
    <w:rsid w:val="00631113"/>
    <w:rsid w:val="006A0D11"/>
    <w:rsid w:val="006E3AC0"/>
    <w:rsid w:val="007817AE"/>
    <w:rsid w:val="00837B6A"/>
    <w:rsid w:val="00883E3D"/>
    <w:rsid w:val="00914DCC"/>
    <w:rsid w:val="009613BD"/>
    <w:rsid w:val="00A04894"/>
    <w:rsid w:val="00A748D8"/>
    <w:rsid w:val="00A807F7"/>
    <w:rsid w:val="00AB406C"/>
    <w:rsid w:val="00B34349"/>
    <w:rsid w:val="00B46069"/>
    <w:rsid w:val="00B81DFD"/>
    <w:rsid w:val="00C43A94"/>
    <w:rsid w:val="00C50359"/>
    <w:rsid w:val="00C55B6B"/>
    <w:rsid w:val="00D24FF4"/>
    <w:rsid w:val="00DC2B88"/>
    <w:rsid w:val="00F45A51"/>
    <w:rsid w:val="00F55DBC"/>
    <w:rsid w:val="00F8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59"/>
  </w:style>
  <w:style w:type="paragraph" w:styleId="2">
    <w:name w:val="heading 2"/>
    <w:basedOn w:val="a"/>
    <w:next w:val="a"/>
    <w:link w:val="20"/>
    <w:qFormat/>
    <w:rsid w:val="00914D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8D8"/>
    <w:pPr>
      <w:ind w:left="720"/>
      <w:contextualSpacing/>
    </w:pPr>
  </w:style>
  <w:style w:type="paragraph" w:styleId="a5">
    <w:name w:val="No Spacing"/>
    <w:uiPriority w:val="1"/>
    <w:qFormat/>
    <w:rsid w:val="009613BD"/>
    <w:pPr>
      <w:spacing w:after="0" w:line="240" w:lineRule="auto"/>
    </w:pPr>
  </w:style>
  <w:style w:type="character" w:customStyle="1" w:styleId="FontStyle">
    <w:name w:val="Font Style"/>
    <w:rsid w:val="007817AE"/>
    <w:rPr>
      <w:rFonts w:cs="Courier New"/>
      <w:color w:val="000000"/>
      <w:sz w:val="20"/>
      <w:szCs w:val="20"/>
    </w:rPr>
  </w:style>
  <w:style w:type="character" w:styleId="a6">
    <w:name w:val="Hyperlink"/>
    <w:rsid w:val="007817A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81D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-rada.gov.ua/regulyatorni-akti/rishennya-no3551" TargetMode="External"/><Relationship Id="rId13" Type="http://schemas.openxmlformats.org/officeDocument/2006/relationships/hyperlink" Target="https://sed-rada.gov.ua/regulyatorni-akti/rishennya-no-2898" TargetMode="External"/><Relationship Id="rId18" Type="http://schemas.openxmlformats.org/officeDocument/2006/relationships/hyperlink" Target="https://sed-rada.gov.ua/regulyatorni-akti/poryadok-organizaciyi-sezonnoyi-ta-svyatkovoyi-torgivli-na-teritoriyi-m-sievierodonecka-u-noviy-redakciy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ed-rada.gov.ua/regulyatorni-akti/polozhennya-pro-poryadok-vstanovlennya-rezhimu-roboti-obiektiv-torgivli-restorannogo-gospodarstva-ta-pobutovogo-obslugovuvannya-naselennya-na-teritoriyi-m-sievierodonecka-u-noviy-redakciyi" TargetMode="External"/><Relationship Id="rId7" Type="http://schemas.openxmlformats.org/officeDocument/2006/relationships/hyperlink" Target="https://sed-rada.gov.ua/regulyatorni-akti/rishennya-no3467" TargetMode="External"/><Relationship Id="rId12" Type="http://schemas.openxmlformats.org/officeDocument/2006/relationships/hyperlink" Target="https://sed-rada.gov.ua/regulyatorni-akti/rishennya-no320-0" TargetMode="External"/><Relationship Id="rId17" Type="http://schemas.openxmlformats.org/officeDocument/2006/relationships/hyperlink" Target="https://sed-rada.gov.ua/regulyatorni-akti/polozhennya-pro-timchasove-koristuvannya-okremimi-elementami-blagoustroyu-komunalnoyi-vlasnosti-dlya-rozmishchennya-torgovih-maydanchikiv-zasobiv-peresuvnoyi-merezhi-atrakcioniv-ta-timchasovih-sporud-dlya-provadzhenny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d-rada.gov.ua/regulyatorni-akti/pro-zatverdzhennya-pravil-blagoustroyu-teritoriyi-mista-sievierodonecka-ta-naselenih-punktiv-shcho-vhodyat-do-skladu-sievierodoneckoyi-miskoyi-radi" TargetMode="External"/><Relationship Id="rId20" Type="http://schemas.openxmlformats.org/officeDocument/2006/relationships/hyperlink" Target="https://sed-rada.gov.ua/regulyatorni-akti/poryadok-rozmishchennya-zasobiv-peresuvnoyi-dribnorozdribnoyi-torgovelnoyi-merezhi-ta-peresuvnih-obiektiv-z-nadannya-poslug-na-teritoriyi-m-sievierodonecka-u-noviy-redakci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d-rada.gov.ua/regulyatorni-akti/rishennya-no1250" TargetMode="External"/><Relationship Id="rId11" Type="http://schemas.openxmlformats.org/officeDocument/2006/relationships/hyperlink" Target="https://sed-rada.gov.ua/regulyatorni-akti/rishennya-no2113" TargetMode="External"/><Relationship Id="rId24" Type="http://schemas.openxmlformats.org/officeDocument/2006/relationships/hyperlink" Target="https://sed-rada.gov.ua/regulyatorni-akti/pro-zatverdzhennya-poryadku-demontazhu-timchasovih-sporud-malih-arhitekturnih-form-ta-zasobiv-peresuvnoyi-merezhi-u-sievierodoneckiy-miskiy-teritorialniy-gromadi" TargetMode="External"/><Relationship Id="rId5" Type="http://schemas.openxmlformats.org/officeDocument/2006/relationships/hyperlink" Target="https://sed-rada.gov.ua/regulyatorni-akti/rishennya-no3329" TargetMode="External"/><Relationship Id="rId15" Type="http://schemas.openxmlformats.org/officeDocument/2006/relationships/hyperlink" Target="https://sed-rada.gov.ua/regulyatorni-akti/rishennya-no-638" TargetMode="External"/><Relationship Id="rId23" Type="http://schemas.openxmlformats.org/officeDocument/2006/relationships/hyperlink" Target="https://sed-rada.gov.ua/regulyatorni-akti/pro-vstanovlennya-turistichnogo-zboru-na-teritoriyi-sievierodoneckoyi-miskoyi-teritorialnoyi-gromadi" TargetMode="External"/><Relationship Id="rId10" Type="http://schemas.openxmlformats.org/officeDocument/2006/relationships/hyperlink" Target="https://sed-rada.gov.ua/regulyatorni-akti/rishennya-no683" TargetMode="External"/><Relationship Id="rId19" Type="http://schemas.openxmlformats.org/officeDocument/2006/relationships/hyperlink" Target="https://sed-rada.gov.ua/regulyatorni-akti/pravila-torgivli-na-rinkah-mista-sievierodonecka-u-noviy-redakci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-rada.gov.ua/regulyatorni-akti/rishennya-no478" TargetMode="External"/><Relationship Id="rId14" Type="http://schemas.openxmlformats.org/officeDocument/2006/relationships/hyperlink" Target="https://sed-rada.gov.ua/arhiv-rishen-vikonavchogo-komitetu/vikonkom-miskradi-rishennya-n627-date26092018-1616" TargetMode="External"/><Relationship Id="rId22" Type="http://schemas.openxmlformats.org/officeDocument/2006/relationships/hyperlink" Target="https://sed-rada.gov.ua/regulyatorni-akti/pro-vstanovlennya-stavok-ta-pilg-iz-splati-podatku-na-neruhome-mayno-vidminne-vid-zemelnoyi-dilyanki-z-2022-rok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6270</Words>
  <Characters>3575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Кім</dc:creator>
  <cp:lastModifiedBy>adminKa</cp:lastModifiedBy>
  <cp:revision>2</cp:revision>
  <cp:lastPrinted>2022-02-03T11:27:00Z</cp:lastPrinted>
  <dcterms:created xsi:type="dcterms:W3CDTF">2023-01-09T08:57:00Z</dcterms:created>
  <dcterms:modified xsi:type="dcterms:W3CDTF">2023-01-09T08:57:00Z</dcterms:modified>
</cp:coreProperties>
</file>