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BC1D4" w14:textId="77777777" w:rsidR="0007153D" w:rsidRPr="00385B86" w:rsidRDefault="0007153D" w:rsidP="0007153D">
      <w:pPr>
        <w:jc w:val="center"/>
        <w:rPr>
          <w:rFonts w:cs="Times New Roman"/>
          <w:sz w:val="20"/>
          <w:szCs w:val="24"/>
        </w:rPr>
      </w:pPr>
      <w:r w:rsidRPr="00385B86">
        <w:rPr>
          <w:rFonts w:cs="Times New Roman"/>
          <w:noProof/>
          <w:sz w:val="20"/>
          <w:szCs w:val="24"/>
          <w:lang w:val="ru-RU" w:eastAsia="ru-RU"/>
        </w:rPr>
        <w:drawing>
          <wp:inline distT="0" distB="0" distL="0" distR="0" wp14:anchorId="74D451F0" wp14:editId="105849CB">
            <wp:extent cx="432435" cy="594995"/>
            <wp:effectExtent l="19050" t="0" r="571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211033" w14:textId="77777777" w:rsidR="002644DD" w:rsidRPr="002644DD" w:rsidRDefault="002644DD" w:rsidP="002644DD">
      <w:pPr>
        <w:jc w:val="center"/>
        <w:rPr>
          <w:rFonts w:cs="Times New Roman"/>
          <w:bCs/>
          <w:sz w:val="28"/>
          <w:szCs w:val="28"/>
        </w:rPr>
      </w:pPr>
      <w:r w:rsidRPr="002644DD">
        <w:rPr>
          <w:rFonts w:cs="Times New Roman"/>
          <w:bCs/>
          <w:sz w:val="28"/>
          <w:szCs w:val="28"/>
        </w:rPr>
        <w:t xml:space="preserve">СЄВЄРОДОНЕЦЬКА МІСЬКА </w:t>
      </w:r>
    </w:p>
    <w:p w14:paraId="41775183" w14:textId="77777777" w:rsidR="002644DD" w:rsidRPr="002644DD" w:rsidRDefault="002644DD" w:rsidP="002644DD">
      <w:pPr>
        <w:jc w:val="center"/>
        <w:rPr>
          <w:rFonts w:cs="Times New Roman"/>
          <w:bCs/>
          <w:sz w:val="28"/>
          <w:szCs w:val="28"/>
        </w:rPr>
      </w:pPr>
      <w:r w:rsidRPr="002644DD">
        <w:rPr>
          <w:rFonts w:cs="Times New Roman"/>
          <w:bCs/>
          <w:sz w:val="28"/>
          <w:szCs w:val="28"/>
        </w:rPr>
        <w:t>ВІЙСЬКОВО-ЦИВІЛЬНА  АДМІНІСТРАЦІЯ</w:t>
      </w:r>
    </w:p>
    <w:p w14:paraId="5C4FE655" w14:textId="197EF864" w:rsidR="0007153D" w:rsidRPr="002644DD" w:rsidRDefault="002644DD" w:rsidP="002644DD">
      <w:pPr>
        <w:pStyle w:val="FR1"/>
        <w:spacing w:before="0"/>
        <w:ind w:left="0"/>
        <w:rPr>
          <w:b w:val="0"/>
          <w:spacing w:val="28"/>
          <w:sz w:val="28"/>
          <w:szCs w:val="28"/>
        </w:rPr>
      </w:pPr>
      <w:r w:rsidRPr="002644DD">
        <w:rPr>
          <w:b w:val="0"/>
          <w:sz w:val="28"/>
          <w:szCs w:val="28"/>
        </w:rPr>
        <w:t>СЄВЄРОДОНЕЦЬКОГО РАЙОНУ  ЛУГАНСЬКОЇ  ОБЛАСТІ</w:t>
      </w:r>
    </w:p>
    <w:p w14:paraId="00443D86" w14:textId="02062244" w:rsidR="0007153D" w:rsidRDefault="0007153D" w:rsidP="0007153D">
      <w:pPr>
        <w:pStyle w:val="FR1"/>
        <w:spacing w:before="0"/>
        <w:ind w:left="0"/>
        <w:rPr>
          <w:spacing w:val="28"/>
          <w:sz w:val="28"/>
          <w:szCs w:val="28"/>
        </w:rPr>
      </w:pPr>
      <w:r w:rsidRPr="002644DD">
        <w:rPr>
          <w:spacing w:val="28"/>
          <w:sz w:val="28"/>
          <w:szCs w:val="28"/>
        </w:rPr>
        <w:t>ФОНД КОМУНАЛЬНОГО МАЙНА</w:t>
      </w:r>
    </w:p>
    <w:p w14:paraId="405D418D" w14:textId="77777777" w:rsidR="002644DD" w:rsidRPr="001A42E3" w:rsidRDefault="002644DD" w:rsidP="0007153D">
      <w:pPr>
        <w:pStyle w:val="FR1"/>
        <w:spacing w:before="0"/>
        <w:ind w:left="0"/>
        <w:rPr>
          <w:spacing w:val="28"/>
          <w:sz w:val="16"/>
          <w:szCs w:val="16"/>
        </w:rPr>
      </w:pPr>
    </w:p>
    <w:p w14:paraId="54F8EDB5" w14:textId="77777777" w:rsidR="0007153D" w:rsidRDefault="0007153D" w:rsidP="0007153D">
      <w:pPr>
        <w:jc w:val="center"/>
        <w:rPr>
          <w:rFonts w:cs="Times New Roman"/>
          <w:sz w:val="20"/>
          <w:szCs w:val="20"/>
        </w:rPr>
      </w:pPr>
      <w:r w:rsidRPr="00385B86">
        <w:rPr>
          <w:rFonts w:cs="Times New Roman"/>
          <w:sz w:val="20"/>
          <w:szCs w:val="20"/>
        </w:rPr>
        <w:t>бульвар Дружби Народів, 32,  м. Сєвєродонецьк, Луганської обл., 93400, Україна,</w:t>
      </w:r>
    </w:p>
    <w:p w14:paraId="6CC42327" w14:textId="122F937D" w:rsidR="0007153D" w:rsidRPr="00385B86" w:rsidRDefault="0007153D" w:rsidP="0007153D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т</w:t>
      </w:r>
      <w:r w:rsidRPr="00385B86">
        <w:rPr>
          <w:rFonts w:cs="Times New Roman"/>
          <w:sz w:val="20"/>
          <w:szCs w:val="20"/>
        </w:rPr>
        <w:t>ел.: (06452) 4-41-15</w:t>
      </w:r>
      <w:r>
        <w:rPr>
          <w:rFonts w:cs="Times New Roman"/>
          <w:sz w:val="20"/>
          <w:szCs w:val="20"/>
        </w:rPr>
        <w:t xml:space="preserve">. </w:t>
      </w:r>
      <w:r w:rsidRPr="00385B86">
        <w:rPr>
          <w:rFonts w:cs="Times New Roman"/>
          <w:sz w:val="20"/>
          <w:szCs w:val="20"/>
        </w:rPr>
        <w:t>E-mail: fkm@sed-rada.gov.ua</w:t>
      </w:r>
      <w:r w:rsidRPr="007D4AC5">
        <w:rPr>
          <w:rFonts w:cs="Times New Roman"/>
          <w:sz w:val="20"/>
          <w:szCs w:val="20"/>
        </w:rPr>
        <w:t xml:space="preserve"> </w:t>
      </w:r>
      <w:r>
        <w:rPr>
          <w:rFonts w:eastAsia="Calibri" w:cs="Times New Roman"/>
          <w:sz w:val="20"/>
          <w:szCs w:val="20"/>
        </w:rPr>
        <w:t xml:space="preserve">Код </w:t>
      </w:r>
      <w:r w:rsidR="00A812E4">
        <w:rPr>
          <w:rFonts w:eastAsia="Calibri" w:cs="Times New Roman"/>
          <w:sz w:val="20"/>
          <w:szCs w:val="20"/>
        </w:rPr>
        <w:t xml:space="preserve">в </w:t>
      </w:r>
      <w:r>
        <w:rPr>
          <w:rFonts w:eastAsia="Calibri" w:cs="Times New Roman"/>
          <w:sz w:val="20"/>
          <w:szCs w:val="20"/>
        </w:rPr>
        <w:t>ЄДРПОУ 25372814</w:t>
      </w:r>
    </w:p>
    <w:p w14:paraId="3B8574B2" w14:textId="77777777" w:rsidR="0007153D" w:rsidRPr="00385B86" w:rsidRDefault="0007153D" w:rsidP="0007153D">
      <w:pPr>
        <w:rPr>
          <w:rFonts w:cs="Times New Roman"/>
        </w:rPr>
      </w:pPr>
    </w:p>
    <w:tbl>
      <w:tblPr>
        <w:tblW w:w="0" w:type="auto"/>
        <w:tblInd w:w="108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9247"/>
      </w:tblGrid>
      <w:tr w:rsidR="0007153D" w:rsidRPr="00385B86" w14:paraId="2583E043" w14:textId="77777777" w:rsidTr="001A42E3">
        <w:tc>
          <w:tcPr>
            <w:tcW w:w="9247" w:type="dxa"/>
          </w:tcPr>
          <w:p w14:paraId="09DAAF4D" w14:textId="77777777" w:rsidR="0007153D" w:rsidRPr="00385B86" w:rsidRDefault="0007153D" w:rsidP="00E60035">
            <w:pPr>
              <w:jc w:val="center"/>
              <w:rPr>
                <w:sz w:val="22"/>
              </w:rPr>
            </w:pPr>
          </w:p>
        </w:tc>
      </w:tr>
    </w:tbl>
    <w:p w14:paraId="4348DB62" w14:textId="77777777" w:rsidR="001A42E3" w:rsidRDefault="001A42E3" w:rsidP="001A42E3">
      <w:pPr>
        <w:rPr>
          <w:rFonts w:cs="Times New Roman"/>
          <w:sz w:val="20"/>
          <w:szCs w:val="20"/>
        </w:rPr>
      </w:pPr>
      <w:r w:rsidRPr="00E4015C">
        <w:rPr>
          <w:rFonts w:cs="Times New Roman"/>
          <w:sz w:val="20"/>
          <w:szCs w:val="20"/>
        </w:rPr>
        <w:t>___________________</w:t>
      </w:r>
      <w:r w:rsidRPr="00E4015C">
        <w:rPr>
          <w:rFonts w:cs="Times New Roman"/>
          <w:szCs w:val="24"/>
        </w:rPr>
        <w:t>№</w:t>
      </w:r>
      <w:r w:rsidRPr="00E4015C">
        <w:rPr>
          <w:rFonts w:cs="Times New Roman"/>
          <w:sz w:val="20"/>
          <w:szCs w:val="20"/>
        </w:rPr>
        <w:t xml:space="preserve"> ______</w:t>
      </w:r>
      <w:r>
        <w:rPr>
          <w:rFonts w:cs="Times New Roman"/>
          <w:sz w:val="20"/>
          <w:szCs w:val="20"/>
        </w:rPr>
        <w:t>___________</w:t>
      </w:r>
    </w:p>
    <w:p w14:paraId="5D150D33" w14:textId="77777777" w:rsidR="001A42E3" w:rsidRDefault="001A42E3" w:rsidP="001A42E3">
      <w:pPr>
        <w:rPr>
          <w:rFonts w:cs="Times New Roman"/>
          <w:sz w:val="20"/>
          <w:szCs w:val="20"/>
        </w:rPr>
      </w:pPr>
    </w:p>
    <w:p w14:paraId="667A7E3A" w14:textId="7B91BEB1" w:rsidR="00BD3CD2" w:rsidRPr="001D4CD1" w:rsidRDefault="001A42E3" w:rsidP="00BD3CD2">
      <w:pPr>
        <w:ind w:left="5387" w:hanging="5387"/>
        <w:rPr>
          <w:rFonts w:eastAsia="Calibri" w:cs="Times New Roman"/>
          <w:sz w:val="28"/>
          <w:szCs w:val="28"/>
        </w:rPr>
      </w:pPr>
      <w:r w:rsidRPr="00E4015C">
        <w:rPr>
          <w:rFonts w:cs="Times New Roman"/>
          <w:szCs w:val="24"/>
        </w:rPr>
        <w:t>На № __________  в</w:t>
      </w:r>
      <w:r w:rsidRPr="000D3ABD">
        <w:rPr>
          <w:rFonts w:cs="Times New Roman"/>
          <w:szCs w:val="24"/>
        </w:rPr>
        <w:t xml:space="preserve">ід </w:t>
      </w:r>
      <w:r w:rsidRPr="00E4015C">
        <w:rPr>
          <w:rFonts w:cs="Times New Roman"/>
          <w:szCs w:val="24"/>
        </w:rPr>
        <w:t xml:space="preserve"> ____________                   </w:t>
      </w:r>
      <w:r w:rsidRPr="000D3ABD">
        <w:rPr>
          <w:rFonts w:cs="Times New Roman"/>
          <w:szCs w:val="24"/>
        </w:rPr>
        <w:t xml:space="preserve">       </w:t>
      </w:r>
      <w:r w:rsidR="00BD3CD2">
        <w:rPr>
          <w:rFonts w:eastAsia="Calibri" w:cs="Times New Roman"/>
          <w:sz w:val="28"/>
          <w:szCs w:val="28"/>
        </w:rPr>
        <w:t xml:space="preserve">Керівнику </w:t>
      </w:r>
      <w:r w:rsidR="00BD3CD2">
        <w:rPr>
          <w:rFonts w:eastAsia="Calibri" w:cs="Times New Roman"/>
          <w:sz w:val="28"/>
          <w:szCs w:val="28"/>
        </w:rPr>
        <w:br/>
        <w:t>Сєвєродонецької міської військово-цивільної адміністрації</w:t>
      </w:r>
      <w:r w:rsidR="00BD3CD2">
        <w:rPr>
          <w:rFonts w:eastAsia="Calibri" w:cs="Times New Roman"/>
          <w:sz w:val="28"/>
          <w:szCs w:val="28"/>
        </w:rPr>
        <w:br/>
      </w:r>
      <w:r w:rsidR="00BD3CD2" w:rsidRPr="001D4CD1">
        <w:rPr>
          <w:rFonts w:eastAsia="Calibri" w:cs="Times New Roman"/>
          <w:b/>
          <w:bCs/>
          <w:sz w:val="28"/>
          <w:szCs w:val="28"/>
        </w:rPr>
        <w:t>Олександру СТРЮКУ</w:t>
      </w:r>
    </w:p>
    <w:p w14:paraId="2449264C" w14:textId="77777777" w:rsidR="00A51075" w:rsidRDefault="00A51075" w:rsidP="00A51075">
      <w:pPr>
        <w:jc w:val="center"/>
        <w:rPr>
          <w:b/>
          <w:sz w:val="28"/>
          <w:szCs w:val="28"/>
        </w:rPr>
      </w:pPr>
    </w:p>
    <w:p w14:paraId="3F084B4D" w14:textId="77777777" w:rsidR="00D9691F" w:rsidRDefault="00D9691F" w:rsidP="00D969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Аналіз регуляторного впливу</w:t>
      </w:r>
    </w:p>
    <w:p w14:paraId="3C3D93FA" w14:textId="77777777" w:rsidR="00D9691F" w:rsidRDefault="00D9691F" w:rsidP="00D969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 проекту розпорядження керівника Сєвєродонецької міської військово-цивільної адміністрації Сєвєродонецького району Луганської області</w:t>
      </w:r>
      <w:r>
        <w:rPr>
          <w:b/>
          <w:sz w:val="28"/>
          <w:szCs w:val="28"/>
        </w:rPr>
        <w:br/>
        <w:t>«Про затвердження Положення про порядок списання комунального майна з балансу підприємств, установ та організацій</w:t>
      </w:r>
      <w:r>
        <w:rPr>
          <w:b/>
          <w:sz w:val="28"/>
          <w:szCs w:val="28"/>
        </w:rPr>
        <w:br/>
        <w:t>Сєвєродонецької міської територіальної громади Сєвєродонецького району Луганської області»</w:t>
      </w:r>
    </w:p>
    <w:p w14:paraId="2162B0D8" w14:textId="77777777" w:rsidR="00D9691F" w:rsidRDefault="00D9691F" w:rsidP="00D9691F">
      <w:pPr>
        <w:jc w:val="center"/>
        <w:rPr>
          <w:b/>
          <w:sz w:val="28"/>
          <w:szCs w:val="28"/>
        </w:rPr>
      </w:pPr>
    </w:p>
    <w:p w14:paraId="62270BD5" w14:textId="77777777" w:rsidR="00D9691F" w:rsidRDefault="00D9691F" w:rsidP="00D9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Аналіз регуляторного впливу розроблений на виконання та з дотриманням вимог Закону України «Про засади державної регуляторної політики у сфері господарської діяльності», постанови Кабінету Міністрів України від 11.03.2004 № 308 «Про затвердження методик проведення аналізу впливу та відстеження результативності регуляторного акта».</w:t>
      </w:r>
    </w:p>
    <w:p w14:paraId="0EFDE185" w14:textId="77777777" w:rsidR="00D9691F" w:rsidRDefault="00D9691F" w:rsidP="00D9691F">
      <w:pPr>
        <w:ind w:firstLine="709"/>
        <w:jc w:val="both"/>
        <w:rPr>
          <w:sz w:val="28"/>
          <w:szCs w:val="28"/>
        </w:rPr>
      </w:pPr>
    </w:p>
    <w:p w14:paraId="3CC15773" w14:textId="77777777" w:rsidR="00D9691F" w:rsidRDefault="00D9691F" w:rsidP="00D9691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Назва регуляторного акта: </w:t>
      </w:r>
      <w:r>
        <w:rPr>
          <w:sz w:val="28"/>
          <w:szCs w:val="28"/>
        </w:rPr>
        <w:t>проект розпорядження керівника Сєвєродонецької міської військово-цивільної адміністрації Сєвєродонецького району Луганської області «Про затвердження Положення про порядок списання комунального майна з балансу підприємств, установ та організацій Сєвєродонецької міської територіальної громади Сєвєродонецького району Луганської області»</w:t>
      </w:r>
    </w:p>
    <w:p w14:paraId="6044B017" w14:textId="77777777" w:rsidR="00D9691F" w:rsidRDefault="00D9691F" w:rsidP="00D9691F">
      <w:pPr>
        <w:ind w:firstLine="709"/>
        <w:jc w:val="both"/>
        <w:rPr>
          <w:sz w:val="28"/>
          <w:szCs w:val="28"/>
        </w:rPr>
      </w:pPr>
    </w:p>
    <w:p w14:paraId="46244FFA" w14:textId="3BAB7AFE" w:rsidR="00D9691F" w:rsidRDefault="00D9691F" w:rsidP="00D9691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Регуляторний орган: </w:t>
      </w:r>
      <w:r>
        <w:rPr>
          <w:bCs/>
          <w:sz w:val="28"/>
          <w:szCs w:val="28"/>
        </w:rPr>
        <w:t>Сєвєродонецька міська ві</w:t>
      </w:r>
      <w:r>
        <w:rPr>
          <w:sz w:val="28"/>
          <w:szCs w:val="28"/>
        </w:rPr>
        <w:t>йськово-цивільна адміністрація Сєвєродонецького району Луганської області</w:t>
      </w:r>
      <w:r w:rsidR="00E85323">
        <w:rPr>
          <w:sz w:val="28"/>
          <w:szCs w:val="28"/>
        </w:rPr>
        <w:t>, що здійснює повноваження Сєвєродонецької міської ради</w:t>
      </w:r>
    </w:p>
    <w:p w14:paraId="0A56B6B2" w14:textId="77777777" w:rsidR="00E85323" w:rsidRDefault="00E85323" w:rsidP="00D9691F">
      <w:pPr>
        <w:ind w:firstLine="709"/>
        <w:jc w:val="both"/>
        <w:rPr>
          <w:sz w:val="28"/>
          <w:szCs w:val="28"/>
        </w:rPr>
      </w:pPr>
    </w:p>
    <w:p w14:paraId="574B5688" w14:textId="77777777" w:rsidR="008D7CAB" w:rsidRDefault="00D9691F" w:rsidP="00D9691F">
      <w:pPr>
        <w:ind w:firstLine="709"/>
        <w:jc w:val="both"/>
        <w:rPr>
          <w:sz w:val="28"/>
          <w:szCs w:val="28"/>
        </w:rPr>
        <w:sectPr w:rsidR="008D7CAB" w:rsidSect="008D7CAB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 xml:space="preserve">Розробник документа: </w:t>
      </w:r>
      <w:r>
        <w:rPr>
          <w:sz w:val="28"/>
          <w:szCs w:val="28"/>
        </w:rPr>
        <w:t>Фонд комунального майна Сєвєродонецької міської військово-цивільної адміністрації Сєвєродонецького району Луганської області</w:t>
      </w:r>
    </w:p>
    <w:p w14:paraId="44A3ED44" w14:textId="77777777" w:rsidR="00D9691F" w:rsidRDefault="00D9691F" w:rsidP="00D9691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Відповідальна особа: </w:t>
      </w:r>
      <w:r>
        <w:rPr>
          <w:sz w:val="28"/>
          <w:szCs w:val="28"/>
        </w:rPr>
        <w:t>Олена СЕРДЮКОВА</w:t>
      </w:r>
    </w:p>
    <w:p w14:paraId="5FD22E2E" w14:textId="153A649B" w:rsidR="00D9691F" w:rsidRPr="00E85323" w:rsidRDefault="00D9691F" w:rsidP="00D9691F">
      <w:pPr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Контактні телефони: </w:t>
      </w:r>
      <w:r w:rsidR="00F17F9E">
        <w:rPr>
          <w:b/>
          <w:sz w:val="28"/>
          <w:szCs w:val="28"/>
        </w:rPr>
        <w:t>(</w:t>
      </w:r>
      <w:r w:rsidR="00E85323" w:rsidRPr="00E85323">
        <w:rPr>
          <w:bCs/>
          <w:sz w:val="28"/>
          <w:szCs w:val="28"/>
        </w:rPr>
        <w:t>06452</w:t>
      </w:r>
      <w:r w:rsidR="00F17F9E">
        <w:rPr>
          <w:bCs/>
          <w:sz w:val="28"/>
          <w:szCs w:val="28"/>
        </w:rPr>
        <w:t>)</w:t>
      </w:r>
      <w:r w:rsidR="00E85323" w:rsidRPr="00E85323">
        <w:rPr>
          <w:bCs/>
          <w:sz w:val="28"/>
          <w:szCs w:val="28"/>
        </w:rPr>
        <w:t xml:space="preserve"> </w:t>
      </w:r>
      <w:r w:rsidRPr="00E85323">
        <w:rPr>
          <w:bCs/>
          <w:sz w:val="28"/>
          <w:szCs w:val="28"/>
        </w:rPr>
        <w:t>4 41 15</w:t>
      </w:r>
    </w:p>
    <w:p w14:paraId="1D428ACE" w14:textId="77777777" w:rsidR="00D9691F" w:rsidRDefault="00D9691F" w:rsidP="00D9691F">
      <w:pPr>
        <w:ind w:firstLine="709"/>
        <w:jc w:val="both"/>
        <w:rPr>
          <w:b/>
          <w:sz w:val="28"/>
          <w:szCs w:val="28"/>
        </w:rPr>
      </w:pPr>
    </w:p>
    <w:p w14:paraId="1CD3D07D" w14:textId="77777777" w:rsidR="00D9691F" w:rsidRDefault="00D9691F" w:rsidP="00D9691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І. Визначення проблеми</w:t>
      </w:r>
    </w:p>
    <w:p w14:paraId="04F2021D" w14:textId="77777777" w:rsidR="00D9691F" w:rsidRDefault="00D9691F" w:rsidP="00D9691F">
      <w:pPr>
        <w:ind w:firstLine="709"/>
        <w:jc w:val="center"/>
        <w:rPr>
          <w:b/>
          <w:sz w:val="28"/>
          <w:szCs w:val="28"/>
        </w:rPr>
      </w:pPr>
    </w:p>
    <w:p w14:paraId="5347B693" w14:textId="3C09ED98" w:rsidR="00D9691F" w:rsidRDefault="00D9691F" w:rsidP="000872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сьогодні на державному рівні врегульований тільки механізм списання об’єктів державної власності.</w:t>
      </w:r>
    </w:p>
    <w:p w14:paraId="01340D68" w14:textId="5BF0BF05" w:rsidR="00D9691F" w:rsidRPr="00F17F9E" w:rsidRDefault="00D9691F" w:rsidP="00161ACC">
      <w:pPr>
        <w:pStyle w:val="Default"/>
        <w:tabs>
          <w:tab w:val="left" w:pos="851"/>
          <w:tab w:val="left" w:pos="1134"/>
        </w:tabs>
        <w:ind w:firstLine="709"/>
        <w:jc w:val="both"/>
        <w:rPr>
          <w:color w:val="auto"/>
          <w:sz w:val="28"/>
          <w:szCs w:val="28"/>
          <w:lang w:val="uk-UA"/>
        </w:rPr>
      </w:pPr>
      <w:r w:rsidRPr="00F17F9E">
        <w:rPr>
          <w:sz w:val="28"/>
          <w:szCs w:val="28"/>
          <w:lang w:val="uk-UA"/>
        </w:rPr>
        <w:t xml:space="preserve">В 2014 році Сєвєродонецькою міською радою рішенням від 30.01.2014 </w:t>
      </w:r>
      <w:r w:rsidRPr="00F17F9E">
        <w:rPr>
          <w:sz w:val="28"/>
          <w:szCs w:val="28"/>
          <w:lang w:val="uk-UA"/>
        </w:rPr>
        <w:br/>
        <w:t xml:space="preserve">№ 3427 затверджено регуляторний акт «Положення про порядок списання майна з балансу підприємств, установ та організацій, які підпорядковані Сєвєродонецькій міській раді» (із змінами, затвердженими рішенням Сєвєродонецької міської ради від 30.07.2015 № 4640 та розпорядженням керівника Сєвєродонецької міської військово-цивільній адміністрації  Сєвєродонецького району Луганської області від 26.03.2021 № 213), який діє по теперішній час. </w:t>
      </w:r>
      <w:r w:rsidRPr="0009593D">
        <w:rPr>
          <w:color w:val="auto"/>
          <w:sz w:val="28"/>
          <w:szCs w:val="28"/>
          <w:lang w:val="uk-UA"/>
        </w:rPr>
        <w:t>Але у зв’язку з втратою чинності деяких законодавчих актів, які регулювали порядок списання майна</w:t>
      </w:r>
      <w:r w:rsidR="003C51A8" w:rsidRPr="0009593D">
        <w:rPr>
          <w:color w:val="auto"/>
          <w:sz w:val="28"/>
          <w:szCs w:val="28"/>
          <w:lang w:val="uk-UA"/>
        </w:rPr>
        <w:t xml:space="preserve">, внесення змін до існуючих, необхідність врегулювання питань механізму списання об’єктів незавершеного будівництва та </w:t>
      </w:r>
      <w:r w:rsidR="00087280" w:rsidRPr="0009593D">
        <w:rPr>
          <w:color w:val="auto"/>
          <w:sz w:val="28"/>
          <w:szCs w:val="28"/>
          <w:shd w:val="clear" w:color="auto" w:fill="FFFFFF"/>
          <w:lang w:val="uk-UA"/>
        </w:rPr>
        <w:t>витрат по об'єктах незавершеного будівництва, що ліквідуються</w:t>
      </w:r>
      <w:r w:rsidRPr="00F17F9E">
        <w:rPr>
          <w:color w:val="auto"/>
          <w:sz w:val="28"/>
          <w:szCs w:val="28"/>
          <w:lang w:val="uk-UA"/>
        </w:rPr>
        <w:t>, виникла необхідність розроблення нового регуляторного акту «Положення про порядок списання комунального майна з балансу підприємств, установ та організацій Сєвєродонецької міської територіальної громади Сєвєродонецького району Луганської області».</w:t>
      </w:r>
    </w:p>
    <w:p w14:paraId="44F306C1" w14:textId="77777777" w:rsidR="00D9691F" w:rsidRDefault="00D9691F" w:rsidP="000872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Проблема, яку пропонується врегулювати в результаті прийняття регуляторного акта, є важливою і не може бути розв</w:t>
      </w:r>
      <w:r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язана за допомогою ринкових механізмів, оскільки потребує нормативно-правового врегулювання.</w:t>
      </w:r>
    </w:p>
    <w:p w14:paraId="3A56E7E4" w14:textId="77777777" w:rsidR="00D9691F" w:rsidRDefault="00D9691F" w:rsidP="00087280">
      <w:pPr>
        <w:pStyle w:val="a4"/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Неможливість розв’язання даної проблеми на підставі чинних законодавчих та нормативно-правових актів вищих органів державної влади, пов’язана із тим, що деякі з них прийняті для державних підприємств та установ, тому існує необхідність розв’язання подібних проблем саме за допомогою прийняття регуляторних актів. Зокрема постанова Кабінету Міністрів України </w:t>
      </w:r>
      <w:r>
        <w:rPr>
          <w:sz w:val="28"/>
          <w:szCs w:val="28"/>
        </w:rPr>
        <w:br/>
        <w:t xml:space="preserve">від 08.11.2007 № 1314 «Про затвердження Порядку списання об'єктів державної власності» чітко визначає, що </w:t>
      </w:r>
      <w:r>
        <w:rPr>
          <w:sz w:val="28"/>
          <w:szCs w:val="28"/>
          <w:shd w:val="clear" w:color="auto" w:fill="FFFFFF"/>
        </w:rPr>
        <w:t>Дія цього Порядку поширюється на майно, що передане казенним підприємствам, державним комерційним підприємствам (їх об’єднанням), закладам, установам та організаціям; майно, закріплене за підприємствами, установами та організаціями, які перебувають у віданні Національної академії наук і галузевих академій наук; майно, що перебуває на балансі господарських організацій і не увійшло до їх статутного капіталу; майно, що передано в оренду у складі єдиних (цілісних) майнових комплексів державних підприємств, організацій (їх структурних підрозділів)</w:t>
      </w:r>
      <w:r>
        <w:rPr>
          <w:sz w:val="28"/>
          <w:szCs w:val="28"/>
        </w:rPr>
        <w:t>.</w:t>
      </w:r>
    </w:p>
    <w:p w14:paraId="330AE999" w14:textId="5836751D" w:rsidR="00D9691F" w:rsidRDefault="00D9691F" w:rsidP="00D9691F">
      <w:pPr>
        <w:ind w:firstLine="709"/>
        <w:jc w:val="center"/>
        <w:rPr>
          <w:b/>
          <w:sz w:val="28"/>
          <w:szCs w:val="28"/>
        </w:rPr>
      </w:pPr>
    </w:p>
    <w:p w14:paraId="44B06F45" w14:textId="77777777" w:rsidR="00D9691F" w:rsidRDefault="00D9691F" w:rsidP="00D9691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ІІ. Цілі врегулювання</w:t>
      </w:r>
    </w:p>
    <w:p w14:paraId="3FA977FE" w14:textId="77777777" w:rsidR="00D9691F" w:rsidRDefault="00D9691F" w:rsidP="00D9691F">
      <w:pPr>
        <w:ind w:firstLine="709"/>
        <w:jc w:val="center"/>
        <w:rPr>
          <w:b/>
          <w:sz w:val="28"/>
          <w:szCs w:val="28"/>
        </w:rPr>
      </w:pPr>
    </w:p>
    <w:p w14:paraId="636D2184" w14:textId="2E021F5E" w:rsidR="00D9691F" w:rsidRDefault="00D9691F" w:rsidP="00D9691F">
      <w:pPr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Затвердження Положення про порядок списання комунального майна з балансу підприємств, установ та організацій Сєвєродонецької міської територіальної громади Сєвєродонецького району Луганської, забезпечить </w:t>
      </w:r>
      <w:r>
        <w:rPr>
          <w:sz w:val="28"/>
          <w:szCs w:val="28"/>
        </w:rPr>
        <w:lastRenderedPageBreak/>
        <w:t xml:space="preserve">встановлення єдиних вимог до порядку списання комунального майна, що є власністю </w:t>
      </w:r>
      <w:bookmarkStart w:id="0" w:name="_Hlk68262700"/>
      <w:r>
        <w:rPr>
          <w:sz w:val="28"/>
          <w:szCs w:val="28"/>
        </w:rPr>
        <w:t>Сєвєродонецької міської територіальної громади Сєвєродонецького району Луганської області</w:t>
      </w:r>
      <w:bookmarkEnd w:id="0"/>
      <w:r>
        <w:rPr>
          <w:sz w:val="28"/>
          <w:szCs w:val="28"/>
        </w:rPr>
        <w:t>, дає змогу визначити механізм та спосіб списання комунального майна,</w:t>
      </w:r>
      <w:r w:rsidR="0009593D" w:rsidRPr="0009593D">
        <w:rPr>
          <w:sz w:val="28"/>
          <w:szCs w:val="28"/>
        </w:rPr>
        <w:t xml:space="preserve"> об’єктів незавершеного будівництва та </w:t>
      </w:r>
      <w:r w:rsidR="0009593D" w:rsidRPr="0009593D">
        <w:rPr>
          <w:sz w:val="28"/>
          <w:szCs w:val="28"/>
          <w:shd w:val="clear" w:color="auto" w:fill="FFFFFF"/>
        </w:rPr>
        <w:t xml:space="preserve">витрат по об'єктах незавершеного будівництва, </w:t>
      </w:r>
      <w:r w:rsidR="0009593D">
        <w:rPr>
          <w:sz w:val="28"/>
          <w:szCs w:val="28"/>
          <w:shd w:val="clear" w:color="auto" w:fill="FFFFFF"/>
        </w:rPr>
        <w:t>які</w:t>
      </w:r>
      <w:r w:rsidR="0009593D" w:rsidRPr="0009593D">
        <w:rPr>
          <w:sz w:val="28"/>
          <w:szCs w:val="28"/>
          <w:shd w:val="clear" w:color="auto" w:fill="FFFFFF"/>
        </w:rPr>
        <w:t xml:space="preserve"> ліквідуються</w:t>
      </w:r>
      <w:r w:rsidR="0009593D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</w:rPr>
        <w:t xml:space="preserve"> що здійснюється безпосередньо суб’єктом господарювання, на балансі якого перебуває таке майно, через його фізичну зношеність, моральну застарілість, непридатність для подальшого використання, зокрема, у зв’язку з будівництвом, розширенням, реконструкцією і технічним переоснащенням, або пошкодженням внаслідок аварії чи стихійного лиха та неможливістю відновлення, або виявлення його в результаті інвентаризації як нестачі. Крім цього, його затвердження буде </w:t>
      </w:r>
      <w:r>
        <w:rPr>
          <w:rFonts w:cs="Times New Roman"/>
          <w:sz w:val="28"/>
          <w:szCs w:val="28"/>
        </w:rPr>
        <w:t xml:space="preserve">сприяти підвищенню ефективності використання комунального майна, посиленню контролю за фінансово-господарською діяльністю суб’єктів господарювання, встановленню чіткого механізму щодо отримання дозволу на списання комунального майна, </w:t>
      </w:r>
      <w:r w:rsidR="00123487" w:rsidRPr="0009593D">
        <w:rPr>
          <w:sz w:val="28"/>
          <w:szCs w:val="28"/>
        </w:rPr>
        <w:t xml:space="preserve">об’єктів незавершеного будівництва та </w:t>
      </w:r>
      <w:r w:rsidR="00123487" w:rsidRPr="0009593D">
        <w:rPr>
          <w:sz w:val="28"/>
          <w:szCs w:val="28"/>
          <w:shd w:val="clear" w:color="auto" w:fill="FFFFFF"/>
        </w:rPr>
        <w:t xml:space="preserve">витрат по об'єктах незавершеного будівництва, </w:t>
      </w:r>
      <w:r w:rsidR="00123487">
        <w:rPr>
          <w:sz w:val="28"/>
          <w:szCs w:val="28"/>
          <w:shd w:val="clear" w:color="auto" w:fill="FFFFFF"/>
        </w:rPr>
        <w:t>які</w:t>
      </w:r>
      <w:r w:rsidR="00123487" w:rsidRPr="0009593D">
        <w:rPr>
          <w:sz w:val="28"/>
          <w:szCs w:val="28"/>
          <w:shd w:val="clear" w:color="auto" w:fill="FFFFFF"/>
        </w:rPr>
        <w:t xml:space="preserve"> ліквідуються</w:t>
      </w:r>
      <w:r w:rsidR="00123487">
        <w:rPr>
          <w:sz w:val="28"/>
          <w:szCs w:val="28"/>
          <w:shd w:val="clear" w:color="auto" w:fill="FFFFFF"/>
        </w:rPr>
        <w:t>,</w:t>
      </w:r>
      <w:r w:rsidR="0012348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уніфікації підходів до оформлення документів, пов’язаних зі списанням, оптимізації процесу оформлення документації та призведе до зменшення видатків господарюючих суб’єктів комунальної власності</w:t>
      </w:r>
      <w:r>
        <w:rPr>
          <w:sz w:val="28"/>
          <w:szCs w:val="28"/>
        </w:rPr>
        <w:t xml:space="preserve"> Сєвєродонецької міської територіальної громади Сєвєродонецького району Луганської області на утримання неліквідного майна.</w:t>
      </w:r>
    </w:p>
    <w:p w14:paraId="6CABA16A" w14:textId="77777777" w:rsidR="00D9691F" w:rsidRDefault="00D9691F" w:rsidP="00D9691F">
      <w:pPr>
        <w:ind w:firstLine="709"/>
        <w:jc w:val="both"/>
        <w:rPr>
          <w:rFonts w:cs="Times New Roman"/>
          <w:b/>
          <w:sz w:val="28"/>
          <w:szCs w:val="28"/>
        </w:rPr>
      </w:pPr>
    </w:p>
    <w:p w14:paraId="60E59382" w14:textId="77777777" w:rsidR="00D9691F" w:rsidRDefault="00D9691F" w:rsidP="00D9691F">
      <w:pPr>
        <w:ind w:firstLine="709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ІІІ. Визначення та оцінка альтернативних способів досягнення цілей</w:t>
      </w:r>
    </w:p>
    <w:p w14:paraId="6258C488" w14:textId="77777777" w:rsidR="00D9691F" w:rsidRDefault="00D9691F" w:rsidP="00D9691F">
      <w:pPr>
        <w:ind w:firstLine="709"/>
        <w:jc w:val="center"/>
        <w:rPr>
          <w:rFonts w:cs="Times New Roman"/>
          <w:b/>
          <w:sz w:val="28"/>
          <w:szCs w:val="28"/>
        </w:rPr>
      </w:pPr>
    </w:p>
    <w:p w14:paraId="02787B3D" w14:textId="77777777" w:rsidR="00D9691F" w:rsidRDefault="00D9691F" w:rsidP="00D9691F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Затвердження Положення </w:t>
      </w:r>
      <w:r>
        <w:rPr>
          <w:sz w:val="28"/>
          <w:szCs w:val="28"/>
        </w:rPr>
        <w:t>про порядок списання комунального майна з балансу підприємств, установ та організацій Сєвєродонецької міської територіальної громади Сєвєродонецького району Луганської області</w:t>
      </w:r>
      <w:r>
        <w:rPr>
          <w:rFonts w:cs="Times New Roman"/>
          <w:sz w:val="28"/>
          <w:szCs w:val="28"/>
        </w:rPr>
        <w:t xml:space="preserve"> є єдиним способом досягнення поставленої мети в межах правового поля, оскільки:</w:t>
      </w:r>
    </w:p>
    <w:p w14:paraId="631C80DD" w14:textId="77777777" w:rsidR="00D9691F" w:rsidRDefault="00D9691F" w:rsidP="00D9691F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відповідає вимогам чинного законодавства;</w:t>
      </w:r>
    </w:p>
    <w:p w14:paraId="578896D9" w14:textId="77777777" w:rsidR="00D9691F" w:rsidRDefault="00D9691F" w:rsidP="00D9691F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відповідає потребам у вирішенні проблеми;</w:t>
      </w:r>
    </w:p>
    <w:p w14:paraId="2E0FD747" w14:textId="18E03CE6" w:rsidR="00D9691F" w:rsidRPr="00F23FFB" w:rsidRDefault="00D9691F" w:rsidP="00F23FFB">
      <w:pPr>
        <w:ind w:firstLine="709"/>
        <w:jc w:val="both"/>
        <w:rPr>
          <w:rFonts w:cs="Times New Roman"/>
          <w:sz w:val="28"/>
          <w:szCs w:val="28"/>
        </w:rPr>
      </w:pPr>
      <w:r w:rsidRPr="00F23FFB">
        <w:rPr>
          <w:rFonts w:cs="Times New Roman"/>
          <w:sz w:val="28"/>
          <w:szCs w:val="28"/>
        </w:rPr>
        <w:t xml:space="preserve">забезпечує реалізацію повноважень Сєвєродонецької </w:t>
      </w:r>
      <w:r w:rsidR="00175C77" w:rsidRPr="00F23FFB">
        <w:rPr>
          <w:rFonts w:cs="Times New Roman"/>
          <w:sz w:val="28"/>
          <w:szCs w:val="28"/>
        </w:rPr>
        <w:t>територіальної громади</w:t>
      </w:r>
      <w:r w:rsidRPr="00F23FFB">
        <w:rPr>
          <w:rFonts w:cs="Times New Roman"/>
          <w:sz w:val="28"/>
          <w:szCs w:val="28"/>
        </w:rPr>
        <w:t xml:space="preserve"> Сєвєродонецького району Луганської області як власника комунального майна</w:t>
      </w:r>
      <w:r w:rsidR="00F23FFB" w:rsidRPr="00F23FFB">
        <w:rPr>
          <w:rFonts w:cs="Times New Roman"/>
          <w:sz w:val="28"/>
          <w:szCs w:val="28"/>
        </w:rPr>
        <w:t xml:space="preserve"> в особі </w:t>
      </w:r>
      <w:r w:rsidR="00F23FFB" w:rsidRPr="00F23FFB">
        <w:rPr>
          <w:rFonts w:cs="Times New Roman"/>
          <w:sz w:val="28"/>
          <w:szCs w:val="28"/>
        </w:rPr>
        <w:t>Сєвєродонецької міської військово-цивільної адміністрації Сєвєродонецького району Луганської області</w:t>
      </w:r>
      <w:r w:rsidR="00F23FFB">
        <w:rPr>
          <w:rFonts w:cs="Times New Roman"/>
          <w:sz w:val="28"/>
          <w:szCs w:val="28"/>
        </w:rPr>
        <w:t>,</w:t>
      </w:r>
      <w:r w:rsidR="00F23FFB">
        <w:rPr>
          <w:sz w:val="28"/>
          <w:szCs w:val="28"/>
        </w:rPr>
        <w:t xml:space="preserve"> що здійснює повноваження Сєвєродонецької міської ради</w:t>
      </w:r>
      <w:r w:rsidR="00F23FFB">
        <w:rPr>
          <w:sz w:val="28"/>
          <w:szCs w:val="28"/>
        </w:rPr>
        <w:t>.</w:t>
      </w:r>
      <w:r w:rsidRPr="00F23FFB">
        <w:rPr>
          <w:rFonts w:cs="Times New Roman"/>
          <w:sz w:val="28"/>
          <w:szCs w:val="28"/>
        </w:rPr>
        <w:t xml:space="preserve"> </w:t>
      </w:r>
    </w:p>
    <w:p w14:paraId="30C28D78" w14:textId="77777777" w:rsidR="00D9691F" w:rsidRDefault="00D9691F" w:rsidP="00D9691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75C77">
        <w:rPr>
          <w:rFonts w:ascii="Times New Roman" w:hAnsi="Times New Roman" w:cs="Times New Roman"/>
          <w:sz w:val="28"/>
          <w:szCs w:val="28"/>
          <w:lang w:val="uk-UA"/>
        </w:rPr>
        <w:t>Альтернатива запропонованому регуляторному акту</w:t>
      </w:r>
      <w:r>
        <w:rPr>
          <w:rFonts w:ascii="Times New Roman" w:hAnsi="Times New Roman"/>
          <w:sz w:val="28"/>
          <w:szCs w:val="28"/>
          <w:lang w:val="uk-UA"/>
        </w:rPr>
        <w:t xml:space="preserve"> відсутня.</w:t>
      </w:r>
    </w:p>
    <w:p w14:paraId="32BA03CB" w14:textId="77777777" w:rsidR="00D9691F" w:rsidRDefault="00D9691F" w:rsidP="00D9691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5305C5D" w14:textId="77777777" w:rsidR="00D9691F" w:rsidRDefault="00D9691F" w:rsidP="00D9691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Механізм та заходи, які забезпечать розв</w:t>
      </w:r>
      <w:r>
        <w:rPr>
          <w:b/>
          <w:sz w:val="28"/>
          <w:szCs w:val="28"/>
          <w:lang w:val="ru-RU"/>
        </w:rPr>
        <w:t>’</w:t>
      </w:r>
      <w:r>
        <w:rPr>
          <w:b/>
          <w:sz w:val="28"/>
          <w:szCs w:val="28"/>
        </w:rPr>
        <w:t xml:space="preserve">язання визначеної проблеми </w:t>
      </w:r>
    </w:p>
    <w:p w14:paraId="4B54188D" w14:textId="77777777" w:rsidR="00D9691F" w:rsidRDefault="00D9691F" w:rsidP="00D9691F">
      <w:pPr>
        <w:ind w:firstLine="709"/>
        <w:jc w:val="center"/>
        <w:rPr>
          <w:b/>
          <w:sz w:val="28"/>
          <w:szCs w:val="28"/>
        </w:rPr>
      </w:pPr>
    </w:p>
    <w:p w14:paraId="743EBEF9" w14:textId="61A10DB9" w:rsidR="00D9691F" w:rsidRDefault="00D9691F" w:rsidP="00D9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Проєктом розпорядження керівника Сєвєродонецької міської військово-цивільної адміністрації Сєвєродонецького району Луганської області пропонується затвердити Порядок списання комунального майна з балансу підприємств, установ та організацій Сєвєродонецької міської територіальної громади Сєвєродонецького району Луганської області, який встановлює єдині вимоги щодо порядку списання майна, що належить Сєвєродонецькій міській </w:t>
      </w:r>
      <w:r>
        <w:rPr>
          <w:sz w:val="28"/>
          <w:szCs w:val="28"/>
        </w:rPr>
        <w:lastRenderedPageBreak/>
        <w:t>територіальній громаді Сєвєродонецького району Луганської області, визначає процедуру списання комунального майна</w:t>
      </w:r>
      <w:r w:rsidR="007158F1">
        <w:rPr>
          <w:sz w:val="28"/>
          <w:szCs w:val="28"/>
        </w:rPr>
        <w:t>,</w:t>
      </w:r>
      <w:r w:rsidR="00886523">
        <w:rPr>
          <w:sz w:val="28"/>
          <w:szCs w:val="28"/>
        </w:rPr>
        <w:t xml:space="preserve"> </w:t>
      </w:r>
      <w:r w:rsidR="00886523" w:rsidRPr="0009593D">
        <w:rPr>
          <w:sz w:val="28"/>
          <w:szCs w:val="28"/>
        </w:rPr>
        <w:t xml:space="preserve">об’єктів незавершеного будівництва та </w:t>
      </w:r>
      <w:r w:rsidR="00886523" w:rsidRPr="0009593D">
        <w:rPr>
          <w:sz w:val="28"/>
          <w:szCs w:val="28"/>
          <w:shd w:val="clear" w:color="auto" w:fill="FFFFFF"/>
        </w:rPr>
        <w:t xml:space="preserve">витрат по об'єктах незавершеного будівництва, </w:t>
      </w:r>
      <w:r w:rsidR="00886523">
        <w:rPr>
          <w:sz w:val="28"/>
          <w:szCs w:val="28"/>
          <w:shd w:val="clear" w:color="auto" w:fill="FFFFFF"/>
        </w:rPr>
        <w:t>які</w:t>
      </w:r>
      <w:r w:rsidR="00886523" w:rsidRPr="0009593D">
        <w:rPr>
          <w:sz w:val="28"/>
          <w:szCs w:val="28"/>
          <w:shd w:val="clear" w:color="auto" w:fill="FFFFFF"/>
        </w:rPr>
        <w:t xml:space="preserve"> ліквідуються</w:t>
      </w:r>
      <w:r>
        <w:rPr>
          <w:sz w:val="28"/>
          <w:szCs w:val="28"/>
        </w:rPr>
        <w:t xml:space="preserve">, </w:t>
      </w:r>
      <w:r w:rsidR="00886523">
        <w:rPr>
          <w:sz w:val="28"/>
          <w:szCs w:val="28"/>
        </w:rPr>
        <w:t xml:space="preserve">передбачає застосування механізму ефективного використання комунального майна, </w:t>
      </w:r>
      <w:r>
        <w:rPr>
          <w:sz w:val="28"/>
          <w:szCs w:val="28"/>
        </w:rPr>
        <w:t>утворення балансоутримувачем комунального майна комісії зі списання, перелік необхідних документів для отримання дозволу на списання, затверджуються зразки відповідних документів, що супроводжують списання комунального майна.</w:t>
      </w:r>
    </w:p>
    <w:p w14:paraId="263149EC" w14:textId="12D7B1AB" w:rsidR="00D9691F" w:rsidRDefault="00D9691F" w:rsidP="00D9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Реалізація такого регуляторного акта забезпечить дотримання єдиного прозорого механізму щодо списання комунального майна, яке належить Сєвєродонецькій міській територіальній громаді Сєвєродонецького району Луганської області, а також </w:t>
      </w:r>
      <w:r w:rsidR="0082286E" w:rsidRPr="0009593D">
        <w:rPr>
          <w:sz w:val="28"/>
          <w:szCs w:val="28"/>
        </w:rPr>
        <w:t xml:space="preserve">об’єктів незавершеного будівництва та </w:t>
      </w:r>
      <w:r w:rsidR="0082286E" w:rsidRPr="0009593D">
        <w:rPr>
          <w:sz w:val="28"/>
          <w:szCs w:val="28"/>
          <w:shd w:val="clear" w:color="auto" w:fill="FFFFFF"/>
        </w:rPr>
        <w:t xml:space="preserve">витрат по об'єктах незавершеного будівництва, </w:t>
      </w:r>
      <w:r w:rsidR="0082286E">
        <w:rPr>
          <w:sz w:val="28"/>
          <w:szCs w:val="28"/>
          <w:shd w:val="clear" w:color="auto" w:fill="FFFFFF"/>
        </w:rPr>
        <w:t>які</w:t>
      </w:r>
      <w:r w:rsidR="0082286E" w:rsidRPr="0009593D">
        <w:rPr>
          <w:sz w:val="28"/>
          <w:szCs w:val="28"/>
          <w:shd w:val="clear" w:color="auto" w:fill="FFFFFF"/>
        </w:rPr>
        <w:t xml:space="preserve"> ліквідуються</w:t>
      </w:r>
      <w:r w:rsidR="0082286E">
        <w:rPr>
          <w:sz w:val="28"/>
          <w:szCs w:val="28"/>
          <w:shd w:val="clear" w:color="auto" w:fill="FFFFFF"/>
        </w:rPr>
        <w:t>. Крім того, його реалізація</w:t>
      </w:r>
      <w:r w:rsidR="0082286E">
        <w:rPr>
          <w:sz w:val="28"/>
          <w:szCs w:val="28"/>
        </w:rPr>
        <w:t xml:space="preserve"> </w:t>
      </w:r>
      <w:r>
        <w:rPr>
          <w:sz w:val="28"/>
          <w:szCs w:val="28"/>
        </w:rPr>
        <w:t>сприятиме покращенню фінансової та бухгалтерської дисципліни.</w:t>
      </w:r>
    </w:p>
    <w:p w14:paraId="4BEDB920" w14:textId="77777777" w:rsidR="00D9691F" w:rsidRDefault="00D9691F" w:rsidP="00D9691F">
      <w:pPr>
        <w:ind w:firstLine="709"/>
        <w:jc w:val="both"/>
        <w:rPr>
          <w:rFonts w:cs="Times New Roman"/>
          <w:sz w:val="28"/>
          <w:szCs w:val="28"/>
        </w:rPr>
      </w:pPr>
    </w:p>
    <w:p w14:paraId="79E3EB05" w14:textId="77777777" w:rsidR="00D9691F" w:rsidRDefault="00D9691F" w:rsidP="00D9691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Можливість досягнення визначених цілей у разі прийняття регуляторного акта  </w:t>
      </w:r>
    </w:p>
    <w:p w14:paraId="37BC1C52" w14:textId="77777777" w:rsidR="00D9691F" w:rsidRDefault="00D9691F" w:rsidP="00D9691F">
      <w:pPr>
        <w:ind w:firstLine="709"/>
        <w:jc w:val="center"/>
        <w:rPr>
          <w:b/>
          <w:sz w:val="28"/>
          <w:szCs w:val="28"/>
        </w:rPr>
      </w:pPr>
    </w:p>
    <w:p w14:paraId="46975938" w14:textId="76B74450" w:rsidR="00D9691F" w:rsidRDefault="00D9691F" w:rsidP="00D9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Затвердження Порядку списання комунального майна з балансу підприємств, установ та організацій Сєвєродонецької міської територіальної громади Сєвєродонецького району Луганської області, дозволить забезпечити </w:t>
      </w:r>
      <w:r w:rsidR="004E452A">
        <w:rPr>
          <w:sz w:val="28"/>
          <w:szCs w:val="28"/>
        </w:rPr>
        <w:t xml:space="preserve">ефективне використання комунального майна, </w:t>
      </w:r>
      <w:r>
        <w:rPr>
          <w:sz w:val="28"/>
          <w:szCs w:val="28"/>
        </w:rPr>
        <w:t>списання зношеного, непридатного для подальшого використання комунального майна</w:t>
      </w:r>
      <w:r w:rsidR="004E452A">
        <w:rPr>
          <w:sz w:val="28"/>
          <w:szCs w:val="28"/>
        </w:rPr>
        <w:t xml:space="preserve">, </w:t>
      </w:r>
      <w:r w:rsidR="004E452A" w:rsidRPr="0009593D">
        <w:rPr>
          <w:sz w:val="28"/>
          <w:szCs w:val="28"/>
        </w:rPr>
        <w:t xml:space="preserve">об’єктів незавершеного будівництва та </w:t>
      </w:r>
      <w:r w:rsidR="004E452A" w:rsidRPr="0009593D">
        <w:rPr>
          <w:sz w:val="28"/>
          <w:szCs w:val="28"/>
          <w:shd w:val="clear" w:color="auto" w:fill="FFFFFF"/>
        </w:rPr>
        <w:t xml:space="preserve">витрат по об'єктах незавершеного будівництва, </w:t>
      </w:r>
      <w:r w:rsidR="004E452A">
        <w:rPr>
          <w:sz w:val="28"/>
          <w:szCs w:val="28"/>
          <w:shd w:val="clear" w:color="auto" w:fill="FFFFFF"/>
        </w:rPr>
        <w:t>які</w:t>
      </w:r>
      <w:r w:rsidR="004E452A" w:rsidRPr="0009593D">
        <w:rPr>
          <w:sz w:val="28"/>
          <w:szCs w:val="28"/>
          <w:shd w:val="clear" w:color="auto" w:fill="FFFFFF"/>
        </w:rPr>
        <w:t xml:space="preserve"> ліквідуються</w:t>
      </w:r>
      <w:r>
        <w:rPr>
          <w:sz w:val="28"/>
          <w:szCs w:val="28"/>
        </w:rPr>
        <w:t>.</w:t>
      </w:r>
    </w:p>
    <w:p w14:paraId="3746949B" w14:textId="77777777" w:rsidR="00D9691F" w:rsidRDefault="00D9691F" w:rsidP="00D9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Негативного впливу від прийняття цього регуляторного акта не передбачається. Для впровадження вимог цього регуляторного акта не потрібно додаткових витрат з бюджету.</w:t>
      </w:r>
    </w:p>
    <w:p w14:paraId="29BFE14A" w14:textId="77777777" w:rsidR="00D9691F" w:rsidRDefault="00D9691F" w:rsidP="00D9691F">
      <w:pPr>
        <w:ind w:firstLine="709"/>
        <w:jc w:val="both"/>
        <w:rPr>
          <w:sz w:val="28"/>
          <w:szCs w:val="28"/>
        </w:rPr>
      </w:pPr>
    </w:p>
    <w:p w14:paraId="4132ABB3" w14:textId="77777777" w:rsidR="00D9691F" w:rsidRDefault="00D9691F" w:rsidP="00D9691F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Обгрунтування запропонованого строку дії регуляторного акта</w:t>
      </w:r>
    </w:p>
    <w:p w14:paraId="4FF1C75F" w14:textId="77777777" w:rsidR="00D9691F" w:rsidRDefault="00D9691F" w:rsidP="00D9691F">
      <w:pPr>
        <w:ind w:firstLine="709"/>
        <w:jc w:val="center"/>
        <w:rPr>
          <w:b/>
          <w:bCs/>
          <w:sz w:val="28"/>
          <w:szCs w:val="28"/>
        </w:rPr>
      </w:pPr>
    </w:p>
    <w:p w14:paraId="097A5D15" w14:textId="77777777" w:rsidR="00D9691F" w:rsidRDefault="00D9691F" w:rsidP="00D9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Термін дії регуляторного акта не обмежений у часі.</w:t>
      </w:r>
    </w:p>
    <w:p w14:paraId="3651B2BD" w14:textId="77777777" w:rsidR="00D9691F" w:rsidRDefault="00D9691F" w:rsidP="00D9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Зміна терміну дії акта можлива в разі зміни правових актів, на вимогах яких базується проєкт, з дотриманням регуляторної процедури.  </w:t>
      </w:r>
    </w:p>
    <w:p w14:paraId="7742DAC4" w14:textId="77777777" w:rsidR="00D9691F" w:rsidRDefault="00D9691F" w:rsidP="00D9691F">
      <w:pPr>
        <w:ind w:firstLine="709"/>
        <w:jc w:val="both"/>
        <w:rPr>
          <w:rFonts w:cs="Times New Roman"/>
          <w:sz w:val="28"/>
          <w:szCs w:val="28"/>
        </w:rPr>
      </w:pPr>
    </w:p>
    <w:p w14:paraId="1A64D3B3" w14:textId="214D8E4E" w:rsidR="00E4015C" w:rsidRPr="00881DA8" w:rsidRDefault="00E4015C" w:rsidP="00E4015C">
      <w:pPr>
        <w:rPr>
          <w:rFonts w:cs="Times New Roman"/>
          <w:sz w:val="28"/>
          <w:szCs w:val="28"/>
        </w:rPr>
      </w:pPr>
      <w:r w:rsidRPr="00881DA8">
        <w:rPr>
          <w:rFonts w:cs="Times New Roman"/>
          <w:sz w:val="28"/>
          <w:szCs w:val="28"/>
        </w:rPr>
        <w:t>З повагою,</w:t>
      </w:r>
    </w:p>
    <w:p w14:paraId="47BD6122" w14:textId="77777777" w:rsidR="0064227E" w:rsidRDefault="00E4015C" w:rsidP="008C3F42">
      <w:pPr>
        <w:rPr>
          <w:rFonts w:eastAsia="Calibri" w:cs="Times New Roman"/>
          <w:szCs w:val="24"/>
        </w:rPr>
      </w:pPr>
      <w:r w:rsidRPr="00107DF0">
        <w:rPr>
          <w:rFonts w:cs="Times New Roman"/>
          <w:b/>
          <w:bCs/>
          <w:sz w:val="28"/>
          <w:szCs w:val="28"/>
        </w:rPr>
        <w:t>Начальник Фонду комунального майна</w:t>
      </w:r>
      <w:r w:rsidR="000E0D58">
        <w:rPr>
          <w:rFonts w:cs="Times New Roman"/>
          <w:b/>
          <w:bCs/>
          <w:sz w:val="28"/>
          <w:szCs w:val="28"/>
        </w:rPr>
        <w:t xml:space="preserve">                 </w:t>
      </w:r>
      <w:r w:rsidRPr="00F07A33">
        <w:rPr>
          <w:rFonts w:eastAsia="Calibri" w:cs="Times New Roman"/>
          <w:b/>
          <w:bCs/>
          <w:sz w:val="28"/>
          <w:szCs w:val="28"/>
        </w:rPr>
        <w:t>Олена СЕРДЮКОВА</w:t>
      </w:r>
      <w:r w:rsidR="008C3F42" w:rsidRPr="008C3F42">
        <w:rPr>
          <w:rFonts w:eastAsia="Calibri" w:cs="Times New Roman"/>
          <w:szCs w:val="24"/>
        </w:rPr>
        <w:t xml:space="preserve"> </w:t>
      </w:r>
    </w:p>
    <w:p w14:paraId="1CC228C3" w14:textId="77777777" w:rsidR="0064227E" w:rsidRDefault="0064227E" w:rsidP="008C3F42">
      <w:pPr>
        <w:rPr>
          <w:rFonts w:eastAsia="Calibri" w:cs="Times New Roman"/>
          <w:szCs w:val="24"/>
        </w:rPr>
      </w:pPr>
    </w:p>
    <w:p w14:paraId="785CE0E5" w14:textId="47442813" w:rsidR="008C3F42" w:rsidRDefault="008C3F42" w:rsidP="008C3F42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ПОГОДЖЕНО:</w:t>
      </w:r>
    </w:p>
    <w:p w14:paraId="1E2CAB54" w14:textId="77777777" w:rsidR="008C3F42" w:rsidRPr="00644F2A" w:rsidRDefault="008C3F42" w:rsidP="008C3F42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Перший з</w:t>
      </w:r>
      <w:r w:rsidRPr="00644F2A">
        <w:rPr>
          <w:rFonts w:cs="Times New Roman"/>
          <w:b/>
          <w:bCs/>
          <w:sz w:val="28"/>
          <w:szCs w:val="28"/>
        </w:rPr>
        <w:t xml:space="preserve">аступник керівника </w:t>
      </w:r>
    </w:p>
    <w:p w14:paraId="412E2A6F" w14:textId="46C8EABB" w:rsidR="000362D4" w:rsidRDefault="008C3F42">
      <w:r w:rsidRPr="00644F2A">
        <w:rPr>
          <w:rFonts w:cs="Times New Roman"/>
          <w:b/>
          <w:bCs/>
          <w:sz w:val="28"/>
          <w:szCs w:val="28"/>
        </w:rPr>
        <w:t>Сєвєродонецької міської</w:t>
      </w:r>
      <w:r>
        <w:rPr>
          <w:rFonts w:cs="Times New Roman"/>
          <w:b/>
          <w:bCs/>
          <w:sz w:val="28"/>
          <w:szCs w:val="28"/>
        </w:rPr>
        <w:t xml:space="preserve"> ВЦА</w:t>
      </w:r>
      <w:r w:rsidRPr="00644F2A">
        <w:rPr>
          <w:rFonts w:eastAsia="Calibri" w:cs="Times New Roman"/>
          <w:b/>
          <w:bCs/>
          <w:sz w:val="28"/>
          <w:szCs w:val="28"/>
        </w:rPr>
        <w:t xml:space="preserve">                  </w:t>
      </w:r>
      <w:r>
        <w:rPr>
          <w:rFonts w:eastAsia="Calibri" w:cs="Times New Roman"/>
          <w:b/>
          <w:bCs/>
          <w:sz w:val="28"/>
          <w:szCs w:val="28"/>
        </w:rPr>
        <w:t xml:space="preserve"> </w:t>
      </w:r>
      <w:r w:rsidRPr="00644F2A">
        <w:rPr>
          <w:rFonts w:eastAsia="Calibri" w:cs="Times New Roman"/>
          <w:b/>
          <w:bCs/>
          <w:sz w:val="28"/>
          <w:szCs w:val="28"/>
        </w:rPr>
        <w:t xml:space="preserve">  </w:t>
      </w:r>
      <w:r>
        <w:rPr>
          <w:rFonts w:eastAsia="Calibri" w:cs="Times New Roman"/>
          <w:b/>
          <w:bCs/>
          <w:sz w:val="28"/>
          <w:szCs w:val="28"/>
        </w:rPr>
        <w:t xml:space="preserve"> </w:t>
      </w:r>
      <w:r w:rsidRPr="00644F2A">
        <w:rPr>
          <w:rFonts w:eastAsia="Calibri" w:cs="Times New Roman"/>
          <w:b/>
          <w:bCs/>
          <w:sz w:val="28"/>
          <w:szCs w:val="28"/>
        </w:rPr>
        <w:t xml:space="preserve">   </w:t>
      </w:r>
      <w:r>
        <w:rPr>
          <w:rFonts w:eastAsia="Calibri" w:cs="Times New Roman"/>
          <w:b/>
          <w:bCs/>
          <w:sz w:val="28"/>
          <w:szCs w:val="28"/>
        </w:rPr>
        <w:t xml:space="preserve">          Ігор Р</w:t>
      </w:r>
      <w:r w:rsidRPr="00644F2A">
        <w:rPr>
          <w:rFonts w:eastAsia="Calibri" w:cs="Times New Roman"/>
          <w:b/>
          <w:bCs/>
          <w:sz w:val="28"/>
          <w:szCs w:val="28"/>
        </w:rPr>
        <w:t>О</w:t>
      </w:r>
      <w:r>
        <w:rPr>
          <w:rFonts w:eastAsia="Calibri" w:cs="Times New Roman"/>
          <w:b/>
          <w:bCs/>
          <w:sz w:val="28"/>
          <w:szCs w:val="28"/>
        </w:rPr>
        <w:t>Б</w:t>
      </w:r>
      <w:r w:rsidRPr="00644F2A">
        <w:rPr>
          <w:rFonts w:eastAsia="Calibri" w:cs="Times New Roman"/>
          <w:b/>
          <w:bCs/>
          <w:sz w:val="28"/>
          <w:szCs w:val="28"/>
        </w:rPr>
        <w:t>О</w:t>
      </w:r>
      <w:r>
        <w:rPr>
          <w:rFonts w:eastAsia="Calibri" w:cs="Times New Roman"/>
          <w:b/>
          <w:bCs/>
          <w:sz w:val="28"/>
          <w:szCs w:val="28"/>
        </w:rPr>
        <w:t>ЧИЙ</w:t>
      </w:r>
    </w:p>
    <w:sectPr w:rsidR="000362D4" w:rsidSect="008D7CAB">
      <w:pgSz w:w="11906" w:h="16838"/>
      <w:pgMar w:top="113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0370E"/>
    <w:multiLevelType w:val="hybridMultilevel"/>
    <w:tmpl w:val="ADD2D846"/>
    <w:lvl w:ilvl="0" w:tplc="5E4ACF56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B184F5A"/>
    <w:multiLevelType w:val="hybridMultilevel"/>
    <w:tmpl w:val="22B27B6C"/>
    <w:lvl w:ilvl="0" w:tplc="96DAAD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965CD"/>
    <w:multiLevelType w:val="hybridMultilevel"/>
    <w:tmpl w:val="C714DC90"/>
    <w:lvl w:ilvl="0" w:tplc="9C9A6D9E">
      <w:start w:val="79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E90"/>
    <w:rsid w:val="000362D4"/>
    <w:rsid w:val="00067ED4"/>
    <w:rsid w:val="0007153D"/>
    <w:rsid w:val="000863DC"/>
    <w:rsid w:val="00087280"/>
    <w:rsid w:val="0009593D"/>
    <w:rsid w:val="000A5F6F"/>
    <w:rsid w:val="000E0D58"/>
    <w:rsid w:val="00103B63"/>
    <w:rsid w:val="00107DF0"/>
    <w:rsid w:val="00123487"/>
    <w:rsid w:val="00132891"/>
    <w:rsid w:val="00161ACC"/>
    <w:rsid w:val="00175C77"/>
    <w:rsid w:val="00193E44"/>
    <w:rsid w:val="001A42E3"/>
    <w:rsid w:val="001D4CD1"/>
    <w:rsid w:val="001E6E90"/>
    <w:rsid w:val="00236B43"/>
    <w:rsid w:val="002548F8"/>
    <w:rsid w:val="00261030"/>
    <w:rsid w:val="002644DD"/>
    <w:rsid w:val="00336071"/>
    <w:rsid w:val="003C51A8"/>
    <w:rsid w:val="003D26BE"/>
    <w:rsid w:val="00430E99"/>
    <w:rsid w:val="004E452A"/>
    <w:rsid w:val="005246D0"/>
    <w:rsid w:val="00533076"/>
    <w:rsid w:val="005C5BBB"/>
    <w:rsid w:val="0064227E"/>
    <w:rsid w:val="007013D7"/>
    <w:rsid w:val="007158F1"/>
    <w:rsid w:val="007D57CA"/>
    <w:rsid w:val="007E2CC9"/>
    <w:rsid w:val="0082286E"/>
    <w:rsid w:val="0087183F"/>
    <w:rsid w:val="00886523"/>
    <w:rsid w:val="00896CA2"/>
    <w:rsid w:val="008A3C3B"/>
    <w:rsid w:val="008A48D7"/>
    <w:rsid w:val="008C3F42"/>
    <w:rsid w:val="008C7ADC"/>
    <w:rsid w:val="008D7CAB"/>
    <w:rsid w:val="00975892"/>
    <w:rsid w:val="0098151D"/>
    <w:rsid w:val="00A001F9"/>
    <w:rsid w:val="00A51075"/>
    <w:rsid w:val="00A812E4"/>
    <w:rsid w:val="00AF214D"/>
    <w:rsid w:val="00BD3CD2"/>
    <w:rsid w:val="00BD4CD4"/>
    <w:rsid w:val="00C025F1"/>
    <w:rsid w:val="00D571D2"/>
    <w:rsid w:val="00D73E7B"/>
    <w:rsid w:val="00D9691F"/>
    <w:rsid w:val="00E4015C"/>
    <w:rsid w:val="00E65962"/>
    <w:rsid w:val="00E84E33"/>
    <w:rsid w:val="00E85323"/>
    <w:rsid w:val="00EC50AF"/>
    <w:rsid w:val="00F17F9E"/>
    <w:rsid w:val="00F23FFB"/>
    <w:rsid w:val="00F259A3"/>
    <w:rsid w:val="00F50300"/>
    <w:rsid w:val="00FC75D1"/>
    <w:rsid w:val="00FD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7B30B"/>
  <w15:chartTrackingRefBased/>
  <w15:docId w15:val="{C561C37A-A6CB-4B23-B1BA-C0753CD5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53D"/>
    <w:pPr>
      <w:spacing w:after="0" w:line="240" w:lineRule="auto"/>
    </w:pPr>
    <w:rPr>
      <w:rFonts w:ascii="Times New Roman" w:hAnsi="Times New Roman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07153D"/>
    <w:pPr>
      <w:widowControl w:val="0"/>
      <w:autoSpaceDE w:val="0"/>
      <w:autoSpaceDN w:val="0"/>
      <w:adjustRightInd w:val="0"/>
      <w:spacing w:before="60" w:after="0" w:line="240" w:lineRule="auto"/>
      <w:ind w:left="80"/>
      <w:jc w:val="center"/>
    </w:pPr>
    <w:rPr>
      <w:rFonts w:ascii="Times New Roman" w:eastAsia="Times New Roman" w:hAnsi="Times New Roman" w:cs="Times New Roman"/>
      <w:b/>
      <w:bCs/>
      <w:sz w:val="40"/>
      <w:szCs w:val="40"/>
      <w:lang w:val="uk-UA" w:eastAsia="ru-RU"/>
    </w:rPr>
  </w:style>
  <w:style w:type="paragraph" w:styleId="a3">
    <w:name w:val="List Paragraph"/>
    <w:basedOn w:val="a"/>
    <w:uiPriority w:val="99"/>
    <w:qFormat/>
    <w:rsid w:val="00BD3CD2"/>
    <w:pPr>
      <w:spacing w:after="200" w:line="276" w:lineRule="auto"/>
      <w:ind w:left="720"/>
      <w:contextualSpacing/>
    </w:pPr>
    <w:rPr>
      <w:rFonts w:asciiTheme="minorHAnsi" w:hAnsiTheme="minorHAnsi"/>
      <w:sz w:val="22"/>
      <w:lang w:val="ru-RU"/>
    </w:rPr>
  </w:style>
  <w:style w:type="paragraph" w:styleId="HTML">
    <w:name w:val="HTML Preformatted"/>
    <w:basedOn w:val="a"/>
    <w:link w:val="HTML0"/>
    <w:uiPriority w:val="99"/>
    <w:semiHidden/>
    <w:unhideWhenUsed/>
    <w:rsid w:val="00F503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030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A51075"/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0872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Рязанкина</dc:creator>
  <cp:keywords/>
  <dc:description/>
  <cp:lastModifiedBy>Admin</cp:lastModifiedBy>
  <cp:revision>157</cp:revision>
  <cp:lastPrinted>2021-09-16T13:03:00Z</cp:lastPrinted>
  <dcterms:created xsi:type="dcterms:W3CDTF">2020-08-28T07:42:00Z</dcterms:created>
  <dcterms:modified xsi:type="dcterms:W3CDTF">2021-09-17T05:37:00Z</dcterms:modified>
</cp:coreProperties>
</file>