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0" w:type="dxa"/>
        <w:jc w:val="left"/>
        <w:tblInd w:w="-392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69"/>
        <w:gridCol w:w="4539"/>
        <w:gridCol w:w="4961"/>
        <w:gridCol w:w="4"/>
        <w:gridCol w:w="171"/>
        <w:gridCol w:w="4"/>
        <w:gridCol w:w="2"/>
        <w:gridCol w:w="50"/>
      </w:tblGrid>
      <w:tr>
        <w:trPr>
          <w:trHeight w:val="1680" w:hRule="atLeast"/>
        </w:trPr>
        <w:tc>
          <w:tcPr>
            <w:tcW w:w="10350" w:type="dxa"/>
            <w:gridSpan w:val="7"/>
            <w:tcBorders/>
            <w:shd w:color="auto" w:fill="FFFFFF" w:val="clear"/>
          </w:tcPr>
          <w:p>
            <w:pPr>
              <w:pStyle w:val="Normal"/>
              <w:spacing w:before="60" w:after="60"/>
              <w:ind w:right="179" w:hanging="0"/>
              <w:jc w:val="center"/>
              <w:rPr/>
            </w:pPr>
            <w:r>
              <w:rPr>
                <w:lang w:val="uk-UA"/>
              </w:rPr>
              <w:t xml:space="preserve">Інформаційна картка адміністративної послуги </w:t>
            </w:r>
            <w:r>
              <w:rPr>
                <w:caps/>
                <w:lang w:val="uk-UA"/>
              </w:rPr>
              <w:t>09-</w:t>
            </w:r>
            <w:r>
              <w:rPr>
                <w:caps/>
                <w:lang w:val="en-US"/>
              </w:rPr>
              <w:t>20</w:t>
            </w:r>
            <w:r>
              <w:rPr>
                <w:caps/>
                <w:lang w:val="uk-UA"/>
              </w:rPr>
              <w:t xml:space="preserve"> (00143)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single"/>
                <w:lang w:val="uk-UA"/>
              </w:rPr>
              <w:t>Призначення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  <w:r>
              <w:rPr>
                <w:rFonts w:eastAsia="Times New Roman" w:cs="Times New Roman"/>
                <w:b/>
                <w:bCs/>
                <w:caps/>
                <w:sz w:val="26"/>
                <w:szCs w:val="26"/>
                <w:u w:val="single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Управління соціального захисту населенн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я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 Сєвєродонецької міської військово-цивільної адміністрації</w:t>
            </w:r>
          </w:p>
          <w:p>
            <w:pPr>
              <w:pStyle w:val="Normal"/>
              <w:spacing w:lineRule="auto" w:line="240" w:before="0" w:after="0"/>
              <w:ind w:left="-284" w:right="179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  <w:p>
            <w:pPr>
              <w:pStyle w:val="Normal"/>
              <w:spacing w:lineRule="auto" w:line="240" w:before="60" w:after="60"/>
              <w:ind w:left="-284" w:right="-143" w:hang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5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left="-284" w:right="-143" w:hanging="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93416, м.Сєвєродонецьк,</w:t>
              <w:br/>
              <w:t>вул.Новікова,15-б, каб.39, каб.25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щодо режиму роботи суб’єкта </w:t>
            </w:r>
          </w:p>
          <w:p>
            <w:pPr>
              <w:pStyle w:val="Normal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en-US"/>
              </w:rPr>
              <w:t>Те</w:t>
            </w:r>
            <w:r>
              <w:rPr>
                <w:iCs/>
                <w:sz w:val="20"/>
                <w:szCs w:val="20"/>
                <w:lang w:val="uk-UA"/>
              </w:rPr>
              <w:t>л:(06452) 2-36-33, 2-14-28</w:t>
            </w:r>
          </w:p>
          <w:p>
            <w:pPr>
              <w:pStyle w:val="Normal"/>
              <w:spacing w:before="60" w:after="60"/>
              <w:jc w:val="center"/>
              <w:rPr>
                <w:rFonts w:eastAsia="Verdana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Закон України «Про державну допомогу сім’ям з дітьми»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від 21.11.1992р. №2811-ХІІ із змінами;</w:t>
            </w:r>
          </w:p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Закон України «Про Державний бюджет України»</w:t>
              <w:br/>
              <w:t>на відповідний рік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 Закону України «Про державну допомогу сім’ям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з дітьми»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napToGrid w:val="false"/>
              <w:spacing w:lineRule="atLeast" w:line="100" w:before="0" w:after="0"/>
              <w:ind w:left="57" w:right="0" w:firstLine="113"/>
              <w:jc w:val="left"/>
              <w:rPr/>
            </w:pPr>
            <w:r>
              <w:rPr>
                <w:sz w:val="20"/>
                <w:szCs w:val="20"/>
                <w:lang w:val="uk-UA"/>
              </w:rPr>
              <w:t>1. Заява про призначення допомоги за формою, встановленою Мінсоцполітики.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Паспорт та ідентифікаційний код заявника. 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 Копія трудової книжки заявника.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 Довідка встановленого зразка,  видана лікувально-профілактичним закладом (жіноча консультація, пологовий будинок)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 Для студентів та учнів — довідка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місця навчання;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для військовослужбовців - довідка </w:t>
              <w:br/>
              <w:t>з місця служби;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/>
            </w:pPr>
            <w:r>
              <w:rPr>
                <w:sz w:val="20"/>
                <w:szCs w:val="20"/>
                <w:lang w:val="uk-UA"/>
              </w:rPr>
              <w:t>- для зареєстрованих в центрі зайнятості як безробітні – довідка з центру зайнятості</w:t>
            </w:r>
          </w:p>
          <w:p>
            <w:pPr>
              <w:pStyle w:val="Normal"/>
              <w:widowControl/>
              <w:tabs>
                <w:tab w:val="left" w:pos="708" w:leader="none"/>
              </w:tabs>
              <w:suppressAutoHyphens w:val="true"/>
              <w:bidi w:val="0"/>
              <w:spacing w:lineRule="atLeast" w:line="100" w:before="0" w:after="0"/>
              <w:ind w:left="57" w:right="0" w:firstLine="113"/>
              <w:jc w:val="left"/>
              <w:rPr/>
            </w:pPr>
            <w:r>
              <w:rPr>
                <w:sz w:val="20"/>
                <w:szCs w:val="20"/>
                <w:lang w:val="uk-UA"/>
              </w:rPr>
              <w:t xml:space="preserve">- для зареєстрованих як СПД — довідка ПФУ про те, що жінка перебуває (не перебуває)  </w:t>
            </w:r>
            <w:r>
              <w:rPr>
                <w:rFonts w:eastAsia="Verdana"/>
                <w:sz w:val="20"/>
                <w:szCs w:val="20"/>
                <w:lang w:val="uk-UA"/>
              </w:rPr>
              <w:t>на</w:t>
            </w:r>
            <w:r>
              <w:rPr>
                <w:sz w:val="20"/>
                <w:szCs w:val="20"/>
                <w:lang w:val="uk-UA"/>
              </w:rPr>
              <w:t xml:space="preserve"> обліку в ПФУ та не бере участь на добровільних засадах у загальнообов’язковому   державному страхуванні у зв'язку з тимчасовою втратою працездатності.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632" w:leader="none"/>
                <w:tab w:val="left" w:pos="708" w:leader="none"/>
                <w:tab w:val="left" w:pos="1548" w:leader="none"/>
                <w:tab w:val="left" w:pos="2464" w:leader="none"/>
                <w:tab w:val="left" w:pos="3380" w:leader="none"/>
                <w:tab w:val="left" w:pos="4296" w:leader="none"/>
                <w:tab w:val="left" w:pos="5212" w:leader="none"/>
                <w:tab w:val="left" w:pos="6128" w:leader="none"/>
                <w:tab w:val="left" w:pos="7044" w:leader="none"/>
                <w:tab w:val="left" w:pos="7960" w:leader="none"/>
                <w:tab w:val="left" w:pos="8876" w:leader="none"/>
                <w:tab w:val="left" w:pos="9792" w:leader="none"/>
                <w:tab w:val="left" w:pos="10708" w:leader="none"/>
                <w:tab w:val="left" w:pos="11624" w:leader="none"/>
                <w:tab w:val="left" w:pos="12540" w:leader="none"/>
                <w:tab w:val="left" w:pos="13456" w:leader="none"/>
                <w:tab w:val="left" w:pos="14372" w:leader="none"/>
              </w:tabs>
              <w:snapToGrid w:val="false"/>
              <w:spacing w:before="0" w:after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  <w:p>
            <w:pPr>
              <w:pStyle w:val="1"/>
              <w:tabs>
                <w:tab w:val="left" w:pos="632" w:leader="none"/>
                <w:tab w:val="left" w:pos="708" w:leader="none"/>
                <w:tab w:val="left" w:pos="1548" w:leader="none"/>
                <w:tab w:val="left" w:pos="2464" w:leader="none"/>
                <w:tab w:val="left" w:pos="3380" w:leader="none"/>
                <w:tab w:val="left" w:pos="4296" w:leader="none"/>
                <w:tab w:val="left" w:pos="5212" w:leader="none"/>
                <w:tab w:val="left" w:pos="6128" w:leader="none"/>
                <w:tab w:val="left" w:pos="7044" w:leader="none"/>
                <w:tab w:val="left" w:pos="7960" w:leader="none"/>
                <w:tab w:val="left" w:pos="8876" w:leader="none"/>
                <w:tab w:val="left" w:pos="9792" w:leader="none"/>
                <w:tab w:val="left" w:pos="10708" w:leader="none"/>
                <w:tab w:val="left" w:pos="11624" w:leader="none"/>
                <w:tab w:val="left" w:pos="12540" w:leader="none"/>
                <w:tab w:val="left" w:pos="13456" w:leader="none"/>
                <w:tab w:val="left" w:pos="14372" w:leader="none"/>
              </w:tabs>
              <w:snapToGrid w:val="false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</w:t>
            </w:r>
            <w:r>
              <w:rPr>
                <w:rFonts w:eastAsia="Verdana"/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у заяві про надання послуги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17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  <w:lang w:val="uk-UA"/>
        </w:rPr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4d0d31"/>
    <w:pPr>
      <w:widowControl/>
      <w:tabs>
        <w:tab w:val="clear" w:pos="709"/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0143b3"/>
    <w:rPr/>
  </w:style>
  <w:style w:type="character" w:styleId="Rvts23">
    <w:name w:val="rvts23"/>
    <w:basedOn w:val="Style15"/>
    <w:qFormat/>
    <w:rPr>
      <w:rFonts w:cs="Times New Roman"/>
    </w:rPr>
  </w:style>
  <w:style w:type="character" w:styleId="Style14">
    <w:name w:val="Верхний колонтитул Знак"/>
    <w:basedOn w:val="Style15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0143b3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a54267"/>
    <w:pPr>
      <w:tabs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4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LibreOffice/6.3.4.2$Windows_x86 LibreOffice_project/60da17e045e08f1793c57c00ba83cdfce946d0aa</Application>
  <Pages>2</Pages>
  <Words>384</Words>
  <Characters>2804</Characters>
  <CharactersWithSpaces>3139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2014-05-28T07:23:00Z</dcterms:created>
  <dc:creator>admin</dc:creator>
  <dc:description/>
  <dc:language>uk-UA</dc:language>
  <cp:lastModifiedBy/>
  <cp:lastPrinted>2021-03-23T14:03:00Z</cp:lastPrinted>
  <dcterms:modified xsi:type="dcterms:W3CDTF">2021-04-27T15:51:26Z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