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DB5" w:rsidRPr="00595B4F" w:rsidRDefault="001B1DB5" w:rsidP="001B1DB5">
      <w:pPr>
        <w:jc w:val="center"/>
        <w:rPr>
          <w:sz w:val="24"/>
          <w:szCs w:val="24"/>
          <w:lang w:val="uk-UA"/>
        </w:rPr>
      </w:pPr>
    </w:p>
    <w:p w:rsidR="001B1DB5" w:rsidRPr="00595B4F" w:rsidRDefault="001B1DB5" w:rsidP="001B1DB5">
      <w:pPr>
        <w:jc w:val="center"/>
        <w:rPr>
          <w:sz w:val="24"/>
          <w:szCs w:val="24"/>
          <w:lang w:val="uk-UA"/>
        </w:rPr>
      </w:pPr>
      <w:r w:rsidRPr="00595B4F">
        <w:rPr>
          <w:sz w:val="24"/>
          <w:szCs w:val="24"/>
          <w:lang w:val="uk-UA"/>
        </w:rPr>
        <w:t>Інформаційна картка</w:t>
      </w:r>
      <w:r>
        <w:rPr>
          <w:sz w:val="24"/>
          <w:szCs w:val="24"/>
          <w:lang w:val="uk-UA"/>
        </w:rPr>
        <w:t xml:space="preserve"> </w:t>
      </w:r>
      <w:r w:rsidRPr="00595B4F">
        <w:rPr>
          <w:sz w:val="24"/>
          <w:szCs w:val="24"/>
          <w:lang w:val="uk-UA"/>
        </w:rPr>
        <w:t>адміністративної послуги № 22-01</w:t>
      </w:r>
    </w:p>
    <w:p w:rsidR="001B1DB5" w:rsidRPr="00121DA6" w:rsidRDefault="001B1DB5" w:rsidP="001B1DB5">
      <w:pPr>
        <w:jc w:val="center"/>
        <w:rPr>
          <w:b/>
          <w:sz w:val="24"/>
          <w:szCs w:val="24"/>
          <w:lang w:val="uk-UA"/>
        </w:rPr>
      </w:pPr>
      <w:r w:rsidRPr="00121DA6">
        <w:rPr>
          <w:b/>
          <w:sz w:val="24"/>
          <w:szCs w:val="24"/>
          <w:u w:val="single"/>
          <w:lang w:val="uk-UA"/>
        </w:rPr>
        <w:t>Реєстрація місця проживання особи, яка досягла 14-ти років (громадянин України, іноземець чи особа без громадянства, які проживають на території України на законних підставах)</w:t>
      </w:r>
    </w:p>
    <w:p w:rsidR="001B1DB5" w:rsidRPr="00595B4F" w:rsidRDefault="001B1DB5" w:rsidP="001B1DB5">
      <w:pPr>
        <w:jc w:val="center"/>
        <w:rPr>
          <w:i/>
          <w:sz w:val="24"/>
          <w:szCs w:val="24"/>
          <w:lang w:val="uk-UA"/>
        </w:rPr>
      </w:pPr>
      <w:r w:rsidRPr="00595B4F">
        <w:rPr>
          <w:i/>
          <w:sz w:val="24"/>
          <w:szCs w:val="24"/>
          <w:lang w:val="uk-UA"/>
        </w:rPr>
        <w:t>(назва адміністративної послуги)</w:t>
      </w:r>
    </w:p>
    <w:p w:rsidR="001B1DB5" w:rsidRPr="00595B4F" w:rsidRDefault="001B1DB5" w:rsidP="001B1DB5">
      <w:pPr>
        <w:jc w:val="center"/>
        <w:rPr>
          <w:b/>
          <w:sz w:val="24"/>
          <w:szCs w:val="24"/>
          <w:u w:val="single"/>
          <w:lang w:val="uk-UA"/>
        </w:rPr>
      </w:pPr>
      <w:r w:rsidRPr="00595B4F">
        <w:rPr>
          <w:b/>
          <w:sz w:val="24"/>
          <w:szCs w:val="24"/>
          <w:u w:val="single"/>
          <w:lang w:val="uk-UA"/>
        </w:rPr>
        <w:t xml:space="preserve">Відділ адміністративних послуг </w:t>
      </w:r>
      <w:proofErr w:type="spellStart"/>
      <w:r w:rsidRPr="00595B4F">
        <w:rPr>
          <w:b/>
          <w:sz w:val="24"/>
          <w:szCs w:val="24"/>
          <w:u w:val="single"/>
          <w:lang w:val="uk-UA"/>
        </w:rPr>
        <w:t>Сєвєродонецької</w:t>
      </w:r>
      <w:proofErr w:type="spellEnd"/>
      <w:r w:rsidRPr="00595B4F">
        <w:rPr>
          <w:b/>
          <w:sz w:val="24"/>
          <w:szCs w:val="24"/>
          <w:u w:val="single"/>
          <w:lang w:val="uk-UA"/>
        </w:rPr>
        <w:t xml:space="preserve"> міської ради</w:t>
      </w:r>
    </w:p>
    <w:p w:rsidR="001B1DB5" w:rsidRPr="00595B4F" w:rsidRDefault="001B1DB5" w:rsidP="001B1DB5">
      <w:pPr>
        <w:jc w:val="center"/>
        <w:rPr>
          <w:i/>
          <w:sz w:val="24"/>
          <w:szCs w:val="24"/>
          <w:lang w:val="uk-UA"/>
        </w:rPr>
      </w:pPr>
      <w:r w:rsidRPr="00595B4F">
        <w:rPr>
          <w:i/>
          <w:sz w:val="24"/>
          <w:szCs w:val="24"/>
          <w:lang w:val="uk-UA"/>
        </w:rPr>
        <w:t>(найменування суб’єкта надання адміністративної послуги)</w:t>
      </w:r>
    </w:p>
    <w:p w:rsidR="001B1DB5" w:rsidRPr="00595B4F" w:rsidRDefault="001B1DB5" w:rsidP="001B1DB5">
      <w:pPr>
        <w:rPr>
          <w:i/>
          <w:sz w:val="24"/>
          <w:szCs w:val="24"/>
          <w:u w:val="single"/>
          <w:lang w:val="uk-UA"/>
        </w:rPr>
      </w:pPr>
    </w:p>
    <w:tbl>
      <w:tblPr>
        <w:tblStyle w:val="a3"/>
        <w:tblW w:w="5000" w:type="pct"/>
        <w:tblLook w:val="01E0"/>
      </w:tblPr>
      <w:tblGrid>
        <w:gridCol w:w="4003"/>
        <w:gridCol w:w="5852"/>
      </w:tblGrid>
      <w:tr w:rsidR="001B1DB5" w:rsidRPr="00595B4F" w:rsidTr="00BA1A72">
        <w:trPr>
          <w:trHeight w:val="1053"/>
        </w:trPr>
        <w:tc>
          <w:tcPr>
            <w:tcW w:w="2031" w:type="pct"/>
            <w:vAlign w:val="center"/>
          </w:tcPr>
          <w:p w:rsidR="001B1DB5" w:rsidRPr="00595B4F" w:rsidRDefault="001B1DB5" w:rsidP="00BA1A72">
            <w:pPr>
              <w:jc w:val="center"/>
              <w:rPr>
                <w:sz w:val="24"/>
                <w:szCs w:val="24"/>
                <w:lang w:val="uk-UA"/>
              </w:rPr>
            </w:pPr>
            <w:r w:rsidRPr="00595B4F">
              <w:rPr>
                <w:sz w:val="24"/>
                <w:szCs w:val="24"/>
                <w:lang w:val="uk-UA"/>
              </w:rPr>
              <w:t>Найменування центру  надання адміністративної послуги, в якому здійснюється обслуговування суб’єкта звернення</w:t>
            </w:r>
          </w:p>
        </w:tc>
        <w:tc>
          <w:tcPr>
            <w:tcW w:w="2969" w:type="pct"/>
            <w:vAlign w:val="center"/>
          </w:tcPr>
          <w:p w:rsidR="001B1DB5" w:rsidRPr="00595B4F" w:rsidRDefault="001B1DB5" w:rsidP="00BA1A72">
            <w:pPr>
              <w:jc w:val="center"/>
              <w:rPr>
                <w:sz w:val="24"/>
                <w:szCs w:val="24"/>
                <w:lang w:val="uk-UA"/>
              </w:rPr>
            </w:pPr>
            <w:r w:rsidRPr="00595B4F">
              <w:rPr>
                <w:sz w:val="24"/>
                <w:szCs w:val="24"/>
                <w:lang w:val="uk-UA"/>
              </w:rPr>
              <w:t>Центр надання адміністративних послуг</w:t>
            </w:r>
          </w:p>
          <w:p w:rsidR="001B1DB5" w:rsidRPr="00595B4F" w:rsidRDefault="001B1DB5" w:rsidP="00BA1A72">
            <w:pPr>
              <w:jc w:val="center"/>
              <w:rPr>
                <w:sz w:val="24"/>
                <w:szCs w:val="24"/>
                <w:lang w:val="uk-UA"/>
              </w:rPr>
            </w:pPr>
            <w:r w:rsidRPr="00595B4F">
              <w:rPr>
                <w:sz w:val="24"/>
                <w:szCs w:val="24"/>
                <w:lang w:val="uk-UA"/>
              </w:rPr>
              <w:t>у м.Сєвєродонецьку</w:t>
            </w:r>
          </w:p>
        </w:tc>
      </w:tr>
      <w:tr w:rsidR="001B1DB5" w:rsidRPr="00595B4F" w:rsidTr="00BA1A72">
        <w:trPr>
          <w:trHeight w:val="411"/>
        </w:trPr>
        <w:tc>
          <w:tcPr>
            <w:tcW w:w="5000" w:type="pct"/>
            <w:gridSpan w:val="2"/>
            <w:vAlign w:val="center"/>
          </w:tcPr>
          <w:p w:rsidR="001B1DB5" w:rsidRPr="00595B4F" w:rsidRDefault="001B1DB5" w:rsidP="00BA1A72">
            <w:pPr>
              <w:jc w:val="center"/>
              <w:rPr>
                <w:sz w:val="24"/>
                <w:szCs w:val="24"/>
                <w:lang w:val="uk-UA"/>
              </w:rPr>
            </w:pPr>
            <w:r w:rsidRPr="00595B4F">
              <w:rPr>
                <w:b/>
                <w:sz w:val="24"/>
                <w:szCs w:val="24"/>
                <w:lang w:val="uk-UA"/>
              </w:rPr>
              <w:t>Інформація про Центр надання адміністративних послуг</w:t>
            </w:r>
          </w:p>
        </w:tc>
      </w:tr>
      <w:tr w:rsidR="001B1DB5" w:rsidRPr="00595B4F" w:rsidTr="00BA1A72">
        <w:tc>
          <w:tcPr>
            <w:tcW w:w="2031" w:type="pct"/>
          </w:tcPr>
          <w:p w:rsidR="001B1DB5" w:rsidRPr="00595B4F" w:rsidRDefault="001B1DB5" w:rsidP="00BA1A72">
            <w:pPr>
              <w:rPr>
                <w:sz w:val="24"/>
                <w:szCs w:val="24"/>
                <w:lang w:val="uk-UA"/>
              </w:rPr>
            </w:pPr>
            <w:r w:rsidRPr="00595B4F">
              <w:rPr>
                <w:sz w:val="24"/>
                <w:szCs w:val="24"/>
                <w:lang w:val="uk-UA"/>
              </w:rPr>
              <w:t>1.</w:t>
            </w:r>
            <w:r w:rsidRPr="00595B4F">
              <w:rPr>
                <w:sz w:val="24"/>
                <w:szCs w:val="24"/>
                <w:lang w:val="uk-UA"/>
              </w:rPr>
              <w:tab/>
              <w:t>Місцезнаходження</w:t>
            </w:r>
          </w:p>
        </w:tc>
        <w:tc>
          <w:tcPr>
            <w:tcW w:w="2969" w:type="pct"/>
          </w:tcPr>
          <w:p w:rsidR="001B1DB5" w:rsidRPr="00595B4F" w:rsidRDefault="001B1DB5" w:rsidP="00BA1A72">
            <w:pPr>
              <w:jc w:val="both"/>
              <w:rPr>
                <w:sz w:val="24"/>
                <w:szCs w:val="24"/>
                <w:lang w:val="uk-UA"/>
              </w:rPr>
            </w:pPr>
            <w:r w:rsidRPr="00595B4F">
              <w:rPr>
                <w:sz w:val="24"/>
                <w:szCs w:val="24"/>
                <w:lang w:val="uk-UA"/>
              </w:rPr>
              <w:t xml:space="preserve">93400 Луганська обл., </w:t>
            </w:r>
            <w:proofErr w:type="spellStart"/>
            <w:r w:rsidRPr="00595B4F">
              <w:rPr>
                <w:sz w:val="24"/>
                <w:szCs w:val="24"/>
                <w:lang w:val="uk-UA"/>
              </w:rPr>
              <w:t>м.Сєвєродонецьк</w:t>
            </w:r>
            <w:proofErr w:type="spellEnd"/>
            <w:r w:rsidRPr="00595B4F">
              <w:rPr>
                <w:sz w:val="24"/>
                <w:szCs w:val="24"/>
                <w:lang w:val="uk-UA"/>
              </w:rPr>
              <w:t>, бульвар Дружби народів, 32-а</w:t>
            </w:r>
          </w:p>
        </w:tc>
      </w:tr>
      <w:tr w:rsidR="001B1DB5" w:rsidRPr="00595B4F" w:rsidTr="00BA1A72">
        <w:tc>
          <w:tcPr>
            <w:tcW w:w="2031" w:type="pct"/>
          </w:tcPr>
          <w:p w:rsidR="001B1DB5" w:rsidRPr="00595B4F" w:rsidRDefault="001B1DB5" w:rsidP="00BA1A72">
            <w:pPr>
              <w:rPr>
                <w:sz w:val="24"/>
                <w:szCs w:val="24"/>
                <w:lang w:val="uk-UA"/>
              </w:rPr>
            </w:pPr>
            <w:r w:rsidRPr="00595B4F">
              <w:rPr>
                <w:sz w:val="24"/>
                <w:szCs w:val="24"/>
                <w:lang w:val="uk-UA"/>
              </w:rPr>
              <w:t>2.</w:t>
            </w:r>
            <w:r w:rsidRPr="00595B4F">
              <w:rPr>
                <w:sz w:val="24"/>
                <w:szCs w:val="24"/>
                <w:lang w:val="uk-UA"/>
              </w:rPr>
              <w:tab/>
              <w:t>Інформація щодо графіку прийому Центру надання адміністративних послуг</w:t>
            </w:r>
          </w:p>
        </w:tc>
        <w:tc>
          <w:tcPr>
            <w:tcW w:w="2969" w:type="pct"/>
          </w:tcPr>
          <w:p w:rsidR="001B1DB5" w:rsidRPr="00595B4F" w:rsidRDefault="001B1DB5" w:rsidP="00BA1A72">
            <w:pPr>
              <w:tabs>
                <w:tab w:val="left" w:pos="1969"/>
              </w:tabs>
              <w:jc w:val="both"/>
              <w:rPr>
                <w:sz w:val="24"/>
                <w:szCs w:val="24"/>
              </w:rPr>
            </w:pPr>
            <w:proofErr w:type="spellStart"/>
            <w:r w:rsidRPr="00595B4F">
              <w:rPr>
                <w:sz w:val="24"/>
                <w:szCs w:val="24"/>
              </w:rPr>
              <w:t>Понеділок</w:t>
            </w:r>
            <w:proofErr w:type="spellEnd"/>
            <w:r w:rsidRPr="00595B4F">
              <w:rPr>
                <w:sz w:val="24"/>
                <w:szCs w:val="24"/>
              </w:rPr>
              <w:t xml:space="preserve">, </w:t>
            </w:r>
            <w:proofErr w:type="spellStart"/>
            <w:r w:rsidRPr="00595B4F">
              <w:rPr>
                <w:sz w:val="24"/>
                <w:szCs w:val="24"/>
              </w:rPr>
              <w:t>вівторок</w:t>
            </w:r>
            <w:proofErr w:type="spellEnd"/>
            <w:r w:rsidRPr="00595B4F">
              <w:rPr>
                <w:sz w:val="24"/>
                <w:szCs w:val="24"/>
              </w:rPr>
              <w:t xml:space="preserve">, середа:  </w:t>
            </w:r>
            <w:proofErr w:type="spellStart"/>
            <w:r w:rsidRPr="00595B4F">
              <w:rPr>
                <w:sz w:val="24"/>
                <w:szCs w:val="24"/>
              </w:rPr>
              <w:t>з</w:t>
            </w:r>
            <w:proofErr w:type="spellEnd"/>
            <w:r w:rsidRPr="00595B4F">
              <w:rPr>
                <w:sz w:val="24"/>
                <w:szCs w:val="24"/>
              </w:rPr>
              <w:t xml:space="preserve">  8-30 до 15-30</w:t>
            </w:r>
          </w:p>
          <w:p w:rsidR="001B1DB5" w:rsidRPr="00595B4F" w:rsidRDefault="001B1DB5" w:rsidP="00BA1A72">
            <w:pPr>
              <w:jc w:val="both"/>
              <w:rPr>
                <w:sz w:val="24"/>
                <w:szCs w:val="24"/>
                <w:lang w:val="uk-UA"/>
              </w:rPr>
            </w:pPr>
            <w:proofErr w:type="spellStart"/>
            <w:r w:rsidRPr="00595B4F">
              <w:rPr>
                <w:sz w:val="24"/>
                <w:szCs w:val="24"/>
              </w:rPr>
              <w:t>четвер</w:t>
            </w:r>
            <w:proofErr w:type="spellEnd"/>
            <w:r w:rsidRPr="00595B4F">
              <w:rPr>
                <w:sz w:val="24"/>
                <w:szCs w:val="24"/>
              </w:rPr>
              <w:t xml:space="preserve"> </w:t>
            </w:r>
            <w:proofErr w:type="spellStart"/>
            <w:r w:rsidRPr="00595B4F">
              <w:rPr>
                <w:sz w:val="24"/>
                <w:szCs w:val="24"/>
              </w:rPr>
              <w:t>з</w:t>
            </w:r>
            <w:proofErr w:type="spellEnd"/>
            <w:r w:rsidRPr="00595B4F">
              <w:rPr>
                <w:sz w:val="24"/>
                <w:szCs w:val="24"/>
              </w:rPr>
              <w:t xml:space="preserve"> 9-30 до 20-00</w:t>
            </w:r>
          </w:p>
          <w:p w:rsidR="001B1DB5" w:rsidRPr="00595B4F" w:rsidRDefault="001B1DB5" w:rsidP="00BA1A72">
            <w:pPr>
              <w:jc w:val="both"/>
              <w:rPr>
                <w:sz w:val="24"/>
                <w:szCs w:val="24"/>
                <w:lang w:val="uk-UA"/>
              </w:rPr>
            </w:pPr>
            <w:proofErr w:type="spellStart"/>
            <w:r w:rsidRPr="00595B4F">
              <w:rPr>
                <w:sz w:val="24"/>
                <w:szCs w:val="24"/>
              </w:rPr>
              <w:t>п’ятниця</w:t>
            </w:r>
            <w:proofErr w:type="spellEnd"/>
            <w:r w:rsidRPr="00595B4F">
              <w:rPr>
                <w:sz w:val="24"/>
                <w:szCs w:val="24"/>
              </w:rPr>
              <w:t xml:space="preserve">    </w:t>
            </w:r>
            <w:proofErr w:type="spellStart"/>
            <w:r w:rsidRPr="00595B4F">
              <w:rPr>
                <w:sz w:val="24"/>
                <w:szCs w:val="24"/>
              </w:rPr>
              <w:t>з</w:t>
            </w:r>
            <w:proofErr w:type="spellEnd"/>
            <w:r w:rsidRPr="00595B4F">
              <w:rPr>
                <w:sz w:val="24"/>
                <w:szCs w:val="24"/>
              </w:rPr>
              <w:t xml:space="preserve"> 8-00 до 15-00</w:t>
            </w:r>
          </w:p>
        </w:tc>
      </w:tr>
      <w:tr w:rsidR="001B1DB5" w:rsidRPr="00595B4F" w:rsidTr="00BA1A72">
        <w:tc>
          <w:tcPr>
            <w:tcW w:w="2031" w:type="pct"/>
          </w:tcPr>
          <w:p w:rsidR="001B1DB5" w:rsidRPr="00595B4F" w:rsidRDefault="001B1DB5" w:rsidP="00BA1A72">
            <w:pPr>
              <w:rPr>
                <w:sz w:val="24"/>
                <w:szCs w:val="24"/>
                <w:lang w:val="uk-UA"/>
              </w:rPr>
            </w:pPr>
            <w:r w:rsidRPr="00595B4F">
              <w:rPr>
                <w:sz w:val="24"/>
                <w:szCs w:val="24"/>
                <w:lang w:val="uk-UA"/>
              </w:rPr>
              <w:t>3.</w:t>
            </w:r>
            <w:r w:rsidRPr="00595B4F">
              <w:rPr>
                <w:sz w:val="24"/>
                <w:szCs w:val="24"/>
                <w:lang w:val="uk-UA"/>
              </w:rPr>
              <w:tab/>
              <w:t xml:space="preserve">Телефон/факс (довідки), адреса електронної пошти та </w:t>
            </w:r>
            <w:proofErr w:type="spellStart"/>
            <w:r w:rsidRPr="00595B4F">
              <w:rPr>
                <w:sz w:val="24"/>
                <w:szCs w:val="24"/>
                <w:lang w:val="uk-UA"/>
              </w:rPr>
              <w:t>веб-сайт</w:t>
            </w:r>
            <w:proofErr w:type="spellEnd"/>
            <w:r w:rsidRPr="00595B4F">
              <w:rPr>
                <w:sz w:val="24"/>
                <w:szCs w:val="24"/>
                <w:lang w:val="uk-UA"/>
              </w:rPr>
              <w:t xml:space="preserve"> суб’єкта надання адміністративної послуги</w:t>
            </w:r>
          </w:p>
        </w:tc>
        <w:tc>
          <w:tcPr>
            <w:tcW w:w="2969" w:type="pct"/>
          </w:tcPr>
          <w:p w:rsidR="001B1DB5" w:rsidRPr="00595B4F" w:rsidRDefault="001B1DB5" w:rsidP="00BA1A72">
            <w:pPr>
              <w:jc w:val="both"/>
              <w:rPr>
                <w:sz w:val="24"/>
                <w:szCs w:val="24"/>
              </w:rPr>
            </w:pPr>
            <w:r w:rsidRPr="00595B4F">
              <w:rPr>
                <w:sz w:val="24"/>
                <w:szCs w:val="24"/>
                <w:lang w:val="uk-UA"/>
              </w:rPr>
              <w:t>тел.: (06452) 4-</w:t>
            </w:r>
            <w:r w:rsidRPr="00595B4F">
              <w:rPr>
                <w:sz w:val="24"/>
                <w:szCs w:val="24"/>
              </w:rPr>
              <w:t>14</w:t>
            </w:r>
            <w:r w:rsidRPr="00595B4F">
              <w:rPr>
                <w:sz w:val="24"/>
                <w:szCs w:val="24"/>
                <w:lang w:val="uk-UA"/>
              </w:rPr>
              <w:t>-37, (06452) 4-</w:t>
            </w:r>
            <w:r w:rsidRPr="00595B4F">
              <w:rPr>
                <w:sz w:val="24"/>
                <w:szCs w:val="24"/>
              </w:rPr>
              <w:t>43</w:t>
            </w:r>
            <w:r w:rsidRPr="00595B4F">
              <w:rPr>
                <w:sz w:val="24"/>
                <w:szCs w:val="24"/>
                <w:lang w:val="uk-UA"/>
              </w:rPr>
              <w:t>-</w:t>
            </w:r>
            <w:r w:rsidRPr="00595B4F">
              <w:rPr>
                <w:sz w:val="24"/>
                <w:szCs w:val="24"/>
              </w:rPr>
              <w:t>37</w:t>
            </w:r>
          </w:p>
          <w:p w:rsidR="001B1DB5" w:rsidRPr="00595B4F" w:rsidRDefault="001B1DB5" w:rsidP="00BA1A72">
            <w:pPr>
              <w:jc w:val="both"/>
              <w:rPr>
                <w:sz w:val="24"/>
                <w:szCs w:val="24"/>
              </w:rPr>
            </w:pPr>
            <w:r w:rsidRPr="00595B4F">
              <w:rPr>
                <w:sz w:val="24"/>
                <w:szCs w:val="24"/>
                <w:lang w:val="uk-UA"/>
              </w:rPr>
              <w:t xml:space="preserve">електронна адреса: </w:t>
            </w:r>
            <w:proofErr w:type="spellStart"/>
            <w:r w:rsidRPr="00595B4F">
              <w:rPr>
                <w:sz w:val="24"/>
                <w:szCs w:val="24"/>
                <w:lang w:val="en-US"/>
              </w:rPr>
              <w:t>cnap</w:t>
            </w:r>
            <w:proofErr w:type="spellEnd"/>
            <w:r w:rsidRPr="00595B4F">
              <w:rPr>
                <w:sz w:val="24"/>
                <w:szCs w:val="24"/>
              </w:rPr>
              <w:t>@</w:t>
            </w:r>
            <w:proofErr w:type="spellStart"/>
            <w:r w:rsidRPr="00595B4F">
              <w:rPr>
                <w:sz w:val="24"/>
                <w:szCs w:val="24"/>
                <w:lang w:val="en-US"/>
              </w:rPr>
              <w:t>sed</w:t>
            </w:r>
            <w:proofErr w:type="spellEnd"/>
            <w:r w:rsidRPr="00595B4F">
              <w:rPr>
                <w:sz w:val="24"/>
                <w:szCs w:val="24"/>
              </w:rPr>
              <w:t>-</w:t>
            </w:r>
            <w:proofErr w:type="spellStart"/>
            <w:r w:rsidRPr="00595B4F">
              <w:rPr>
                <w:sz w:val="24"/>
                <w:szCs w:val="24"/>
                <w:lang w:val="en-US"/>
              </w:rPr>
              <w:t>rada</w:t>
            </w:r>
            <w:proofErr w:type="spellEnd"/>
            <w:r w:rsidRPr="00595B4F">
              <w:rPr>
                <w:sz w:val="24"/>
                <w:szCs w:val="24"/>
              </w:rPr>
              <w:t>.</w:t>
            </w:r>
            <w:proofErr w:type="spellStart"/>
            <w:r w:rsidRPr="00595B4F">
              <w:rPr>
                <w:sz w:val="24"/>
                <w:szCs w:val="24"/>
                <w:lang w:val="en-US"/>
              </w:rPr>
              <w:t>gov</w:t>
            </w:r>
            <w:proofErr w:type="spellEnd"/>
            <w:r w:rsidRPr="00595B4F">
              <w:rPr>
                <w:sz w:val="24"/>
                <w:szCs w:val="24"/>
              </w:rPr>
              <w:t>.</w:t>
            </w:r>
            <w:proofErr w:type="spellStart"/>
            <w:r w:rsidRPr="00595B4F">
              <w:rPr>
                <w:sz w:val="24"/>
                <w:szCs w:val="24"/>
                <w:lang w:val="en-US"/>
              </w:rPr>
              <w:t>ua</w:t>
            </w:r>
            <w:proofErr w:type="spellEnd"/>
          </w:p>
          <w:p w:rsidR="001B1DB5" w:rsidRPr="00595B4F" w:rsidRDefault="001B1DB5" w:rsidP="00BA1A72">
            <w:pPr>
              <w:jc w:val="both"/>
              <w:rPr>
                <w:sz w:val="24"/>
                <w:szCs w:val="24"/>
              </w:rPr>
            </w:pPr>
            <w:r w:rsidRPr="00595B4F">
              <w:rPr>
                <w:sz w:val="24"/>
                <w:szCs w:val="24"/>
                <w:lang w:val="uk-UA"/>
              </w:rPr>
              <w:t xml:space="preserve">сторінка </w:t>
            </w:r>
            <w:proofErr w:type="spellStart"/>
            <w:r w:rsidRPr="00595B4F">
              <w:rPr>
                <w:sz w:val="24"/>
                <w:szCs w:val="24"/>
                <w:lang w:val="uk-UA"/>
              </w:rPr>
              <w:t>веб-сайту</w:t>
            </w:r>
            <w:proofErr w:type="spellEnd"/>
            <w:r w:rsidRPr="00595B4F">
              <w:rPr>
                <w:sz w:val="24"/>
                <w:szCs w:val="24"/>
                <w:lang w:val="uk-UA"/>
              </w:rPr>
              <w:t xml:space="preserve">: </w:t>
            </w:r>
            <w:hyperlink r:id="rId5" w:history="1">
              <w:r w:rsidRPr="00595B4F">
                <w:rPr>
                  <w:rStyle w:val="a4"/>
                  <w:sz w:val="24"/>
                  <w:szCs w:val="24"/>
                  <w:lang w:val="en-US"/>
                </w:rPr>
                <w:t>www</w:t>
              </w:r>
              <w:r w:rsidRPr="00595B4F">
                <w:rPr>
                  <w:rStyle w:val="a4"/>
                  <w:sz w:val="24"/>
                  <w:szCs w:val="24"/>
                </w:rPr>
                <w:t>.</w:t>
              </w:r>
              <w:proofErr w:type="spellStart"/>
              <w:r w:rsidRPr="00595B4F">
                <w:rPr>
                  <w:rStyle w:val="a4"/>
                  <w:sz w:val="24"/>
                  <w:szCs w:val="24"/>
                  <w:lang w:val="en-US"/>
                </w:rPr>
                <w:t>sed</w:t>
              </w:r>
              <w:proofErr w:type="spellEnd"/>
              <w:r w:rsidRPr="00595B4F">
                <w:rPr>
                  <w:rStyle w:val="a4"/>
                  <w:sz w:val="24"/>
                  <w:szCs w:val="24"/>
                </w:rPr>
                <w:t>-</w:t>
              </w:r>
              <w:proofErr w:type="spellStart"/>
              <w:r w:rsidRPr="00595B4F">
                <w:rPr>
                  <w:rStyle w:val="a4"/>
                  <w:sz w:val="24"/>
                  <w:szCs w:val="24"/>
                  <w:lang w:val="en-US"/>
                </w:rPr>
                <w:t>rada</w:t>
              </w:r>
              <w:proofErr w:type="spellEnd"/>
              <w:r w:rsidRPr="00595B4F">
                <w:rPr>
                  <w:rStyle w:val="a4"/>
                  <w:sz w:val="24"/>
                  <w:szCs w:val="24"/>
                </w:rPr>
                <w:t>.</w:t>
              </w:r>
              <w:proofErr w:type="spellStart"/>
              <w:r w:rsidRPr="00595B4F">
                <w:rPr>
                  <w:rStyle w:val="a4"/>
                  <w:sz w:val="24"/>
                  <w:szCs w:val="24"/>
                  <w:lang w:val="en-US"/>
                </w:rPr>
                <w:t>gov</w:t>
              </w:r>
              <w:proofErr w:type="spellEnd"/>
              <w:r w:rsidRPr="00595B4F">
                <w:rPr>
                  <w:rStyle w:val="a4"/>
                  <w:sz w:val="24"/>
                  <w:szCs w:val="24"/>
                </w:rPr>
                <w:t>.</w:t>
              </w:r>
              <w:proofErr w:type="spellStart"/>
              <w:r w:rsidRPr="00595B4F">
                <w:rPr>
                  <w:rStyle w:val="a4"/>
                  <w:sz w:val="24"/>
                  <w:szCs w:val="24"/>
                  <w:lang w:val="en-US"/>
                </w:rPr>
                <w:t>ua</w:t>
              </w:r>
              <w:proofErr w:type="spellEnd"/>
            </w:hyperlink>
            <w:r w:rsidRPr="00595B4F">
              <w:rPr>
                <w:sz w:val="24"/>
                <w:szCs w:val="24"/>
              </w:rPr>
              <w:t xml:space="preserve"> </w:t>
            </w:r>
          </w:p>
        </w:tc>
      </w:tr>
      <w:tr w:rsidR="001B1DB5" w:rsidRPr="00595B4F" w:rsidTr="00BA1A72">
        <w:trPr>
          <w:trHeight w:val="450"/>
        </w:trPr>
        <w:tc>
          <w:tcPr>
            <w:tcW w:w="5000" w:type="pct"/>
            <w:gridSpan w:val="2"/>
            <w:vAlign w:val="center"/>
          </w:tcPr>
          <w:p w:rsidR="001B1DB5" w:rsidRPr="00595B4F" w:rsidRDefault="001B1DB5" w:rsidP="00BA1A72">
            <w:pPr>
              <w:jc w:val="center"/>
              <w:rPr>
                <w:sz w:val="24"/>
                <w:szCs w:val="24"/>
                <w:lang w:val="uk-UA"/>
              </w:rPr>
            </w:pPr>
            <w:r w:rsidRPr="00595B4F">
              <w:rPr>
                <w:b/>
                <w:sz w:val="24"/>
                <w:szCs w:val="24"/>
                <w:lang w:val="uk-UA"/>
              </w:rPr>
              <w:t>Нормативні акти, якими регламентується надання адміністративної послуги</w:t>
            </w:r>
          </w:p>
        </w:tc>
      </w:tr>
      <w:tr w:rsidR="001B1DB5" w:rsidRPr="00595B4F" w:rsidTr="00BA1A72">
        <w:trPr>
          <w:trHeight w:val="3081"/>
        </w:trPr>
        <w:tc>
          <w:tcPr>
            <w:tcW w:w="2031" w:type="pct"/>
          </w:tcPr>
          <w:p w:rsidR="001B1DB5" w:rsidRPr="00595B4F" w:rsidRDefault="001B1DB5" w:rsidP="00BA1A72">
            <w:pPr>
              <w:rPr>
                <w:sz w:val="24"/>
                <w:szCs w:val="24"/>
                <w:lang w:val="uk-UA"/>
              </w:rPr>
            </w:pPr>
            <w:r w:rsidRPr="00595B4F">
              <w:rPr>
                <w:sz w:val="24"/>
                <w:szCs w:val="24"/>
                <w:lang w:val="uk-UA"/>
              </w:rPr>
              <w:t>4.</w:t>
            </w:r>
            <w:r w:rsidRPr="00595B4F">
              <w:rPr>
                <w:sz w:val="24"/>
                <w:szCs w:val="24"/>
                <w:lang w:val="uk-UA"/>
              </w:rPr>
              <w:tab/>
              <w:t>Закони України</w:t>
            </w:r>
          </w:p>
        </w:tc>
        <w:tc>
          <w:tcPr>
            <w:tcW w:w="2969" w:type="pct"/>
          </w:tcPr>
          <w:p w:rsidR="001B1DB5" w:rsidRPr="00E35A73" w:rsidRDefault="00244783" w:rsidP="00BA1A72">
            <w:pPr>
              <w:ind w:firstLine="386"/>
              <w:jc w:val="both"/>
              <w:rPr>
                <w:sz w:val="24"/>
                <w:szCs w:val="24"/>
                <w:lang w:val="uk-UA"/>
              </w:rPr>
            </w:pPr>
            <w:hyperlink r:id="rId6" w:history="1">
              <w:r w:rsidR="001B1DB5" w:rsidRPr="00E35A73">
                <w:rPr>
                  <w:rStyle w:val="a4"/>
                  <w:color w:val="auto"/>
                  <w:sz w:val="24"/>
                  <w:szCs w:val="24"/>
                  <w:u w:val="none"/>
                </w:rPr>
                <w:t xml:space="preserve">Закон </w:t>
              </w:r>
              <w:proofErr w:type="spellStart"/>
              <w:r w:rsidR="001B1DB5" w:rsidRPr="00E35A73">
                <w:rPr>
                  <w:rStyle w:val="a4"/>
                  <w:color w:val="auto"/>
                  <w:sz w:val="24"/>
                  <w:szCs w:val="24"/>
                  <w:u w:val="none"/>
                </w:rPr>
                <w:t>України</w:t>
              </w:r>
              <w:proofErr w:type="spellEnd"/>
              <w:r w:rsidR="001B1DB5" w:rsidRPr="00E35A73">
                <w:rPr>
                  <w:rStyle w:val="a4"/>
                  <w:color w:val="auto"/>
                  <w:sz w:val="24"/>
                  <w:szCs w:val="24"/>
                  <w:u w:val="none"/>
                </w:rPr>
                <w:t xml:space="preserve"> «Про свободу </w:t>
              </w:r>
              <w:proofErr w:type="spellStart"/>
              <w:r w:rsidR="001B1DB5" w:rsidRPr="00E35A73">
                <w:rPr>
                  <w:rStyle w:val="a4"/>
                  <w:color w:val="auto"/>
                  <w:sz w:val="24"/>
                  <w:szCs w:val="24"/>
                  <w:u w:val="none"/>
                </w:rPr>
                <w:t>пересування</w:t>
              </w:r>
              <w:proofErr w:type="spellEnd"/>
              <w:r w:rsidR="001B1DB5" w:rsidRPr="00E35A73">
                <w:rPr>
                  <w:rStyle w:val="a4"/>
                  <w:color w:val="auto"/>
                  <w:sz w:val="24"/>
                  <w:szCs w:val="24"/>
                  <w:u w:val="none"/>
                </w:rPr>
                <w:t xml:space="preserve"> та </w:t>
              </w:r>
              <w:proofErr w:type="spellStart"/>
              <w:r w:rsidR="001B1DB5" w:rsidRPr="00E35A73">
                <w:rPr>
                  <w:rStyle w:val="a4"/>
                  <w:color w:val="auto"/>
                  <w:sz w:val="24"/>
                  <w:szCs w:val="24"/>
                  <w:u w:val="none"/>
                </w:rPr>
                <w:t>вільний</w:t>
              </w:r>
              <w:proofErr w:type="spellEnd"/>
              <w:r w:rsidR="001B1DB5" w:rsidRPr="00E35A73">
                <w:rPr>
                  <w:rStyle w:val="a4"/>
                  <w:color w:val="auto"/>
                  <w:sz w:val="24"/>
                  <w:szCs w:val="24"/>
                  <w:u w:val="none"/>
                </w:rPr>
                <w:t xml:space="preserve"> </w:t>
              </w:r>
              <w:proofErr w:type="spellStart"/>
              <w:r w:rsidR="001B1DB5" w:rsidRPr="00E35A73">
                <w:rPr>
                  <w:rStyle w:val="a4"/>
                  <w:color w:val="auto"/>
                  <w:sz w:val="24"/>
                  <w:szCs w:val="24"/>
                  <w:u w:val="none"/>
                </w:rPr>
                <w:t>вибі</w:t>
              </w:r>
              <w:proofErr w:type="gramStart"/>
              <w:r w:rsidR="001B1DB5" w:rsidRPr="00E35A73">
                <w:rPr>
                  <w:rStyle w:val="a4"/>
                  <w:color w:val="auto"/>
                  <w:sz w:val="24"/>
                  <w:szCs w:val="24"/>
                  <w:u w:val="none"/>
                </w:rPr>
                <w:t>р</w:t>
              </w:r>
              <w:proofErr w:type="spellEnd"/>
              <w:proofErr w:type="gramEnd"/>
              <w:r w:rsidR="001B1DB5" w:rsidRPr="00E35A73">
                <w:rPr>
                  <w:rStyle w:val="a4"/>
                  <w:color w:val="auto"/>
                  <w:sz w:val="24"/>
                  <w:szCs w:val="24"/>
                  <w:u w:val="none"/>
                </w:rPr>
                <w:t xml:space="preserve"> </w:t>
              </w:r>
              <w:proofErr w:type="spellStart"/>
              <w:r w:rsidR="001B1DB5" w:rsidRPr="00E35A73">
                <w:rPr>
                  <w:rStyle w:val="a4"/>
                  <w:color w:val="auto"/>
                  <w:sz w:val="24"/>
                  <w:szCs w:val="24"/>
                  <w:u w:val="none"/>
                </w:rPr>
                <w:t>місця</w:t>
              </w:r>
              <w:proofErr w:type="spellEnd"/>
              <w:r w:rsidR="001B1DB5" w:rsidRPr="00E35A73">
                <w:rPr>
                  <w:rStyle w:val="a4"/>
                  <w:color w:val="auto"/>
                  <w:sz w:val="24"/>
                  <w:szCs w:val="24"/>
                  <w:u w:val="none"/>
                </w:rPr>
                <w:t xml:space="preserve"> </w:t>
              </w:r>
              <w:proofErr w:type="spellStart"/>
              <w:r w:rsidR="001B1DB5" w:rsidRPr="00E35A73">
                <w:rPr>
                  <w:rStyle w:val="a4"/>
                  <w:color w:val="auto"/>
                  <w:sz w:val="24"/>
                  <w:szCs w:val="24"/>
                  <w:u w:val="none"/>
                </w:rPr>
                <w:t>проживання</w:t>
              </w:r>
              <w:proofErr w:type="spellEnd"/>
              <w:r w:rsidR="001B1DB5" w:rsidRPr="00E35A73">
                <w:rPr>
                  <w:rStyle w:val="a4"/>
                  <w:color w:val="auto"/>
                  <w:sz w:val="24"/>
                  <w:szCs w:val="24"/>
                  <w:u w:val="none"/>
                </w:rPr>
                <w:t xml:space="preserve"> в </w:t>
              </w:r>
              <w:proofErr w:type="spellStart"/>
              <w:r w:rsidR="001B1DB5" w:rsidRPr="00E35A73">
                <w:rPr>
                  <w:rStyle w:val="a4"/>
                  <w:color w:val="auto"/>
                  <w:sz w:val="24"/>
                  <w:szCs w:val="24"/>
                  <w:u w:val="none"/>
                </w:rPr>
                <w:t>Україні</w:t>
              </w:r>
              <w:proofErr w:type="spellEnd"/>
              <w:r w:rsidR="001B1DB5" w:rsidRPr="00E35A73">
                <w:rPr>
                  <w:rStyle w:val="a4"/>
                  <w:color w:val="auto"/>
                  <w:sz w:val="24"/>
                  <w:szCs w:val="24"/>
                  <w:u w:val="none"/>
                </w:rPr>
                <w:t>»;</w:t>
              </w:r>
            </w:hyperlink>
            <w:r w:rsidR="001B1DB5" w:rsidRPr="00E35A73">
              <w:rPr>
                <w:sz w:val="24"/>
                <w:szCs w:val="24"/>
                <w:lang w:val="uk-UA"/>
              </w:rPr>
              <w:t xml:space="preserve"> </w:t>
            </w:r>
          </w:p>
          <w:p w:rsidR="001B1DB5" w:rsidRPr="00595B4F" w:rsidRDefault="001B1DB5" w:rsidP="00BA1A72">
            <w:pPr>
              <w:ind w:firstLine="386"/>
              <w:jc w:val="both"/>
              <w:rPr>
                <w:rStyle w:val="rvts78"/>
                <w:sz w:val="24"/>
                <w:szCs w:val="24"/>
                <w:lang w:val="uk-UA"/>
              </w:rPr>
            </w:pPr>
            <w:r w:rsidRPr="00595B4F">
              <w:rPr>
                <w:sz w:val="24"/>
                <w:szCs w:val="24"/>
                <w:lang w:val="uk-UA"/>
              </w:rPr>
              <w:t>Закон України «Про місцеве самоврядування»;</w:t>
            </w:r>
          </w:p>
          <w:p w:rsidR="001B1DB5" w:rsidRPr="00595B4F" w:rsidRDefault="001B1DB5" w:rsidP="00BA1A72">
            <w:pPr>
              <w:ind w:firstLine="386"/>
              <w:jc w:val="both"/>
              <w:rPr>
                <w:rStyle w:val="rvts23"/>
                <w:sz w:val="24"/>
                <w:szCs w:val="24"/>
                <w:lang w:val="uk-UA"/>
              </w:rPr>
            </w:pPr>
            <w:r w:rsidRPr="00595B4F">
              <w:rPr>
                <w:rStyle w:val="rvts23"/>
                <w:sz w:val="24"/>
                <w:szCs w:val="24"/>
                <w:lang w:val="uk-UA"/>
              </w:rPr>
              <w:t>Закон України «Про адміністративні послуги»;</w:t>
            </w:r>
          </w:p>
          <w:p w:rsidR="001B1DB5" w:rsidRPr="00595B4F" w:rsidRDefault="001B1DB5" w:rsidP="00E35A73">
            <w:pPr>
              <w:keepNext/>
              <w:widowControl/>
              <w:ind w:firstLine="386"/>
              <w:jc w:val="both"/>
              <w:rPr>
                <w:sz w:val="24"/>
                <w:szCs w:val="24"/>
                <w:lang w:val="uk-UA"/>
              </w:rPr>
            </w:pPr>
            <w:r w:rsidRPr="00595B4F">
              <w:rPr>
                <w:sz w:val="24"/>
                <w:szCs w:val="24"/>
                <w:lang w:val="uk-UA"/>
              </w:rPr>
              <w:t>Закон України «Про порядок виїзду з України і в’їзду в Україну громадян України»;</w:t>
            </w:r>
          </w:p>
          <w:p w:rsidR="001B1DB5" w:rsidRPr="00E35A73" w:rsidRDefault="00244783" w:rsidP="00E35A73">
            <w:pPr>
              <w:pStyle w:val="a5"/>
              <w:keepNext/>
              <w:spacing w:before="0" w:beforeAutospacing="0" w:after="0" w:afterAutospacing="0"/>
              <w:ind w:firstLine="386"/>
            </w:pPr>
            <w:hyperlink r:id="rId7" w:history="1">
              <w:r w:rsidR="001B1DB5" w:rsidRPr="00E35A73">
                <w:rPr>
                  <w:rStyle w:val="a4"/>
                  <w:color w:val="auto"/>
                  <w:u w:val="none"/>
                </w:rPr>
                <w:t xml:space="preserve">Закон </w:t>
              </w:r>
              <w:proofErr w:type="spellStart"/>
              <w:r w:rsidR="001B1DB5" w:rsidRPr="00E35A73">
                <w:rPr>
                  <w:rStyle w:val="a4"/>
                  <w:color w:val="auto"/>
                  <w:u w:val="none"/>
                </w:rPr>
                <w:t>України</w:t>
              </w:r>
              <w:proofErr w:type="spellEnd"/>
              <w:r w:rsidR="001B1DB5" w:rsidRPr="00E35A73">
                <w:rPr>
                  <w:rStyle w:val="a4"/>
                  <w:color w:val="auto"/>
                  <w:u w:val="none"/>
                </w:rPr>
                <w:t xml:space="preserve"> «Про </w:t>
              </w:r>
              <w:proofErr w:type="spellStart"/>
              <w:r w:rsidR="001B1DB5" w:rsidRPr="00E35A73">
                <w:rPr>
                  <w:rStyle w:val="a4"/>
                  <w:color w:val="auto"/>
                  <w:u w:val="none"/>
                </w:rPr>
                <w:t>правовий</w:t>
              </w:r>
              <w:proofErr w:type="spellEnd"/>
              <w:r w:rsidR="001B1DB5" w:rsidRPr="00E35A73">
                <w:rPr>
                  <w:rStyle w:val="a4"/>
                  <w:color w:val="auto"/>
                  <w:u w:val="none"/>
                </w:rPr>
                <w:t xml:space="preserve"> статус </w:t>
              </w:r>
              <w:proofErr w:type="spellStart"/>
              <w:r w:rsidR="001B1DB5" w:rsidRPr="00E35A73">
                <w:rPr>
                  <w:rStyle w:val="a4"/>
                  <w:color w:val="auto"/>
                  <w:u w:val="none"/>
                </w:rPr>
                <w:t>іноземці</w:t>
              </w:r>
              <w:proofErr w:type="gramStart"/>
              <w:r w:rsidR="001B1DB5" w:rsidRPr="00E35A73">
                <w:rPr>
                  <w:rStyle w:val="a4"/>
                  <w:color w:val="auto"/>
                  <w:u w:val="none"/>
                </w:rPr>
                <w:t>в</w:t>
              </w:r>
              <w:proofErr w:type="spellEnd"/>
              <w:proofErr w:type="gramEnd"/>
              <w:r w:rsidR="001B1DB5" w:rsidRPr="00E35A73">
                <w:rPr>
                  <w:rStyle w:val="a4"/>
                  <w:color w:val="auto"/>
                  <w:u w:val="none"/>
                </w:rPr>
                <w:t xml:space="preserve"> </w:t>
              </w:r>
              <w:proofErr w:type="gramStart"/>
              <w:r w:rsidR="001B1DB5" w:rsidRPr="00E35A73">
                <w:rPr>
                  <w:rStyle w:val="a4"/>
                  <w:color w:val="auto"/>
                  <w:u w:val="none"/>
                </w:rPr>
                <w:t>та</w:t>
              </w:r>
              <w:proofErr w:type="gramEnd"/>
              <w:r w:rsidR="001B1DB5" w:rsidRPr="00E35A73">
                <w:rPr>
                  <w:rStyle w:val="a4"/>
                  <w:color w:val="auto"/>
                  <w:u w:val="none"/>
                </w:rPr>
                <w:t xml:space="preserve"> </w:t>
              </w:r>
              <w:proofErr w:type="spellStart"/>
              <w:r w:rsidR="001B1DB5" w:rsidRPr="00E35A73">
                <w:rPr>
                  <w:rStyle w:val="a4"/>
                  <w:color w:val="auto"/>
                  <w:u w:val="none"/>
                </w:rPr>
                <w:t>осіб</w:t>
              </w:r>
              <w:proofErr w:type="spellEnd"/>
              <w:r w:rsidR="001B1DB5" w:rsidRPr="00E35A73">
                <w:rPr>
                  <w:rStyle w:val="a4"/>
                  <w:color w:val="auto"/>
                  <w:u w:val="none"/>
                </w:rPr>
                <w:t xml:space="preserve"> без </w:t>
              </w:r>
              <w:proofErr w:type="spellStart"/>
              <w:r w:rsidR="001B1DB5" w:rsidRPr="00E35A73">
                <w:rPr>
                  <w:rStyle w:val="a4"/>
                  <w:color w:val="auto"/>
                  <w:u w:val="none"/>
                </w:rPr>
                <w:t>громадянства</w:t>
              </w:r>
              <w:proofErr w:type="spellEnd"/>
              <w:r w:rsidR="001B1DB5" w:rsidRPr="00E35A73">
                <w:rPr>
                  <w:rStyle w:val="a4"/>
                  <w:color w:val="auto"/>
                  <w:u w:val="none"/>
                </w:rPr>
                <w:t>»;</w:t>
              </w:r>
            </w:hyperlink>
          </w:p>
          <w:p w:rsidR="001B1DB5" w:rsidRPr="00E35A73" w:rsidRDefault="00244783" w:rsidP="00E35A73">
            <w:pPr>
              <w:pStyle w:val="a5"/>
              <w:keepNext/>
              <w:spacing w:before="0" w:beforeAutospacing="0" w:after="0" w:afterAutospacing="0"/>
              <w:ind w:firstLine="386"/>
              <w:jc w:val="both"/>
            </w:pPr>
            <w:hyperlink r:id="rId8" w:history="1">
              <w:r w:rsidR="001B1DB5" w:rsidRPr="00E35A73">
                <w:rPr>
                  <w:rStyle w:val="a4"/>
                  <w:color w:val="auto"/>
                  <w:u w:val="none"/>
                </w:rPr>
                <w:t xml:space="preserve">Закон </w:t>
              </w:r>
              <w:proofErr w:type="spellStart"/>
              <w:r w:rsidR="001B1DB5" w:rsidRPr="00E35A73">
                <w:rPr>
                  <w:rStyle w:val="a4"/>
                  <w:color w:val="auto"/>
                  <w:u w:val="none"/>
                </w:rPr>
                <w:t>України</w:t>
              </w:r>
              <w:proofErr w:type="spellEnd"/>
              <w:r w:rsidR="001B1DB5" w:rsidRPr="00E35A73">
                <w:rPr>
                  <w:rStyle w:val="a4"/>
                  <w:color w:val="auto"/>
                  <w:u w:val="none"/>
                </w:rPr>
                <w:t xml:space="preserve"> «Про </w:t>
              </w:r>
              <w:proofErr w:type="spellStart"/>
              <w:r w:rsidR="001B1DB5" w:rsidRPr="00E35A73">
                <w:rPr>
                  <w:rStyle w:val="a4"/>
                  <w:color w:val="auto"/>
                  <w:u w:val="none"/>
                </w:rPr>
                <w:t>і</w:t>
              </w:r>
              <w:proofErr w:type="gramStart"/>
              <w:r w:rsidR="001B1DB5" w:rsidRPr="00E35A73">
                <w:rPr>
                  <w:rStyle w:val="a4"/>
                  <w:color w:val="auto"/>
                  <w:u w:val="none"/>
                </w:rPr>
                <w:t>мм</w:t>
              </w:r>
              <w:proofErr w:type="gramEnd"/>
              <w:r w:rsidR="001B1DB5" w:rsidRPr="00E35A73">
                <w:rPr>
                  <w:rStyle w:val="a4"/>
                  <w:color w:val="auto"/>
                  <w:u w:val="none"/>
                </w:rPr>
                <w:t>іграцію</w:t>
              </w:r>
              <w:proofErr w:type="spellEnd"/>
              <w:r w:rsidR="001B1DB5" w:rsidRPr="00E35A73">
                <w:rPr>
                  <w:rStyle w:val="a4"/>
                  <w:color w:val="auto"/>
                  <w:u w:val="none"/>
                </w:rPr>
                <w:t>»;</w:t>
              </w:r>
            </w:hyperlink>
          </w:p>
          <w:p w:rsidR="001B1DB5" w:rsidRPr="00B42EB1" w:rsidRDefault="00244783" w:rsidP="00E35A73">
            <w:pPr>
              <w:keepNext/>
              <w:ind w:firstLine="386"/>
              <w:jc w:val="both"/>
              <w:rPr>
                <w:i/>
                <w:sz w:val="24"/>
                <w:szCs w:val="24"/>
                <w:lang w:val="uk-UA"/>
              </w:rPr>
            </w:pPr>
            <w:hyperlink r:id="rId9" w:history="1">
              <w:proofErr w:type="gramStart"/>
              <w:r w:rsidR="001B1DB5" w:rsidRPr="00E35A73">
                <w:rPr>
                  <w:rStyle w:val="a4"/>
                  <w:color w:val="auto"/>
                  <w:sz w:val="24"/>
                  <w:szCs w:val="24"/>
                  <w:u w:val="none"/>
                </w:rPr>
                <w:t xml:space="preserve">Закон </w:t>
              </w:r>
              <w:proofErr w:type="spellStart"/>
              <w:r w:rsidR="001B1DB5" w:rsidRPr="00E35A73">
                <w:rPr>
                  <w:rStyle w:val="a4"/>
                  <w:color w:val="auto"/>
                  <w:sz w:val="24"/>
                  <w:szCs w:val="24"/>
                  <w:u w:val="none"/>
                </w:rPr>
                <w:t>України</w:t>
              </w:r>
              <w:proofErr w:type="spellEnd"/>
              <w:r w:rsidR="001B1DB5" w:rsidRPr="00E35A73">
                <w:rPr>
                  <w:rStyle w:val="a4"/>
                  <w:color w:val="auto"/>
                  <w:sz w:val="24"/>
                  <w:szCs w:val="24"/>
                  <w:u w:val="none"/>
                </w:rPr>
                <w:t xml:space="preserve"> «Про </w:t>
              </w:r>
              <w:proofErr w:type="spellStart"/>
              <w:r w:rsidR="001B1DB5" w:rsidRPr="00E35A73">
                <w:rPr>
                  <w:rStyle w:val="a4"/>
                  <w:color w:val="auto"/>
                  <w:sz w:val="24"/>
                  <w:szCs w:val="24"/>
                  <w:u w:val="none"/>
                </w:rPr>
                <w:t>біженців</w:t>
              </w:r>
              <w:proofErr w:type="spellEnd"/>
              <w:r w:rsidR="001B1DB5" w:rsidRPr="00E35A73">
                <w:rPr>
                  <w:rStyle w:val="a4"/>
                  <w:color w:val="auto"/>
                  <w:sz w:val="24"/>
                  <w:szCs w:val="24"/>
                  <w:u w:val="none"/>
                </w:rPr>
                <w:t xml:space="preserve"> та </w:t>
              </w:r>
              <w:proofErr w:type="spellStart"/>
              <w:r w:rsidR="001B1DB5" w:rsidRPr="00E35A73">
                <w:rPr>
                  <w:rStyle w:val="a4"/>
                  <w:color w:val="auto"/>
                  <w:sz w:val="24"/>
                  <w:szCs w:val="24"/>
                  <w:u w:val="none"/>
                </w:rPr>
                <w:t>осіб</w:t>
              </w:r>
              <w:proofErr w:type="spellEnd"/>
              <w:r w:rsidR="001B1DB5" w:rsidRPr="00E35A73">
                <w:rPr>
                  <w:rStyle w:val="a4"/>
                  <w:color w:val="auto"/>
                  <w:sz w:val="24"/>
                  <w:szCs w:val="24"/>
                  <w:u w:val="none"/>
                </w:rPr>
                <w:t xml:space="preserve">, </w:t>
              </w:r>
              <w:proofErr w:type="spellStart"/>
              <w:r w:rsidR="001B1DB5" w:rsidRPr="00E35A73">
                <w:rPr>
                  <w:rStyle w:val="a4"/>
                  <w:color w:val="auto"/>
                  <w:sz w:val="24"/>
                  <w:szCs w:val="24"/>
                  <w:u w:val="none"/>
                </w:rPr>
                <w:t>які</w:t>
              </w:r>
              <w:proofErr w:type="spellEnd"/>
              <w:r w:rsidR="001B1DB5" w:rsidRPr="00E35A73">
                <w:rPr>
                  <w:rStyle w:val="a4"/>
                  <w:color w:val="auto"/>
                  <w:sz w:val="24"/>
                  <w:szCs w:val="24"/>
                  <w:u w:val="none"/>
                </w:rPr>
                <w:t xml:space="preserve"> </w:t>
              </w:r>
              <w:proofErr w:type="spellStart"/>
              <w:r w:rsidR="001B1DB5" w:rsidRPr="00E35A73">
                <w:rPr>
                  <w:rStyle w:val="a4"/>
                  <w:color w:val="auto"/>
                  <w:sz w:val="24"/>
                  <w:szCs w:val="24"/>
                  <w:u w:val="none"/>
                </w:rPr>
                <w:t>потребують</w:t>
              </w:r>
              <w:proofErr w:type="spellEnd"/>
              <w:r w:rsidR="001B1DB5" w:rsidRPr="00E35A73">
                <w:rPr>
                  <w:rStyle w:val="a4"/>
                  <w:color w:val="auto"/>
                  <w:sz w:val="24"/>
                  <w:szCs w:val="24"/>
                  <w:u w:val="none"/>
                </w:rPr>
                <w:t xml:space="preserve"> </w:t>
              </w:r>
              <w:proofErr w:type="spellStart"/>
              <w:r w:rsidR="001B1DB5" w:rsidRPr="00E35A73">
                <w:rPr>
                  <w:rStyle w:val="a4"/>
                  <w:color w:val="auto"/>
                  <w:sz w:val="24"/>
                  <w:szCs w:val="24"/>
                  <w:u w:val="none"/>
                </w:rPr>
                <w:t>додаткового</w:t>
              </w:r>
              <w:proofErr w:type="spellEnd"/>
              <w:r w:rsidR="001B1DB5" w:rsidRPr="00E35A73">
                <w:rPr>
                  <w:rStyle w:val="a4"/>
                  <w:color w:val="auto"/>
                  <w:sz w:val="24"/>
                  <w:szCs w:val="24"/>
                  <w:u w:val="none"/>
                </w:rPr>
                <w:t xml:space="preserve"> </w:t>
              </w:r>
              <w:proofErr w:type="spellStart"/>
              <w:r w:rsidR="001B1DB5" w:rsidRPr="00E35A73">
                <w:rPr>
                  <w:rStyle w:val="a4"/>
                  <w:color w:val="auto"/>
                  <w:sz w:val="24"/>
                  <w:szCs w:val="24"/>
                  <w:u w:val="none"/>
                </w:rPr>
                <w:t>або</w:t>
              </w:r>
              <w:proofErr w:type="spellEnd"/>
              <w:r w:rsidR="001B1DB5" w:rsidRPr="00E35A73">
                <w:rPr>
                  <w:rStyle w:val="a4"/>
                  <w:color w:val="auto"/>
                  <w:sz w:val="24"/>
                  <w:szCs w:val="24"/>
                  <w:u w:val="none"/>
                </w:rPr>
                <w:t xml:space="preserve"> </w:t>
              </w:r>
              <w:proofErr w:type="spellStart"/>
              <w:r w:rsidR="001B1DB5" w:rsidRPr="00E35A73">
                <w:rPr>
                  <w:rStyle w:val="a4"/>
                  <w:color w:val="auto"/>
                  <w:sz w:val="24"/>
                  <w:szCs w:val="24"/>
                  <w:u w:val="none"/>
                </w:rPr>
                <w:t>тимчасового</w:t>
              </w:r>
              <w:proofErr w:type="spellEnd"/>
              <w:r w:rsidR="001B1DB5" w:rsidRPr="00E35A73">
                <w:rPr>
                  <w:rStyle w:val="a4"/>
                  <w:color w:val="auto"/>
                  <w:sz w:val="24"/>
                  <w:szCs w:val="24"/>
                  <w:u w:val="none"/>
                </w:rPr>
                <w:t xml:space="preserve"> </w:t>
              </w:r>
              <w:proofErr w:type="spellStart"/>
              <w:r w:rsidR="001B1DB5" w:rsidRPr="00E35A73">
                <w:rPr>
                  <w:rStyle w:val="a4"/>
                  <w:color w:val="auto"/>
                  <w:sz w:val="24"/>
                  <w:szCs w:val="24"/>
                  <w:u w:val="none"/>
                </w:rPr>
                <w:t>захисту</w:t>
              </w:r>
              <w:proofErr w:type="spellEnd"/>
              <w:r w:rsidR="001B1DB5" w:rsidRPr="00E35A73">
                <w:rPr>
                  <w:rStyle w:val="a4"/>
                  <w:color w:val="auto"/>
                  <w:sz w:val="24"/>
                  <w:szCs w:val="24"/>
                  <w:u w:val="none"/>
                </w:rPr>
                <w:t>»</w:t>
              </w:r>
              <w:r w:rsidR="001B1DB5" w:rsidRPr="00E35A73">
                <w:rPr>
                  <w:rStyle w:val="a4"/>
                  <w:color w:val="auto"/>
                  <w:sz w:val="24"/>
                  <w:szCs w:val="24"/>
                  <w:u w:val="none"/>
                  <w:lang w:val="uk-UA"/>
                </w:rPr>
                <w:t>.</w:t>
              </w:r>
              <w:r w:rsidR="001B1DB5" w:rsidRPr="00E35A73">
                <w:rPr>
                  <w:rStyle w:val="a4"/>
                  <w:color w:val="auto"/>
                  <w:sz w:val="24"/>
                  <w:szCs w:val="24"/>
                  <w:u w:val="none"/>
                </w:rPr>
                <w:t xml:space="preserve"> </w:t>
              </w:r>
            </w:hyperlink>
            <w:bookmarkStart w:id="0" w:name="n3"/>
            <w:bookmarkEnd w:id="0"/>
            <w:proofErr w:type="gramEnd"/>
          </w:p>
        </w:tc>
      </w:tr>
      <w:tr w:rsidR="001B1DB5" w:rsidRPr="00595B4F" w:rsidTr="00BA1A72">
        <w:tc>
          <w:tcPr>
            <w:tcW w:w="2031" w:type="pct"/>
          </w:tcPr>
          <w:p w:rsidR="001B1DB5" w:rsidRPr="00595B4F" w:rsidRDefault="001B1DB5" w:rsidP="00BA1A72">
            <w:pPr>
              <w:rPr>
                <w:sz w:val="24"/>
                <w:szCs w:val="24"/>
                <w:lang w:val="uk-UA"/>
              </w:rPr>
            </w:pPr>
            <w:r w:rsidRPr="00595B4F">
              <w:rPr>
                <w:sz w:val="24"/>
                <w:szCs w:val="24"/>
                <w:lang w:val="uk-UA"/>
              </w:rPr>
              <w:t>5.</w:t>
            </w:r>
            <w:r w:rsidRPr="00595B4F">
              <w:rPr>
                <w:sz w:val="24"/>
                <w:szCs w:val="24"/>
                <w:lang w:val="uk-UA"/>
              </w:rPr>
              <w:tab/>
              <w:t>Акти Кабінету Міністрів України</w:t>
            </w:r>
          </w:p>
        </w:tc>
        <w:tc>
          <w:tcPr>
            <w:tcW w:w="2969" w:type="pct"/>
          </w:tcPr>
          <w:p w:rsidR="001B1DB5" w:rsidRPr="00E35A73" w:rsidRDefault="00244783" w:rsidP="00BA1A72">
            <w:pPr>
              <w:ind w:firstLine="386"/>
              <w:jc w:val="both"/>
              <w:rPr>
                <w:sz w:val="24"/>
                <w:szCs w:val="24"/>
                <w:lang w:val="uk-UA"/>
              </w:rPr>
            </w:pPr>
            <w:hyperlink r:id="rId10" w:history="1">
              <w:r w:rsidR="001B1DB5" w:rsidRPr="00E35A73">
                <w:rPr>
                  <w:rStyle w:val="a4"/>
                  <w:color w:val="auto"/>
                  <w:sz w:val="24"/>
                  <w:szCs w:val="24"/>
                  <w:u w:val="none"/>
                  <w:lang w:val="uk-UA"/>
                </w:rPr>
                <w:t>Декрет Кабінету Міністрів України «Про державне мито»</w:t>
              </w:r>
              <w:r w:rsidR="00E35A73">
                <w:rPr>
                  <w:rStyle w:val="a4"/>
                  <w:color w:val="auto"/>
                  <w:sz w:val="24"/>
                  <w:szCs w:val="24"/>
                  <w:u w:val="none"/>
                  <w:lang w:val="uk-UA"/>
                </w:rPr>
                <w:t xml:space="preserve"> </w:t>
              </w:r>
              <w:r w:rsidR="001B1DB5" w:rsidRPr="00E35A73">
                <w:rPr>
                  <w:rStyle w:val="a4"/>
                  <w:color w:val="auto"/>
                  <w:sz w:val="24"/>
                  <w:szCs w:val="24"/>
                  <w:u w:val="none"/>
                  <w:lang w:val="uk-UA"/>
                </w:rPr>
                <w:t>від 21.01.1993 № 7-93</w:t>
              </w:r>
            </w:hyperlink>
            <w:r w:rsidR="001B1DB5" w:rsidRPr="00E35A73">
              <w:rPr>
                <w:sz w:val="24"/>
                <w:szCs w:val="24"/>
                <w:lang w:val="uk-UA"/>
              </w:rPr>
              <w:t xml:space="preserve">, </w:t>
            </w:r>
          </w:p>
          <w:p w:rsidR="001B1DB5" w:rsidRPr="00595B4F" w:rsidRDefault="001B1DB5" w:rsidP="00BA1A72">
            <w:pPr>
              <w:ind w:firstLine="386"/>
              <w:jc w:val="both"/>
              <w:rPr>
                <w:sz w:val="24"/>
                <w:szCs w:val="24"/>
                <w:lang w:val="uk-UA"/>
              </w:rPr>
            </w:pPr>
            <w:r w:rsidRPr="00595B4F">
              <w:rPr>
                <w:sz w:val="24"/>
                <w:szCs w:val="24"/>
                <w:lang w:val="uk-UA"/>
              </w:rPr>
              <w:t>Постанова Кабінету Міністрів України від 02.03.2016 №207 «</w:t>
            </w:r>
            <w:r w:rsidRPr="00595B4F">
              <w:rPr>
                <w:sz w:val="24"/>
                <w:szCs w:val="24"/>
                <w:shd w:val="clear" w:color="auto" w:fill="FFFFFF"/>
                <w:lang w:val="uk-UA"/>
              </w:rPr>
              <w:t>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Pr="00595B4F">
              <w:rPr>
                <w:sz w:val="24"/>
                <w:szCs w:val="24"/>
                <w:lang w:val="uk-UA"/>
              </w:rPr>
              <w:t>»;</w:t>
            </w:r>
          </w:p>
          <w:p w:rsidR="001B1DB5" w:rsidRPr="00595B4F" w:rsidRDefault="001B1DB5" w:rsidP="00BA1A72">
            <w:pPr>
              <w:ind w:firstLine="386"/>
              <w:jc w:val="both"/>
              <w:rPr>
                <w:i/>
                <w:sz w:val="24"/>
                <w:szCs w:val="24"/>
                <w:lang w:val="uk-UA"/>
              </w:rPr>
            </w:pPr>
            <w:r w:rsidRPr="00595B4F">
              <w:rPr>
                <w:sz w:val="24"/>
                <w:szCs w:val="24"/>
                <w:lang w:val="uk-UA"/>
              </w:rPr>
              <w:t>Постанова Кабінету Міністрів України 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r w:rsidRPr="00595B4F">
              <w:rPr>
                <w:sz w:val="24"/>
                <w:szCs w:val="24"/>
                <w:lang w:val="en-US"/>
              </w:rPr>
              <w:t>check</w:t>
            </w:r>
            <w:r w:rsidRPr="00595B4F">
              <w:rPr>
                <w:sz w:val="24"/>
                <w:szCs w:val="24"/>
                <w:lang w:val="uk-UA"/>
              </w:rPr>
              <w:t>»</w:t>
            </w:r>
          </w:p>
        </w:tc>
      </w:tr>
      <w:tr w:rsidR="001B1DB5" w:rsidRPr="00E35A73" w:rsidTr="00BA1A72">
        <w:tc>
          <w:tcPr>
            <w:tcW w:w="2031" w:type="pct"/>
          </w:tcPr>
          <w:p w:rsidR="001B1DB5" w:rsidRPr="00595B4F" w:rsidRDefault="001B1DB5" w:rsidP="00BA1A72">
            <w:pPr>
              <w:rPr>
                <w:sz w:val="24"/>
                <w:szCs w:val="24"/>
                <w:lang w:val="uk-UA"/>
              </w:rPr>
            </w:pPr>
            <w:r w:rsidRPr="00595B4F">
              <w:rPr>
                <w:sz w:val="24"/>
                <w:szCs w:val="24"/>
                <w:lang w:val="uk-UA"/>
              </w:rPr>
              <w:t>6.</w:t>
            </w:r>
            <w:r w:rsidRPr="00595B4F">
              <w:rPr>
                <w:sz w:val="24"/>
                <w:szCs w:val="24"/>
                <w:lang w:val="uk-UA"/>
              </w:rPr>
              <w:tab/>
              <w:t>Акти центральних органів виконавчої влади</w:t>
            </w:r>
          </w:p>
        </w:tc>
        <w:tc>
          <w:tcPr>
            <w:tcW w:w="2969" w:type="pct"/>
          </w:tcPr>
          <w:p w:rsidR="001B1DB5" w:rsidRPr="00595B4F" w:rsidRDefault="001B1DB5" w:rsidP="00BA1A72">
            <w:pPr>
              <w:ind w:firstLine="386"/>
              <w:jc w:val="both"/>
              <w:rPr>
                <w:sz w:val="24"/>
                <w:szCs w:val="24"/>
                <w:lang w:val="uk-UA"/>
              </w:rPr>
            </w:pPr>
            <w:r w:rsidRPr="00595B4F">
              <w:rPr>
                <w:sz w:val="24"/>
                <w:szCs w:val="24"/>
                <w:lang w:val="uk-UA"/>
              </w:rPr>
              <w:t>Сімейний кодекс України,</w:t>
            </w:r>
          </w:p>
          <w:p w:rsidR="001B1DB5" w:rsidRPr="00595B4F" w:rsidRDefault="001B1DB5" w:rsidP="00BA1A72">
            <w:pPr>
              <w:ind w:firstLine="386"/>
              <w:jc w:val="both"/>
              <w:rPr>
                <w:sz w:val="24"/>
                <w:szCs w:val="24"/>
                <w:lang w:val="uk-UA"/>
              </w:rPr>
            </w:pPr>
            <w:r w:rsidRPr="00595B4F">
              <w:rPr>
                <w:sz w:val="24"/>
                <w:szCs w:val="24"/>
                <w:lang w:val="uk-UA"/>
              </w:rPr>
              <w:t>Цивільний кодекс України,</w:t>
            </w:r>
          </w:p>
          <w:p w:rsidR="001B1DB5" w:rsidRPr="00595B4F" w:rsidRDefault="001B1DB5" w:rsidP="00BA1A72">
            <w:pPr>
              <w:ind w:firstLine="386"/>
              <w:jc w:val="both"/>
              <w:rPr>
                <w:sz w:val="24"/>
                <w:szCs w:val="24"/>
                <w:lang w:val="uk-UA"/>
              </w:rPr>
            </w:pPr>
            <w:r w:rsidRPr="00595B4F">
              <w:rPr>
                <w:sz w:val="24"/>
                <w:szCs w:val="24"/>
                <w:lang w:val="uk-UA"/>
              </w:rPr>
              <w:t>Житловий кодекс Української РСР,</w:t>
            </w:r>
          </w:p>
          <w:p w:rsidR="001B1DB5" w:rsidRPr="00595B4F" w:rsidRDefault="001B1DB5" w:rsidP="00BA1A72">
            <w:pPr>
              <w:ind w:firstLine="386"/>
              <w:jc w:val="both"/>
              <w:rPr>
                <w:sz w:val="24"/>
                <w:szCs w:val="24"/>
                <w:lang w:val="uk-UA"/>
              </w:rPr>
            </w:pPr>
            <w:r w:rsidRPr="00595B4F">
              <w:rPr>
                <w:sz w:val="24"/>
                <w:szCs w:val="24"/>
                <w:lang w:val="uk-UA"/>
              </w:rPr>
              <w:t>Кодекс України про адміністративні правопорушення;</w:t>
            </w:r>
          </w:p>
          <w:p w:rsidR="001B1DB5" w:rsidRPr="00595B4F" w:rsidRDefault="001B1DB5" w:rsidP="00BA1A72">
            <w:pPr>
              <w:ind w:firstLine="386"/>
              <w:jc w:val="both"/>
              <w:rPr>
                <w:sz w:val="24"/>
                <w:szCs w:val="24"/>
                <w:lang w:val="uk-UA"/>
              </w:rPr>
            </w:pPr>
            <w:r w:rsidRPr="00595B4F">
              <w:rPr>
                <w:sz w:val="24"/>
                <w:szCs w:val="24"/>
                <w:lang w:val="uk-UA"/>
              </w:rPr>
              <w:lastRenderedPageBreak/>
              <w:t>Наказ МВС від 16.08.2016 №816 «Про затвердження Порядку провадження за заявами про оформлення документів для виїзду громадян України за кордон на постійне проживання» (зареєстрований в Міністерстві юстиції України 09.09.2016 №1241/29371);</w:t>
            </w:r>
          </w:p>
          <w:p w:rsidR="001B1DB5" w:rsidRDefault="001B1DB5" w:rsidP="00BA1A72">
            <w:pPr>
              <w:ind w:firstLine="386"/>
              <w:jc w:val="both"/>
              <w:rPr>
                <w:sz w:val="24"/>
                <w:szCs w:val="24"/>
                <w:lang w:val="uk-UA"/>
              </w:rPr>
            </w:pPr>
            <w:r w:rsidRPr="00595B4F">
              <w:rPr>
                <w:sz w:val="24"/>
                <w:szCs w:val="24"/>
                <w:lang w:val="uk-UA"/>
              </w:rPr>
              <w:t xml:space="preserve">Наказ МЗС від 22.12.2017 №573 «Про затвердження Порядку провадження в закордонних дипломатичних установах України за заявами про оформлення документів для залишення на постійне проживання за кордоном громадян України, які виїхали за </w:t>
            </w:r>
            <w:r>
              <w:rPr>
                <w:sz w:val="24"/>
                <w:szCs w:val="24"/>
                <w:lang w:val="uk-UA"/>
              </w:rPr>
              <w:t>к</w:t>
            </w:r>
            <w:r w:rsidRPr="00595B4F">
              <w:rPr>
                <w:sz w:val="24"/>
                <w:szCs w:val="24"/>
                <w:lang w:val="uk-UA"/>
              </w:rPr>
              <w:t>ордон тимчасово» (зареєстрований в Міністерстві юстиції України 18.01.2018 №77/31529)</w:t>
            </w:r>
            <w:r>
              <w:rPr>
                <w:sz w:val="24"/>
                <w:szCs w:val="24"/>
                <w:lang w:val="uk-UA"/>
              </w:rPr>
              <w:t>;</w:t>
            </w:r>
          </w:p>
          <w:p w:rsidR="001B1DB5" w:rsidRPr="00595B4F" w:rsidRDefault="001B1DB5" w:rsidP="00BA1A72">
            <w:pPr>
              <w:ind w:firstLine="386"/>
              <w:jc w:val="both"/>
              <w:rPr>
                <w:sz w:val="24"/>
                <w:szCs w:val="24"/>
                <w:lang w:val="uk-UA"/>
              </w:rPr>
            </w:pPr>
            <w:r w:rsidRPr="00595B4F">
              <w:rPr>
                <w:sz w:val="24"/>
                <w:szCs w:val="24"/>
                <w:lang w:val="uk-UA"/>
              </w:rPr>
              <w:t>Наказ Державної міграційної служби України від 10.02.2020р. за №34</w:t>
            </w:r>
            <w:r>
              <w:rPr>
                <w:sz w:val="24"/>
                <w:szCs w:val="24"/>
                <w:lang w:val="uk-UA"/>
              </w:rPr>
              <w:t xml:space="preserve"> «Про затвердження типової інформаційної картки адміністративної послуги щодо здійснення реєстрації/зняття з реєстрації місця проживання/перебування»</w:t>
            </w:r>
          </w:p>
        </w:tc>
      </w:tr>
      <w:tr w:rsidR="001B1DB5" w:rsidRPr="00E35A73" w:rsidTr="00BA1A72">
        <w:tc>
          <w:tcPr>
            <w:tcW w:w="2031" w:type="pct"/>
          </w:tcPr>
          <w:p w:rsidR="001B1DB5" w:rsidRPr="00595B4F" w:rsidRDefault="001B1DB5" w:rsidP="00BA1A72">
            <w:pPr>
              <w:rPr>
                <w:sz w:val="24"/>
                <w:szCs w:val="24"/>
                <w:lang w:val="uk-UA"/>
              </w:rPr>
            </w:pPr>
            <w:r w:rsidRPr="00595B4F">
              <w:rPr>
                <w:sz w:val="24"/>
                <w:szCs w:val="24"/>
                <w:lang w:val="uk-UA"/>
              </w:rPr>
              <w:lastRenderedPageBreak/>
              <w:t>7.</w:t>
            </w:r>
            <w:r w:rsidRPr="00595B4F">
              <w:rPr>
                <w:sz w:val="24"/>
                <w:szCs w:val="24"/>
                <w:lang w:val="uk-UA"/>
              </w:rPr>
              <w:tab/>
              <w:t>Акти місцевих органів виконавчої влади/ органів місцевого самоврядування</w:t>
            </w:r>
          </w:p>
        </w:tc>
        <w:tc>
          <w:tcPr>
            <w:tcW w:w="2969" w:type="pct"/>
          </w:tcPr>
          <w:p w:rsidR="001B1DB5" w:rsidRPr="00595B4F" w:rsidRDefault="001B1DB5" w:rsidP="00BA1A72">
            <w:pPr>
              <w:ind w:firstLine="461"/>
              <w:jc w:val="both"/>
              <w:rPr>
                <w:sz w:val="24"/>
                <w:szCs w:val="24"/>
                <w:lang w:val="uk-UA"/>
              </w:rPr>
            </w:pPr>
            <w:r w:rsidRPr="00595B4F">
              <w:rPr>
                <w:sz w:val="24"/>
                <w:szCs w:val="24"/>
                <w:lang w:val="uk-UA"/>
              </w:rPr>
              <w:t>Рішення сесії міської ради від 29.02.2016  №128 «Про здійснення повноважень у сфері реєстрації місця проживання фізичних осіб»</w:t>
            </w:r>
          </w:p>
          <w:p w:rsidR="001B1DB5" w:rsidRPr="00595B4F" w:rsidRDefault="001B1DB5" w:rsidP="00BA1A72">
            <w:pPr>
              <w:ind w:firstLine="461"/>
              <w:jc w:val="both"/>
              <w:rPr>
                <w:sz w:val="24"/>
                <w:szCs w:val="24"/>
                <w:lang w:val="uk-UA"/>
              </w:rPr>
            </w:pPr>
            <w:r w:rsidRPr="00595B4F">
              <w:rPr>
                <w:sz w:val="24"/>
                <w:szCs w:val="24"/>
                <w:lang w:val="uk-UA"/>
              </w:rPr>
              <w:t xml:space="preserve">Рішення сесії міської ради від 04.12.2019 №4306 «Про затвердження Положення про Реєстр територіальної громади міста </w:t>
            </w:r>
            <w:proofErr w:type="spellStart"/>
            <w:r w:rsidRPr="00595B4F">
              <w:rPr>
                <w:sz w:val="24"/>
                <w:szCs w:val="24"/>
                <w:lang w:val="uk-UA"/>
              </w:rPr>
              <w:t>Сєвєродонецька</w:t>
            </w:r>
            <w:proofErr w:type="spellEnd"/>
            <w:r w:rsidRPr="00595B4F">
              <w:rPr>
                <w:sz w:val="24"/>
                <w:szCs w:val="24"/>
                <w:lang w:val="uk-UA"/>
              </w:rPr>
              <w:t>»</w:t>
            </w:r>
          </w:p>
        </w:tc>
      </w:tr>
      <w:tr w:rsidR="001B1DB5" w:rsidRPr="00595B4F" w:rsidTr="00BA1A72">
        <w:trPr>
          <w:trHeight w:val="578"/>
        </w:trPr>
        <w:tc>
          <w:tcPr>
            <w:tcW w:w="5000" w:type="pct"/>
            <w:gridSpan w:val="2"/>
            <w:vAlign w:val="center"/>
          </w:tcPr>
          <w:p w:rsidR="001B1DB5" w:rsidRPr="00595B4F" w:rsidRDefault="001B1DB5" w:rsidP="00BA1A72">
            <w:pPr>
              <w:jc w:val="center"/>
              <w:rPr>
                <w:b/>
                <w:sz w:val="24"/>
                <w:szCs w:val="24"/>
                <w:lang w:val="uk-UA"/>
              </w:rPr>
            </w:pPr>
            <w:r w:rsidRPr="00595B4F">
              <w:rPr>
                <w:b/>
                <w:sz w:val="24"/>
                <w:szCs w:val="24"/>
                <w:lang w:val="uk-UA"/>
              </w:rPr>
              <w:t>Умови отримання адміністративної послуги</w:t>
            </w:r>
          </w:p>
        </w:tc>
      </w:tr>
      <w:tr w:rsidR="001B1DB5" w:rsidRPr="00595B4F" w:rsidTr="00BA1A72">
        <w:tc>
          <w:tcPr>
            <w:tcW w:w="2031" w:type="pct"/>
          </w:tcPr>
          <w:p w:rsidR="001B1DB5" w:rsidRPr="00595B4F" w:rsidRDefault="001B1DB5" w:rsidP="00BA1A72">
            <w:pPr>
              <w:rPr>
                <w:sz w:val="24"/>
                <w:szCs w:val="24"/>
                <w:lang w:val="uk-UA"/>
              </w:rPr>
            </w:pPr>
            <w:r w:rsidRPr="00595B4F">
              <w:rPr>
                <w:sz w:val="24"/>
                <w:szCs w:val="24"/>
                <w:lang w:val="uk-UA"/>
              </w:rPr>
              <w:t>8.</w:t>
            </w:r>
            <w:r w:rsidRPr="00595B4F">
              <w:rPr>
                <w:sz w:val="24"/>
                <w:szCs w:val="24"/>
                <w:lang w:val="uk-UA"/>
              </w:rPr>
              <w:tab/>
              <w:t>Підстава для одержання адміністративної послуги</w:t>
            </w:r>
          </w:p>
        </w:tc>
        <w:tc>
          <w:tcPr>
            <w:tcW w:w="2969" w:type="pct"/>
          </w:tcPr>
          <w:p w:rsidR="001B1DB5" w:rsidRPr="00595B4F" w:rsidRDefault="001B1DB5" w:rsidP="00BA1A72">
            <w:pPr>
              <w:ind w:firstLine="318"/>
              <w:jc w:val="both"/>
              <w:rPr>
                <w:sz w:val="24"/>
                <w:szCs w:val="24"/>
                <w:lang w:val="uk-UA"/>
              </w:rPr>
            </w:pPr>
            <w:r w:rsidRPr="00595B4F">
              <w:rPr>
                <w:sz w:val="24"/>
                <w:szCs w:val="24"/>
                <w:lang w:val="uk-UA"/>
              </w:rPr>
              <w:t xml:space="preserve">Заява фізичної особи/законного представника/ представника на підставі довіреності, посвідченої в установленому законом порядку, за встановленою формою. </w:t>
            </w:r>
          </w:p>
        </w:tc>
      </w:tr>
      <w:tr w:rsidR="001B1DB5" w:rsidRPr="00595B4F" w:rsidTr="00BA1A72">
        <w:tc>
          <w:tcPr>
            <w:tcW w:w="2031" w:type="pct"/>
          </w:tcPr>
          <w:p w:rsidR="001B1DB5" w:rsidRPr="00595B4F" w:rsidRDefault="001B1DB5" w:rsidP="00BA1A72">
            <w:pPr>
              <w:rPr>
                <w:sz w:val="24"/>
                <w:szCs w:val="24"/>
                <w:lang w:val="uk-UA"/>
              </w:rPr>
            </w:pPr>
            <w:r w:rsidRPr="00595B4F">
              <w:rPr>
                <w:sz w:val="24"/>
                <w:szCs w:val="24"/>
                <w:lang w:val="uk-UA"/>
              </w:rPr>
              <w:t>9.</w:t>
            </w:r>
            <w:r w:rsidRPr="00595B4F">
              <w:rPr>
                <w:sz w:val="24"/>
                <w:szCs w:val="24"/>
                <w:lang w:val="uk-UA"/>
              </w:rPr>
              <w:tab/>
              <w:t>Вичерпний перелік документів, необхідних для отримання адміністративної послуги, а також вимоги до них</w:t>
            </w:r>
          </w:p>
        </w:tc>
        <w:tc>
          <w:tcPr>
            <w:tcW w:w="2969" w:type="pct"/>
          </w:tcPr>
          <w:p w:rsidR="001B1DB5" w:rsidRPr="00595B4F" w:rsidRDefault="001B1DB5" w:rsidP="00BA1A72">
            <w:pPr>
              <w:pStyle w:val="a6"/>
              <w:widowControl/>
              <w:autoSpaceDE/>
              <w:autoSpaceDN/>
              <w:adjustRightInd/>
              <w:ind w:left="318"/>
              <w:jc w:val="both"/>
              <w:rPr>
                <w:sz w:val="24"/>
                <w:szCs w:val="24"/>
                <w:lang w:val="uk-UA"/>
              </w:rPr>
            </w:pPr>
            <w:r w:rsidRPr="00595B4F">
              <w:rPr>
                <w:sz w:val="24"/>
                <w:szCs w:val="24"/>
                <w:lang w:val="uk-UA"/>
              </w:rPr>
              <w:t>Для реєстрації місця проживання особа або її представник подає:</w:t>
            </w:r>
          </w:p>
          <w:p w:rsidR="001B1DB5" w:rsidRPr="00595B4F" w:rsidRDefault="001B1DB5" w:rsidP="001B1DB5">
            <w:pPr>
              <w:pStyle w:val="a6"/>
              <w:widowControl/>
              <w:numPr>
                <w:ilvl w:val="0"/>
                <w:numId w:val="2"/>
              </w:numPr>
              <w:autoSpaceDE/>
              <w:autoSpaceDN/>
              <w:adjustRightInd/>
              <w:ind w:left="0" w:firstLine="318"/>
              <w:jc w:val="both"/>
              <w:rPr>
                <w:sz w:val="24"/>
                <w:szCs w:val="24"/>
                <w:lang w:val="uk-UA"/>
              </w:rPr>
            </w:pPr>
            <w:r w:rsidRPr="00595B4F">
              <w:rPr>
                <w:sz w:val="24"/>
                <w:szCs w:val="24"/>
                <w:lang w:val="uk-UA"/>
              </w:rPr>
              <w:t>Заяву за формою, наведеною у додатку 6 до Правил реєстрації місця проживання;</w:t>
            </w:r>
          </w:p>
          <w:p w:rsidR="001B1DB5" w:rsidRPr="00595B4F" w:rsidRDefault="001B1DB5" w:rsidP="001B1DB5">
            <w:pPr>
              <w:pStyle w:val="a6"/>
              <w:widowControl/>
              <w:numPr>
                <w:ilvl w:val="0"/>
                <w:numId w:val="2"/>
              </w:numPr>
              <w:autoSpaceDE/>
              <w:autoSpaceDN/>
              <w:adjustRightInd/>
              <w:ind w:left="0" w:firstLine="318"/>
              <w:jc w:val="both"/>
              <w:rPr>
                <w:sz w:val="24"/>
                <w:szCs w:val="24"/>
                <w:lang w:val="uk-UA"/>
              </w:rPr>
            </w:pPr>
            <w:r w:rsidRPr="00595B4F">
              <w:rPr>
                <w:sz w:val="24"/>
                <w:szCs w:val="24"/>
                <w:lang w:val="uk-UA"/>
              </w:rPr>
              <w:t>Документ до якого вносяться відомості про місце проживання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w:t>
            </w:r>
          </w:p>
          <w:p w:rsidR="001B1DB5" w:rsidRPr="00595B4F" w:rsidRDefault="001B1DB5" w:rsidP="001B1DB5">
            <w:pPr>
              <w:pStyle w:val="a6"/>
              <w:widowControl/>
              <w:numPr>
                <w:ilvl w:val="0"/>
                <w:numId w:val="2"/>
              </w:numPr>
              <w:autoSpaceDE/>
              <w:autoSpaceDN/>
              <w:adjustRightInd/>
              <w:ind w:left="0" w:firstLine="318"/>
              <w:jc w:val="both"/>
              <w:rPr>
                <w:sz w:val="24"/>
                <w:szCs w:val="24"/>
                <w:lang w:val="uk-UA"/>
              </w:rPr>
            </w:pPr>
            <w:r w:rsidRPr="00595B4F">
              <w:rPr>
                <w:sz w:val="24"/>
                <w:szCs w:val="24"/>
                <w:lang w:val="uk-UA"/>
              </w:rPr>
              <w:t>Квитанцію про сплату адміністративного збору або роздруковану квитанцію з використанням програмного продукту «</w:t>
            </w:r>
            <w:r w:rsidRPr="00595B4F">
              <w:rPr>
                <w:sz w:val="24"/>
                <w:szCs w:val="24"/>
                <w:lang w:val="en-US"/>
              </w:rPr>
              <w:t>check</w:t>
            </w:r>
            <w:r w:rsidRPr="00595B4F">
              <w:rPr>
                <w:sz w:val="24"/>
                <w:szCs w:val="24"/>
                <w:lang w:val="uk-UA"/>
              </w:rPr>
              <w:t>» або інформацію (реквізити платежу)про сплату адміністративного збору в будь-якій формі*(у разі реєстрації місця проживання одночасно із зняттям з попереднього місця проживання адміністративний збір стягується лише за одну послугу)</w:t>
            </w:r>
          </w:p>
          <w:p w:rsidR="001B1DB5" w:rsidRPr="00595B4F" w:rsidRDefault="001B1DB5" w:rsidP="001B1DB5">
            <w:pPr>
              <w:pStyle w:val="a6"/>
              <w:widowControl/>
              <w:numPr>
                <w:ilvl w:val="0"/>
                <w:numId w:val="2"/>
              </w:numPr>
              <w:autoSpaceDE/>
              <w:autoSpaceDN/>
              <w:adjustRightInd/>
              <w:ind w:left="0" w:firstLine="318"/>
              <w:jc w:val="both"/>
              <w:rPr>
                <w:sz w:val="24"/>
                <w:szCs w:val="24"/>
                <w:lang w:val="uk-UA"/>
              </w:rPr>
            </w:pPr>
            <w:r w:rsidRPr="00595B4F">
              <w:rPr>
                <w:sz w:val="24"/>
                <w:szCs w:val="24"/>
                <w:lang w:val="uk-UA"/>
              </w:rPr>
              <w:t>Заяву про зняття з реєстрації місця проживання особи (у разі здійснення реєстрації місця проживання  одночасно із зняттям з реєстрації попереднього місця проживання);</w:t>
            </w:r>
          </w:p>
          <w:p w:rsidR="001B1DB5" w:rsidRPr="00595B4F" w:rsidRDefault="001B1DB5" w:rsidP="001B1DB5">
            <w:pPr>
              <w:pStyle w:val="a6"/>
              <w:widowControl/>
              <w:numPr>
                <w:ilvl w:val="0"/>
                <w:numId w:val="2"/>
              </w:numPr>
              <w:autoSpaceDE/>
              <w:autoSpaceDN/>
              <w:adjustRightInd/>
              <w:ind w:left="0" w:firstLine="318"/>
              <w:jc w:val="both"/>
              <w:rPr>
                <w:sz w:val="24"/>
                <w:szCs w:val="24"/>
                <w:lang w:val="uk-UA"/>
              </w:rPr>
            </w:pPr>
            <w:r w:rsidRPr="00595B4F">
              <w:rPr>
                <w:sz w:val="24"/>
                <w:szCs w:val="24"/>
                <w:lang w:val="uk-UA"/>
              </w:rPr>
              <w:t xml:space="preserve">Документи, що підтверджують право на </w:t>
            </w:r>
            <w:r w:rsidRPr="00595B4F">
              <w:rPr>
                <w:sz w:val="24"/>
                <w:szCs w:val="24"/>
                <w:lang w:val="uk-UA"/>
              </w:rPr>
              <w:lastRenderedPageBreak/>
              <w:t>проживання в житлі – ордер, свідоцтво про право власності, договір найму (піднайму, оренди), 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або інші документи. У разі відсутності зазначених документів реєстрація особи здійснюється за згодою власника/співвласника житла, наймача та членів його сім’ї на реєстрацію місця проживання. Проходження служби у військовій частині, адреса якої  зазначається під час реєстрації – довідка про проходження служби у військовій частині за формою згідно з додатком 10 до Правил реєстрації місця проживання(для військовослужбовців, крім військовослужбовців строкової служби);</w:t>
            </w:r>
          </w:p>
          <w:p w:rsidR="001B1DB5" w:rsidRPr="00595B4F" w:rsidRDefault="001B1DB5" w:rsidP="001B1DB5">
            <w:pPr>
              <w:pStyle w:val="a6"/>
              <w:widowControl/>
              <w:numPr>
                <w:ilvl w:val="0"/>
                <w:numId w:val="2"/>
              </w:numPr>
              <w:autoSpaceDE/>
              <w:autoSpaceDN/>
              <w:adjustRightInd/>
              <w:ind w:left="0" w:firstLine="318"/>
              <w:jc w:val="both"/>
              <w:rPr>
                <w:sz w:val="24"/>
                <w:szCs w:val="24"/>
                <w:lang w:val="uk-UA"/>
              </w:rPr>
            </w:pPr>
            <w:r w:rsidRPr="00595B4F">
              <w:rPr>
                <w:sz w:val="24"/>
                <w:szCs w:val="24"/>
                <w:lang w:val="uk-UA"/>
              </w:rPr>
              <w:t>Військовий квиток або посвідчення про приписку (для громадян, які підлягають взяттю на військовий облік або перебувають на військовому обліку).</w:t>
            </w:r>
          </w:p>
          <w:p w:rsidR="001B1DB5" w:rsidRPr="00595B4F" w:rsidRDefault="001B1DB5" w:rsidP="001B1DB5">
            <w:pPr>
              <w:pStyle w:val="a6"/>
              <w:widowControl/>
              <w:numPr>
                <w:ilvl w:val="0"/>
                <w:numId w:val="2"/>
              </w:numPr>
              <w:autoSpaceDE/>
              <w:autoSpaceDN/>
              <w:adjustRightInd/>
              <w:ind w:left="0" w:firstLine="318"/>
              <w:jc w:val="both"/>
              <w:rPr>
                <w:sz w:val="24"/>
                <w:szCs w:val="24"/>
                <w:lang w:val="uk-UA"/>
              </w:rPr>
            </w:pPr>
            <w:r w:rsidRPr="00595B4F">
              <w:rPr>
                <w:sz w:val="24"/>
                <w:szCs w:val="24"/>
                <w:lang w:val="uk-UA"/>
              </w:rPr>
              <w:t>Заяву про зняття особи з реєстрації місця проживання за формою згідно з додатком 11 до Правил реєстрації місця проживання (у разі здійснення реєстрації місця проживання з одночасним зняттям з реєстрації попереднього місця проживання).</w:t>
            </w:r>
          </w:p>
          <w:p w:rsidR="001B1DB5" w:rsidRPr="00595B4F" w:rsidRDefault="001B1DB5" w:rsidP="00BA1A72">
            <w:pPr>
              <w:pStyle w:val="ParagraphStyle"/>
              <w:ind w:firstLine="357"/>
              <w:jc w:val="both"/>
              <w:rPr>
                <w:rFonts w:ascii="Times New Roman" w:hAnsi="Times New Roman"/>
                <w:b/>
                <w:lang w:val="uk-UA"/>
              </w:rPr>
            </w:pPr>
            <w:r w:rsidRPr="00595B4F">
              <w:rPr>
                <w:rFonts w:ascii="Times New Roman" w:hAnsi="Times New Roman"/>
                <w:b/>
                <w:lang w:val="uk-UA"/>
              </w:rPr>
              <w:t>У разі подання заяви представником особи, крім зазначених документів, додатково подаються:</w:t>
            </w:r>
          </w:p>
          <w:p w:rsidR="001B1DB5" w:rsidRPr="00595B4F" w:rsidRDefault="001B1DB5" w:rsidP="00BA1A72">
            <w:pPr>
              <w:pStyle w:val="ParagraphStyle"/>
              <w:ind w:firstLine="357"/>
              <w:jc w:val="both"/>
              <w:rPr>
                <w:rFonts w:ascii="Times New Roman" w:hAnsi="Times New Roman"/>
                <w:lang w:val="uk-UA"/>
              </w:rPr>
            </w:pPr>
            <w:r w:rsidRPr="00595B4F">
              <w:rPr>
                <w:rFonts w:ascii="Times New Roman" w:hAnsi="Times New Roman"/>
                <w:lang w:val="uk-UA"/>
              </w:rPr>
              <w:t>документ, що посвідчує особу представника;</w:t>
            </w:r>
          </w:p>
          <w:p w:rsidR="001B1DB5" w:rsidRPr="00595B4F" w:rsidRDefault="001B1DB5" w:rsidP="00BA1A72">
            <w:pPr>
              <w:pStyle w:val="ParagraphStyle"/>
              <w:ind w:firstLine="357"/>
              <w:jc w:val="both"/>
              <w:rPr>
                <w:rFonts w:ascii="Times New Roman" w:hAnsi="Times New Roman"/>
                <w:lang w:val="uk-UA"/>
              </w:rPr>
            </w:pPr>
            <w:r w:rsidRPr="00595B4F">
              <w:rPr>
                <w:rFonts w:ascii="Times New Roman" w:hAnsi="Times New Roman"/>
                <w:lang w:val="uk-UA"/>
              </w:rPr>
              <w:t>документ, що підтверджує повноваження особи як представника. Реєстрація місця проживання особи за заявою законного представника здійснюється за згодою інших законних представників.</w:t>
            </w:r>
          </w:p>
          <w:p w:rsidR="001B1DB5" w:rsidRPr="00595B4F" w:rsidRDefault="001B1DB5" w:rsidP="00BA1A72">
            <w:pPr>
              <w:pStyle w:val="ParagraphStyle"/>
              <w:ind w:firstLine="357"/>
              <w:jc w:val="both"/>
              <w:rPr>
                <w:rFonts w:ascii="Times New Roman" w:hAnsi="Times New Roman"/>
                <w:color w:val="000000"/>
              </w:rPr>
            </w:pPr>
            <w:r w:rsidRPr="00595B4F">
              <w:rPr>
                <w:rFonts w:ascii="Times New Roman" w:hAnsi="Times New Roman"/>
                <w:lang w:val="uk-UA"/>
              </w:rPr>
              <w:t>Відповідність за достовірність відомостей, що містяться в заяві, несе заявник, якщо інше не встановлено судом.</w:t>
            </w:r>
          </w:p>
        </w:tc>
      </w:tr>
      <w:tr w:rsidR="001B1DB5" w:rsidRPr="00595B4F" w:rsidTr="00BA1A72">
        <w:tc>
          <w:tcPr>
            <w:tcW w:w="2031" w:type="pct"/>
          </w:tcPr>
          <w:p w:rsidR="001B1DB5" w:rsidRPr="00595B4F" w:rsidRDefault="001B1DB5" w:rsidP="00BA1A72">
            <w:pPr>
              <w:rPr>
                <w:sz w:val="24"/>
                <w:szCs w:val="24"/>
                <w:lang w:val="uk-UA"/>
              </w:rPr>
            </w:pPr>
            <w:r w:rsidRPr="00595B4F">
              <w:rPr>
                <w:sz w:val="24"/>
                <w:szCs w:val="24"/>
                <w:lang w:val="uk-UA"/>
              </w:rPr>
              <w:lastRenderedPageBreak/>
              <w:t>10.</w:t>
            </w:r>
            <w:r w:rsidRPr="00595B4F">
              <w:rPr>
                <w:sz w:val="24"/>
                <w:szCs w:val="24"/>
                <w:lang w:val="uk-UA"/>
              </w:rPr>
              <w:tab/>
              <w:t>Порядок та спосіб подання документів, необхідних для отримання адміністративної послуги</w:t>
            </w:r>
          </w:p>
        </w:tc>
        <w:tc>
          <w:tcPr>
            <w:tcW w:w="2969" w:type="pct"/>
          </w:tcPr>
          <w:p w:rsidR="001B1DB5" w:rsidRPr="00595B4F" w:rsidRDefault="001B1DB5" w:rsidP="00BA1A72">
            <w:pPr>
              <w:ind w:firstLine="318"/>
              <w:jc w:val="both"/>
              <w:rPr>
                <w:sz w:val="24"/>
                <w:szCs w:val="24"/>
                <w:lang w:val="uk-UA"/>
              </w:rPr>
            </w:pPr>
            <w:r w:rsidRPr="00595B4F">
              <w:rPr>
                <w:sz w:val="24"/>
                <w:szCs w:val="24"/>
                <w:lang w:val="uk-UA"/>
              </w:rPr>
              <w:t>Заявник для одержання адміністративної послу</w:t>
            </w:r>
            <w:proofErr w:type="spellStart"/>
            <w:r w:rsidRPr="00595B4F">
              <w:rPr>
                <w:sz w:val="24"/>
                <w:szCs w:val="24"/>
              </w:rPr>
              <w:t>ги</w:t>
            </w:r>
            <w:proofErr w:type="spellEnd"/>
            <w:r w:rsidRPr="00595B4F">
              <w:rPr>
                <w:sz w:val="24"/>
                <w:szCs w:val="24"/>
              </w:rPr>
              <w:t xml:space="preserve"> </w:t>
            </w:r>
            <w:r w:rsidRPr="00595B4F">
              <w:rPr>
                <w:sz w:val="24"/>
                <w:szCs w:val="24"/>
                <w:lang w:val="uk-UA"/>
              </w:rPr>
              <w:t xml:space="preserve">звертається </w:t>
            </w:r>
            <w:r w:rsidRPr="00595B4F">
              <w:rPr>
                <w:sz w:val="24"/>
                <w:szCs w:val="24"/>
              </w:rPr>
              <w:t xml:space="preserve">до </w:t>
            </w:r>
            <w:r w:rsidRPr="00595B4F">
              <w:rPr>
                <w:sz w:val="24"/>
                <w:szCs w:val="24"/>
                <w:lang w:val="uk-UA"/>
              </w:rPr>
              <w:t xml:space="preserve">відділу адміністративних послуг особисто (або через представника) </w:t>
            </w:r>
          </w:p>
        </w:tc>
      </w:tr>
      <w:tr w:rsidR="001B1DB5" w:rsidRPr="00595B4F" w:rsidTr="00BA1A72">
        <w:tc>
          <w:tcPr>
            <w:tcW w:w="2031" w:type="pct"/>
          </w:tcPr>
          <w:p w:rsidR="001B1DB5" w:rsidRPr="00595B4F" w:rsidRDefault="001B1DB5" w:rsidP="00BA1A72">
            <w:pPr>
              <w:rPr>
                <w:sz w:val="24"/>
                <w:szCs w:val="24"/>
                <w:lang w:val="uk-UA"/>
              </w:rPr>
            </w:pPr>
            <w:r w:rsidRPr="00595B4F">
              <w:rPr>
                <w:sz w:val="24"/>
                <w:szCs w:val="24"/>
                <w:lang w:val="uk-UA"/>
              </w:rPr>
              <w:t>11.</w:t>
            </w:r>
            <w:r w:rsidRPr="00595B4F">
              <w:rPr>
                <w:sz w:val="24"/>
                <w:szCs w:val="24"/>
                <w:lang w:val="uk-UA"/>
              </w:rPr>
              <w:tab/>
              <w:t>Платність (безоплатність) надання адміністративної послуги</w:t>
            </w:r>
          </w:p>
        </w:tc>
        <w:tc>
          <w:tcPr>
            <w:tcW w:w="2969" w:type="pct"/>
          </w:tcPr>
          <w:p w:rsidR="001B1DB5" w:rsidRPr="00595B4F" w:rsidRDefault="001B1DB5" w:rsidP="00BA1A72">
            <w:pPr>
              <w:ind w:firstLine="318"/>
              <w:rPr>
                <w:sz w:val="24"/>
                <w:szCs w:val="24"/>
                <w:lang w:val="uk-UA"/>
              </w:rPr>
            </w:pPr>
            <w:r w:rsidRPr="00595B4F">
              <w:rPr>
                <w:sz w:val="24"/>
                <w:szCs w:val="24"/>
                <w:lang w:val="uk-UA"/>
              </w:rPr>
              <w:t>Адміністративна послуга платна</w:t>
            </w:r>
          </w:p>
        </w:tc>
      </w:tr>
      <w:tr w:rsidR="001B1DB5" w:rsidRPr="000E774D" w:rsidTr="00BA1A72">
        <w:tc>
          <w:tcPr>
            <w:tcW w:w="2031" w:type="pct"/>
          </w:tcPr>
          <w:p w:rsidR="001B1DB5" w:rsidRPr="00595B4F" w:rsidRDefault="001B1DB5" w:rsidP="00BA1A72">
            <w:pPr>
              <w:rPr>
                <w:sz w:val="24"/>
                <w:szCs w:val="24"/>
                <w:lang w:val="uk-UA"/>
              </w:rPr>
            </w:pPr>
            <w:r w:rsidRPr="00595B4F">
              <w:rPr>
                <w:sz w:val="24"/>
                <w:szCs w:val="24"/>
                <w:lang w:val="uk-UA"/>
              </w:rPr>
              <w:t>11.1</w:t>
            </w:r>
            <w:r w:rsidRPr="00595B4F">
              <w:rPr>
                <w:sz w:val="24"/>
                <w:szCs w:val="24"/>
                <w:lang w:val="uk-UA"/>
              </w:rPr>
              <w:tab/>
              <w:t>Нормативно-правові акти, на підставі яких стягується плата</w:t>
            </w:r>
          </w:p>
        </w:tc>
        <w:tc>
          <w:tcPr>
            <w:tcW w:w="2969" w:type="pct"/>
          </w:tcPr>
          <w:p w:rsidR="001B1DB5" w:rsidRPr="00E35A73" w:rsidRDefault="00244783" w:rsidP="00BA1A72">
            <w:pPr>
              <w:ind w:firstLine="318"/>
              <w:jc w:val="both"/>
              <w:rPr>
                <w:sz w:val="24"/>
                <w:szCs w:val="24"/>
                <w:lang w:val="uk-UA"/>
              </w:rPr>
            </w:pPr>
            <w:hyperlink r:id="rId11" w:history="1">
              <w:r w:rsidR="001B1DB5" w:rsidRPr="00E35A73">
                <w:rPr>
                  <w:rStyle w:val="a4"/>
                  <w:color w:val="auto"/>
                  <w:sz w:val="24"/>
                  <w:szCs w:val="24"/>
                  <w:u w:val="none"/>
                  <w:lang w:val="uk-UA"/>
                </w:rPr>
                <w:t>Закон України «Про свободу пересування та вільний вибір місця проживання в Україні»;</w:t>
              </w:r>
            </w:hyperlink>
            <w:r w:rsidR="001B1DB5" w:rsidRPr="00E35A73">
              <w:rPr>
                <w:sz w:val="24"/>
                <w:szCs w:val="24"/>
                <w:lang w:val="uk-UA"/>
              </w:rPr>
              <w:t xml:space="preserve"> </w:t>
            </w:r>
          </w:p>
          <w:p w:rsidR="001B1DB5" w:rsidRPr="00595B4F" w:rsidRDefault="001B1DB5" w:rsidP="00BA1A72">
            <w:pPr>
              <w:ind w:firstLine="318"/>
              <w:jc w:val="both"/>
              <w:rPr>
                <w:sz w:val="24"/>
                <w:szCs w:val="24"/>
                <w:lang w:val="uk-UA"/>
              </w:rPr>
            </w:pPr>
            <w:r w:rsidRPr="00595B4F">
              <w:rPr>
                <w:rStyle w:val="rvts23"/>
                <w:sz w:val="24"/>
                <w:szCs w:val="24"/>
                <w:lang w:val="uk-UA"/>
              </w:rPr>
              <w:t>Закон України «Про адміністративні послуги»</w:t>
            </w:r>
          </w:p>
        </w:tc>
      </w:tr>
      <w:tr w:rsidR="001B1DB5" w:rsidRPr="00595B4F" w:rsidTr="00BA1A72">
        <w:tc>
          <w:tcPr>
            <w:tcW w:w="2031" w:type="pct"/>
          </w:tcPr>
          <w:p w:rsidR="001B1DB5" w:rsidRPr="00595B4F" w:rsidRDefault="001B1DB5" w:rsidP="00BA1A72">
            <w:pPr>
              <w:rPr>
                <w:sz w:val="24"/>
                <w:szCs w:val="24"/>
                <w:lang w:val="uk-UA"/>
              </w:rPr>
            </w:pPr>
            <w:r w:rsidRPr="00595B4F">
              <w:rPr>
                <w:sz w:val="24"/>
                <w:szCs w:val="24"/>
                <w:lang w:val="uk-UA"/>
              </w:rPr>
              <w:t>11.2.</w:t>
            </w:r>
            <w:r w:rsidRPr="00595B4F">
              <w:rPr>
                <w:sz w:val="24"/>
                <w:szCs w:val="24"/>
                <w:lang w:val="uk-UA"/>
              </w:rPr>
              <w:tab/>
              <w:t>Розмір та порядок внесення плати (адміністративного збору) за платну адміністративну послугу</w:t>
            </w:r>
          </w:p>
        </w:tc>
        <w:tc>
          <w:tcPr>
            <w:tcW w:w="2969" w:type="pct"/>
          </w:tcPr>
          <w:p w:rsidR="001B1DB5" w:rsidRPr="00595B4F" w:rsidRDefault="001B1DB5" w:rsidP="00BA1A72">
            <w:pPr>
              <w:ind w:firstLine="318"/>
              <w:jc w:val="both"/>
              <w:rPr>
                <w:sz w:val="24"/>
                <w:szCs w:val="24"/>
                <w:lang w:val="uk-UA"/>
              </w:rPr>
            </w:pPr>
            <w:r w:rsidRPr="00595B4F">
              <w:rPr>
                <w:sz w:val="24"/>
                <w:szCs w:val="24"/>
                <w:lang w:val="uk-UA"/>
              </w:rPr>
              <w:t>За реєстрацію місця проживання сплачується адміністративний збір:</w:t>
            </w:r>
          </w:p>
          <w:p w:rsidR="001B1DB5" w:rsidRPr="00595B4F" w:rsidRDefault="001B1DB5" w:rsidP="00BA1A72">
            <w:pPr>
              <w:ind w:firstLine="318"/>
              <w:jc w:val="both"/>
              <w:rPr>
                <w:sz w:val="24"/>
                <w:szCs w:val="24"/>
                <w:lang w:val="uk-UA"/>
              </w:rPr>
            </w:pPr>
            <w:r w:rsidRPr="00595B4F">
              <w:rPr>
                <w:sz w:val="24"/>
                <w:szCs w:val="24"/>
                <w:lang w:val="uk-UA"/>
              </w:rPr>
              <w:t xml:space="preserve">у разі звернення особи протягом встановленого Законом України «Про свободу пересування та вільний вибір місця проживання в Україні» строку – у розмірі </w:t>
            </w:r>
            <w:r w:rsidRPr="00595B4F">
              <w:rPr>
                <w:sz w:val="24"/>
                <w:szCs w:val="24"/>
              </w:rPr>
              <w:t>0,0</w:t>
            </w:r>
            <w:r w:rsidRPr="00595B4F">
              <w:rPr>
                <w:sz w:val="24"/>
                <w:szCs w:val="24"/>
                <w:lang w:val="uk-UA"/>
              </w:rPr>
              <w:t>08</w:t>
            </w:r>
            <w:r w:rsidRPr="00595B4F">
              <w:rPr>
                <w:sz w:val="24"/>
                <w:szCs w:val="24"/>
              </w:rPr>
              <w:t xml:space="preserve">5 </w:t>
            </w:r>
            <w:r w:rsidRPr="00595B4F">
              <w:rPr>
                <w:sz w:val="24"/>
                <w:szCs w:val="24"/>
                <w:lang w:val="uk-UA"/>
              </w:rPr>
              <w:t>розміру прожиткового мінімуму для працездатних осіб, встановленого на 1 січня календарного року,</w:t>
            </w:r>
          </w:p>
          <w:p w:rsidR="001B1DB5" w:rsidRPr="00595B4F" w:rsidRDefault="001B1DB5" w:rsidP="00BA1A72">
            <w:pPr>
              <w:ind w:firstLine="318"/>
              <w:jc w:val="both"/>
              <w:rPr>
                <w:sz w:val="24"/>
                <w:szCs w:val="24"/>
                <w:lang w:val="uk-UA"/>
              </w:rPr>
            </w:pPr>
            <w:r w:rsidRPr="00595B4F">
              <w:rPr>
                <w:sz w:val="24"/>
                <w:szCs w:val="24"/>
                <w:lang w:val="uk-UA"/>
              </w:rPr>
              <w:t xml:space="preserve">у разі звернення особи з порушенням </w:t>
            </w:r>
            <w:proofErr w:type="spellStart"/>
            <w:r w:rsidRPr="00595B4F">
              <w:rPr>
                <w:sz w:val="24"/>
                <w:szCs w:val="24"/>
                <w:lang w:val="uk-UA"/>
              </w:rPr>
              <w:t>встанвленого</w:t>
            </w:r>
            <w:proofErr w:type="spellEnd"/>
            <w:r w:rsidRPr="00595B4F">
              <w:rPr>
                <w:sz w:val="24"/>
                <w:szCs w:val="24"/>
                <w:lang w:val="uk-UA"/>
              </w:rPr>
              <w:t xml:space="preserve"> цим Законом строку – у розмірі </w:t>
            </w:r>
            <w:r w:rsidRPr="00595B4F">
              <w:rPr>
                <w:sz w:val="24"/>
                <w:szCs w:val="24"/>
              </w:rPr>
              <w:t>0,0</w:t>
            </w:r>
            <w:r w:rsidRPr="00595B4F">
              <w:rPr>
                <w:sz w:val="24"/>
                <w:szCs w:val="24"/>
                <w:lang w:val="uk-UA"/>
              </w:rPr>
              <w:t>255</w:t>
            </w:r>
            <w:r w:rsidRPr="00595B4F">
              <w:rPr>
                <w:sz w:val="24"/>
                <w:szCs w:val="24"/>
              </w:rPr>
              <w:t xml:space="preserve"> </w:t>
            </w:r>
            <w:r w:rsidRPr="00595B4F">
              <w:rPr>
                <w:sz w:val="24"/>
                <w:szCs w:val="24"/>
                <w:lang w:val="uk-UA"/>
              </w:rPr>
              <w:t xml:space="preserve">розміру прожиткового мінімуму для працездатних осіб, </w:t>
            </w:r>
            <w:r w:rsidRPr="00595B4F">
              <w:rPr>
                <w:sz w:val="24"/>
                <w:szCs w:val="24"/>
                <w:lang w:val="uk-UA"/>
              </w:rPr>
              <w:lastRenderedPageBreak/>
              <w:t>встановленого на 1 січня календарного року,</w:t>
            </w:r>
          </w:p>
          <w:p w:rsidR="001B1DB5" w:rsidRPr="00595B4F" w:rsidRDefault="001B1DB5" w:rsidP="00BA1A72">
            <w:pPr>
              <w:ind w:firstLine="318"/>
              <w:jc w:val="both"/>
              <w:rPr>
                <w:sz w:val="24"/>
                <w:szCs w:val="24"/>
                <w:lang w:val="uk-UA"/>
              </w:rPr>
            </w:pPr>
            <w:r w:rsidRPr="00595B4F">
              <w:rPr>
                <w:sz w:val="24"/>
                <w:szCs w:val="24"/>
                <w:lang w:val="uk-UA"/>
              </w:rPr>
              <w:t>у разі реєстрації місця проживання одночасно із зняттям з попереднього місця проживання, адміністративний збір стягується лише за одну адміністративну послугу та зараховується до місцевого бюджету за новим місцем проживання.</w:t>
            </w:r>
          </w:p>
        </w:tc>
      </w:tr>
      <w:tr w:rsidR="001B1DB5" w:rsidRPr="00595B4F" w:rsidTr="00BA1A72">
        <w:tc>
          <w:tcPr>
            <w:tcW w:w="2031" w:type="pct"/>
          </w:tcPr>
          <w:p w:rsidR="001B1DB5" w:rsidRPr="00595B4F" w:rsidRDefault="001B1DB5" w:rsidP="00BA1A72">
            <w:pPr>
              <w:rPr>
                <w:sz w:val="24"/>
                <w:szCs w:val="24"/>
                <w:lang w:val="uk-UA"/>
              </w:rPr>
            </w:pPr>
            <w:r w:rsidRPr="00595B4F">
              <w:rPr>
                <w:sz w:val="24"/>
                <w:szCs w:val="24"/>
                <w:lang w:val="uk-UA"/>
              </w:rPr>
              <w:lastRenderedPageBreak/>
              <w:t>11.3.</w:t>
            </w:r>
            <w:r w:rsidRPr="00595B4F">
              <w:rPr>
                <w:sz w:val="24"/>
                <w:szCs w:val="24"/>
                <w:lang w:val="uk-UA"/>
              </w:rPr>
              <w:tab/>
              <w:t>Розрахунковий рахунок для внесення плати</w:t>
            </w:r>
          </w:p>
        </w:tc>
        <w:tc>
          <w:tcPr>
            <w:tcW w:w="2969" w:type="pct"/>
          </w:tcPr>
          <w:p w:rsidR="001B1DB5" w:rsidRPr="00595B4F" w:rsidRDefault="001B1DB5" w:rsidP="00BA1A72">
            <w:pPr>
              <w:pStyle w:val="Default"/>
              <w:ind w:firstLine="320"/>
              <w:jc w:val="both"/>
              <w:rPr>
                <w:lang w:val="uk-UA"/>
              </w:rPr>
            </w:pPr>
            <w:proofErr w:type="spellStart"/>
            <w:r w:rsidRPr="00595B4F">
              <w:rPr>
                <w:lang w:val="uk-UA"/>
              </w:rPr>
              <w:t>Отримувач</w:t>
            </w:r>
            <w:proofErr w:type="spellEnd"/>
            <w:r w:rsidRPr="00595B4F">
              <w:rPr>
                <w:lang w:val="uk-UA"/>
              </w:rPr>
              <w:t xml:space="preserve">: </w:t>
            </w:r>
          </w:p>
          <w:p w:rsidR="001B1DB5" w:rsidRPr="00595B4F" w:rsidRDefault="001B1DB5" w:rsidP="00BA1A72">
            <w:pPr>
              <w:pStyle w:val="Default"/>
              <w:jc w:val="both"/>
              <w:rPr>
                <w:lang w:val="uk-UA"/>
              </w:rPr>
            </w:pPr>
            <w:r w:rsidRPr="00595B4F">
              <w:rPr>
                <w:lang w:val="uk-UA"/>
              </w:rPr>
              <w:t xml:space="preserve">УК у м. </w:t>
            </w:r>
            <w:proofErr w:type="spellStart"/>
            <w:r w:rsidRPr="00595B4F">
              <w:rPr>
                <w:lang w:val="uk-UA"/>
              </w:rPr>
              <w:t>Сєвєродон</w:t>
            </w:r>
            <w:proofErr w:type="spellEnd"/>
            <w:r w:rsidRPr="00595B4F">
              <w:rPr>
                <w:lang w:val="uk-UA"/>
              </w:rPr>
              <w:t xml:space="preserve">./М. СЄВЄРОД./22012500; </w:t>
            </w:r>
          </w:p>
          <w:p w:rsidR="001B1DB5" w:rsidRPr="00595B4F" w:rsidRDefault="001B1DB5" w:rsidP="00BA1A72">
            <w:pPr>
              <w:pStyle w:val="Default"/>
              <w:jc w:val="both"/>
              <w:rPr>
                <w:lang w:val="uk-UA"/>
              </w:rPr>
            </w:pPr>
            <w:r w:rsidRPr="00595B4F">
              <w:rPr>
                <w:lang w:val="uk-UA"/>
              </w:rPr>
              <w:t xml:space="preserve">Код ЕДРПОУ: 37944909; </w:t>
            </w:r>
          </w:p>
          <w:p w:rsidR="001B1DB5" w:rsidRPr="00595B4F" w:rsidRDefault="001B1DB5" w:rsidP="00BA1A72">
            <w:pPr>
              <w:jc w:val="both"/>
              <w:rPr>
                <w:sz w:val="24"/>
                <w:szCs w:val="24"/>
                <w:lang w:val="uk-UA"/>
              </w:rPr>
            </w:pPr>
            <w:r w:rsidRPr="00595B4F">
              <w:rPr>
                <w:sz w:val="24"/>
                <w:szCs w:val="24"/>
                <w:lang w:val="uk-UA"/>
              </w:rPr>
              <w:t xml:space="preserve">банк </w:t>
            </w:r>
            <w:proofErr w:type="spellStart"/>
            <w:r w:rsidRPr="00595B4F">
              <w:rPr>
                <w:sz w:val="24"/>
                <w:szCs w:val="24"/>
                <w:lang w:val="uk-UA"/>
              </w:rPr>
              <w:t>отримувача</w:t>
            </w:r>
            <w:proofErr w:type="spellEnd"/>
            <w:r w:rsidRPr="00595B4F">
              <w:rPr>
                <w:sz w:val="24"/>
                <w:szCs w:val="24"/>
                <w:lang w:val="uk-UA"/>
              </w:rPr>
              <w:t xml:space="preserve">: Казначейство України (ЕАП); </w:t>
            </w:r>
          </w:p>
          <w:p w:rsidR="001B1DB5" w:rsidRPr="00595B4F" w:rsidRDefault="001B1DB5" w:rsidP="00BA1A72">
            <w:pPr>
              <w:jc w:val="both"/>
              <w:rPr>
                <w:sz w:val="24"/>
                <w:szCs w:val="24"/>
                <w:lang w:val="uk-UA"/>
              </w:rPr>
            </w:pPr>
            <w:r w:rsidRPr="00595B4F">
              <w:rPr>
                <w:sz w:val="24"/>
                <w:szCs w:val="24"/>
                <w:lang w:val="uk-UA"/>
              </w:rPr>
              <w:t xml:space="preserve">МФО 899998; </w:t>
            </w:r>
          </w:p>
          <w:p w:rsidR="001B1DB5" w:rsidRPr="00595B4F" w:rsidRDefault="001B1DB5" w:rsidP="00BA1A72">
            <w:pPr>
              <w:jc w:val="both"/>
              <w:rPr>
                <w:sz w:val="24"/>
                <w:szCs w:val="24"/>
                <w:lang w:val="uk-UA"/>
              </w:rPr>
            </w:pPr>
            <w:r w:rsidRPr="00595B4F">
              <w:rPr>
                <w:sz w:val="24"/>
                <w:szCs w:val="24"/>
                <w:lang w:val="uk-UA"/>
              </w:rPr>
              <w:t xml:space="preserve">рахунок </w:t>
            </w:r>
            <w:proofErr w:type="spellStart"/>
            <w:r w:rsidRPr="00595B4F">
              <w:rPr>
                <w:sz w:val="24"/>
                <w:szCs w:val="24"/>
                <w:lang w:val="uk-UA"/>
              </w:rPr>
              <w:t>отримувача</w:t>
            </w:r>
            <w:proofErr w:type="spellEnd"/>
            <w:r w:rsidRPr="00595B4F">
              <w:rPr>
                <w:sz w:val="24"/>
                <w:szCs w:val="24"/>
                <w:lang w:val="uk-UA"/>
              </w:rPr>
              <w:t xml:space="preserve">: </w:t>
            </w:r>
            <w:r w:rsidRPr="00595B4F">
              <w:rPr>
                <w:sz w:val="24"/>
                <w:szCs w:val="24"/>
              </w:rPr>
              <w:t>UA</w:t>
            </w:r>
            <w:r w:rsidRPr="00595B4F">
              <w:rPr>
                <w:sz w:val="24"/>
                <w:szCs w:val="24"/>
                <w:lang w:val="uk-UA"/>
              </w:rPr>
              <w:t xml:space="preserve">748999980334149879010012080; </w:t>
            </w:r>
          </w:p>
          <w:p w:rsidR="001B1DB5" w:rsidRPr="00595B4F" w:rsidRDefault="001B1DB5" w:rsidP="00BA1A72">
            <w:pPr>
              <w:jc w:val="both"/>
              <w:rPr>
                <w:sz w:val="24"/>
                <w:szCs w:val="24"/>
                <w:lang w:val="uk-UA"/>
              </w:rPr>
            </w:pPr>
            <w:r w:rsidRPr="00595B4F">
              <w:rPr>
                <w:sz w:val="24"/>
                <w:szCs w:val="24"/>
                <w:lang w:val="uk-UA"/>
              </w:rPr>
              <w:t>код бюджетної класифікації доходів: 22012500;</w:t>
            </w:r>
          </w:p>
          <w:p w:rsidR="001B1DB5" w:rsidRPr="00595B4F" w:rsidRDefault="001B1DB5" w:rsidP="00BA1A72">
            <w:pPr>
              <w:pStyle w:val="Default"/>
              <w:rPr>
                <w:lang w:val="uk-UA"/>
              </w:rPr>
            </w:pPr>
            <w:r w:rsidRPr="00595B4F">
              <w:rPr>
                <w:lang w:val="uk-UA"/>
              </w:rPr>
              <w:t>назва: «Плата за надання інших адміністративних послуг» місцевого бюджету</w:t>
            </w:r>
          </w:p>
        </w:tc>
      </w:tr>
      <w:tr w:rsidR="001B1DB5" w:rsidRPr="00595B4F" w:rsidTr="00BA1A72">
        <w:tc>
          <w:tcPr>
            <w:tcW w:w="2031" w:type="pct"/>
          </w:tcPr>
          <w:p w:rsidR="001B1DB5" w:rsidRPr="00595B4F" w:rsidRDefault="001B1DB5" w:rsidP="00BA1A72">
            <w:pPr>
              <w:rPr>
                <w:sz w:val="24"/>
                <w:szCs w:val="24"/>
                <w:lang w:val="uk-UA"/>
              </w:rPr>
            </w:pPr>
            <w:r w:rsidRPr="00595B4F">
              <w:rPr>
                <w:sz w:val="24"/>
                <w:szCs w:val="24"/>
                <w:lang w:val="uk-UA"/>
              </w:rPr>
              <w:t>12.</w:t>
            </w:r>
            <w:r w:rsidRPr="00595B4F">
              <w:rPr>
                <w:sz w:val="24"/>
                <w:szCs w:val="24"/>
                <w:lang w:val="uk-UA"/>
              </w:rPr>
              <w:tab/>
              <w:t>Строк надання адміністративної послуги</w:t>
            </w:r>
          </w:p>
        </w:tc>
        <w:tc>
          <w:tcPr>
            <w:tcW w:w="2969" w:type="pct"/>
          </w:tcPr>
          <w:p w:rsidR="001B1DB5" w:rsidRPr="00595B4F" w:rsidRDefault="001B1DB5" w:rsidP="00BA1A72">
            <w:pPr>
              <w:ind w:firstLine="320"/>
              <w:jc w:val="both"/>
              <w:rPr>
                <w:sz w:val="24"/>
                <w:szCs w:val="24"/>
                <w:lang w:val="uk-UA"/>
              </w:rPr>
            </w:pPr>
            <w:r w:rsidRPr="00595B4F">
              <w:rPr>
                <w:sz w:val="24"/>
                <w:szCs w:val="24"/>
                <w:lang w:val="uk-UA"/>
              </w:rPr>
              <w:t xml:space="preserve">У день безпосереднього звернення особи чи її представника </w:t>
            </w:r>
          </w:p>
        </w:tc>
      </w:tr>
      <w:tr w:rsidR="001B1DB5" w:rsidRPr="00595B4F" w:rsidTr="00BA1A72">
        <w:tc>
          <w:tcPr>
            <w:tcW w:w="2031" w:type="pct"/>
          </w:tcPr>
          <w:p w:rsidR="001B1DB5" w:rsidRPr="00595B4F" w:rsidRDefault="001B1DB5" w:rsidP="00BA1A72">
            <w:pPr>
              <w:rPr>
                <w:sz w:val="24"/>
                <w:szCs w:val="24"/>
                <w:lang w:val="uk-UA"/>
              </w:rPr>
            </w:pPr>
            <w:r w:rsidRPr="00595B4F">
              <w:rPr>
                <w:sz w:val="24"/>
                <w:szCs w:val="24"/>
                <w:lang w:val="uk-UA"/>
              </w:rPr>
              <w:t>13.</w:t>
            </w:r>
            <w:r w:rsidRPr="00595B4F">
              <w:rPr>
                <w:sz w:val="24"/>
                <w:szCs w:val="24"/>
                <w:lang w:val="uk-UA"/>
              </w:rPr>
              <w:tab/>
              <w:t>Перелік підстав для відмови у наданні адміністративної послуги</w:t>
            </w:r>
          </w:p>
        </w:tc>
        <w:tc>
          <w:tcPr>
            <w:tcW w:w="2969" w:type="pct"/>
          </w:tcPr>
          <w:p w:rsidR="001B1DB5" w:rsidRPr="00595B4F" w:rsidRDefault="001B1DB5" w:rsidP="00BA1A72">
            <w:pPr>
              <w:ind w:firstLine="318"/>
              <w:jc w:val="both"/>
              <w:rPr>
                <w:sz w:val="24"/>
                <w:szCs w:val="24"/>
                <w:lang w:val="uk-UA"/>
              </w:rPr>
            </w:pPr>
            <w:r w:rsidRPr="00595B4F">
              <w:rPr>
                <w:sz w:val="24"/>
                <w:szCs w:val="24"/>
                <w:lang w:val="uk-UA"/>
              </w:rPr>
              <w:t>1. Особа не подала документів або інформації необхідних для реєстрації місця проживання (у тому числі, у разі не підтвердження за допомогою програмного продукту «</w:t>
            </w:r>
            <w:r w:rsidRPr="00595B4F">
              <w:rPr>
                <w:sz w:val="24"/>
                <w:szCs w:val="24"/>
                <w:lang w:val="en-US"/>
              </w:rPr>
              <w:t>check</w:t>
            </w:r>
            <w:r w:rsidRPr="00595B4F">
              <w:rPr>
                <w:sz w:val="24"/>
                <w:szCs w:val="24"/>
                <w:lang w:val="uk-UA"/>
              </w:rPr>
              <w:t>» інформації про оплату адміністративного збору**)</w:t>
            </w:r>
          </w:p>
          <w:p w:rsidR="001B1DB5" w:rsidRPr="00595B4F" w:rsidRDefault="001B1DB5" w:rsidP="00BA1A72">
            <w:pPr>
              <w:ind w:firstLine="318"/>
              <w:jc w:val="both"/>
              <w:rPr>
                <w:sz w:val="24"/>
                <w:szCs w:val="24"/>
                <w:lang w:val="uk-UA"/>
              </w:rPr>
            </w:pPr>
            <w:r w:rsidRPr="00595B4F">
              <w:rPr>
                <w:sz w:val="24"/>
                <w:szCs w:val="24"/>
                <w:lang w:val="uk-UA"/>
              </w:rPr>
              <w:t>2. Подані документи є недійсними або у них міститься недостовірна інформація</w:t>
            </w:r>
          </w:p>
          <w:p w:rsidR="001B1DB5" w:rsidRPr="00595B4F" w:rsidRDefault="001B1DB5" w:rsidP="00BA1A72">
            <w:pPr>
              <w:ind w:firstLine="318"/>
              <w:jc w:val="both"/>
              <w:rPr>
                <w:sz w:val="24"/>
                <w:szCs w:val="24"/>
                <w:lang w:val="uk-UA"/>
              </w:rPr>
            </w:pPr>
            <w:r w:rsidRPr="00595B4F">
              <w:rPr>
                <w:sz w:val="24"/>
                <w:szCs w:val="24"/>
                <w:lang w:val="uk-UA"/>
              </w:rPr>
              <w:t>Рішення про відмову в реєстрації місця проживання приймається в день звернення особи або її представника шляхом зазначення в заяві про реєстрацію місця проживання підстав відмови. Зазначена заява повертається особі або її представнику.</w:t>
            </w:r>
          </w:p>
        </w:tc>
      </w:tr>
      <w:tr w:rsidR="001B1DB5" w:rsidRPr="00E35A73" w:rsidTr="00BA1A72">
        <w:tc>
          <w:tcPr>
            <w:tcW w:w="2031" w:type="pct"/>
          </w:tcPr>
          <w:p w:rsidR="001B1DB5" w:rsidRPr="00595B4F" w:rsidRDefault="001B1DB5" w:rsidP="00BA1A72">
            <w:pPr>
              <w:rPr>
                <w:sz w:val="24"/>
                <w:szCs w:val="24"/>
                <w:lang w:val="uk-UA"/>
              </w:rPr>
            </w:pPr>
            <w:r w:rsidRPr="00595B4F">
              <w:rPr>
                <w:sz w:val="24"/>
                <w:szCs w:val="24"/>
                <w:lang w:val="uk-UA"/>
              </w:rPr>
              <w:t>14.</w:t>
            </w:r>
            <w:r w:rsidRPr="00595B4F">
              <w:rPr>
                <w:sz w:val="24"/>
                <w:szCs w:val="24"/>
                <w:lang w:val="uk-UA"/>
              </w:rPr>
              <w:tab/>
              <w:t>Результат надання адміністративної послуги</w:t>
            </w:r>
          </w:p>
        </w:tc>
        <w:tc>
          <w:tcPr>
            <w:tcW w:w="2969" w:type="pct"/>
          </w:tcPr>
          <w:p w:rsidR="001B1DB5" w:rsidRPr="00595B4F" w:rsidRDefault="001B1DB5" w:rsidP="00BA1A72">
            <w:pPr>
              <w:ind w:firstLine="318"/>
              <w:jc w:val="both"/>
              <w:rPr>
                <w:sz w:val="24"/>
                <w:szCs w:val="24"/>
                <w:lang w:val="uk-UA"/>
              </w:rPr>
            </w:pPr>
            <w:r w:rsidRPr="00595B4F">
              <w:rPr>
                <w:sz w:val="24"/>
                <w:szCs w:val="24"/>
                <w:lang w:val="uk-UA"/>
              </w:rPr>
              <w:t>Відомості про реєстрацію місця проживання вносяться до паспорта громадянина України, тимчасового посвідчення громадянина України, посвідки на постійне проживання, посвідки на тимчасове проживання, посвідчення біженця, посвідчення особи яка потребує додаткового захисту, посвідчення особи, якій надано тимчасовий захист.</w:t>
            </w:r>
          </w:p>
          <w:p w:rsidR="001B1DB5" w:rsidRPr="00595B4F" w:rsidRDefault="001B1DB5" w:rsidP="00BA1A72">
            <w:pPr>
              <w:ind w:firstLine="318"/>
              <w:jc w:val="both"/>
              <w:rPr>
                <w:sz w:val="24"/>
                <w:szCs w:val="24"/>
                <w:lang w:val="uk-UA"/>
              </w:rPr>
            </w:pPr>
            <w:r w:rsidRPr="00595B4F">
              <w:rPr>
                <w:sz w:val="24"/>
                <w:szCs w:val="24"/>
                <w:lang w:val="uk-UA"/>
              </w:rPr>
              <w:t>Відомості про реєстрацію місця проживання вносяться до паспорта громадянина України:</w:t>
            </w:r>
          </w:p>
          <w:p w:rsidR="001B1DB5" w:rsidRPr="00595B4F" w:rsidRDefault="001B1DB5" w:rsidP="001B1DB5">
            <w:pPr>
              <w:pStyle w:val="a6"/>
              <w:numPr>
                <w:ilvl w:val="0"/>
                <w:numId w:val="3"/>
              </w:numPr>
              <w:ind w:left="34" w:firstLine="284"/>
              <w:jc w:val="both"/>
              <w:rPr>
                <w:sz w:val="24"/>
                <w:szCs w:val="24"/>
                <w:lang w:val="uk-UA"/>
              </w:rPr>
            </w:pPr>
            <w:r w:rsidRPr="00595B4F">
              <w:rPr>
                <w:sz w:val="24"/>
                <w:szCs w:val="24"/>
                <w:lang w:val="uk-UA"/>
              </w:rPr>
              <w:t>у вигляді книжечки (зразка 1994 року) – шляхом проставляння в ньому штампу реєстрації місця проживання особи за формою згідно з додатком 1 до Правил;</w:t>
            </w:r>
          </w:p>
          <w:p w:rsidR="001B1DB5" w:rsidRPr="00595B4F" w:rsidRDefault="001B1DB5" w:rsidP="001B1DB5">
            <w:pPr>
              <w:pStyle w:val="a6"/>
              <w:numPr>
                <w:ilvl w:val="0"/>
                <w:numId w:val="3"/>
              </w:numPr>
              <w:ind w:left="34" w:firstLine="284"/>
              <w:jc w:val="both"/>
              <w:rPr>
                <w:sz w:val="24"/>
                <w:szCs w:val="24"/>
                <w:lang w:val="uk-UA"/>
              </w:rPr>
            </w:pPr>
            <w:r w:rsidRPr="00595B4F">
              <w:rPr>
                <w:sz w:val="24"/>
                <w:szCs w:val="24"/>
                <w:lang w:val="uk-UA"/>
              </w:rPr>
              <w:t>у формі картки (зразка 2015 року) – шляхом внесення інформації до безконтактного електронного носія, який імплантовано у такий паспорт, у разі наявності робочих станцій та підключення органу реєстрації до Єдиного державного демографічного реєстру.</w:t>
            </w:r>
          </w:p>
          <w:p w:rsidR="001B1DB5" w:rsidRPr="00595B4F" w:rsidRDefault="001B1DB5" w:rsidP="00BA1A72">
            <w:pPr>
              <w:pStyle w:val="a6"/>
              <w:ind w:left="34" w:firstLine="284"/>
              <w:jc w:val="both"/>
              <w:rPr>
                <w:sz w:val="24"/>
                <w:szCs w:val="24"/>
                <w:lang w:val="uk-UA"/>
              </w:rPr>
            </w:pPr>
            <w:r w:rsidRPr="00595B4F">
              <w:rPr>
                <w:sz w:val="24"/>
                <w:szCs w:val="24"/>
                <w:lang w:val="uk-UA"/>
              </w:rPr>
              <w:t xml:space="preserve">У разі не підключення органу реєстрації до Єдиного державного демографічного реєстру особі видається довідка про реєстрацію місця проживання за формою згідно з додатком 13 до Правил реєстрації </w:t>
            </w:r>
            <w:r w:rsidRPr="00595B4F">
              <w:rPr>
                <w:sz w:val="24"/>
                <w:szCs w:val="24"/>
                <w:lang w:val="uk-UA"/>
              </w:rPr>
              <w:lastRenderedPageBreak/>
              <w:t>місця проживання, внесення інформації до безконтактного носія здійснюється територіальним органом ДМС на підставі такої довідки.</w:t>
            </w:r>
          </w:p>
        </w:tc>
      </w:tr>
      <w:tr w:rsidR="001B1DB5" w:rsidRPr="00595B4F" w:rsidTr="00BA1A72">
        <w:tc>
          <w:tcPr>
            <w:tcW w:w="2031" w:type="pct"/>
          </w:tcPr>
          <w:p w:rsidR="001B1DB5" w:rsidRPr="00595B4F" w:rsidRDefault="001B1DB5" w:rsidP="00BA1A72">
            <w:pPr>
              <w:rPr>
                <w:sz w:val="24"/>
                <w:szCs w:val="24"/>
                <w:lang w:val="uk-UA"/>
              </w:rPr>
            </w:pPr>
            <w:r w:rsidRPr="00595B4F">
              <w:rPr>
                <w:sz w:val="24"/>
                <w:szCs w:val="24"/>
                <w:lang w:val="uk-UA"/>
              </w:rPr>
              <w:lastRenderedPageBreak/>
              <w:t>15.</w:t>
            </w:r>
            <w:r w:rsidRPr="00595B4F">
              <w:rPr>
                <w:sz w:val="24"/>
                <w:szCs w:val="24"/>
                <w:lang w:val="uk-UA"/>
              </w:rPr>
              <w:tab/>
              <w:t>Способи отримання відповіді (результату)</w:t>
            </w:r>
          </w:p>
        </w:tc>
        <w:tc>
          <w:tcPr>
            <w:tcW w:w="2969" w:type="pct"/>
          </w:tcPr>
          <w:p w:rsidR="001B1DB5" w:rsidRPr="00595B4F" w:rsidRDefault="001B1DB5" w:rsidP="00BA1A72">
            <w:pPr>
              <w:ind w:firstLine="318"/>
              <w:jc w:val="both"/>
              <w:rPr>
                <w:sz w:val="24"/>
                <w:szCs w:val="24"/>
                <w:lang w:val="uk-UA"/>
              </w:rPr>
            </w:pPr>
            <w:r w:rsidRPr="00595B4F">
              <w:rPr>
                <w:sz w:val="24"/>
                <w:szCs w:val="24"/>
                <w:lang w:val="uk-UA"/>
              </w:rPr>
              <w:t>Звернення до органу реєстрації , повноваження якого поширюються на відповідну адміністративно-територіальну одиницю.</w:t>
            </w:r>
          </w:p>
        </w:tc>
      </w:tr>
      <w:tr w:rsidR="001B1DB5" w:rsidRPr="00E35A73" w:rsidTr="00BA1A72">
        <w:tc>
          <w:tcPr>
            <w:tcW w:w="2031" w:type="pct"/>
          </w:tcPr>
          <w:p w:rsidR="001B1DB5" w:rsidRPr="00595B4F" w:rsidRDefault="001B1DB5" w:rsidP="00BA1A72">
            <w:pPr>
              <w:rPr>
                <w:sz w:val="24"/>
                <w:szCs w:val="24"/>
                <w:lang w:val="uk-UA"/>
              </w:rPr>
            </w:pPr>
            <w:r w:rsidRPr="00595B4F">
              <w:rPr>
                <w:sz w:val="24"/>
                <w:szCs w:val="24"/>
                <w:lang w:val="uk-UA"/>
              </w:rPr>
              <w:t>16.</w:t>
            </w:r>
            <w:r w:rsidRPr="00595B4F">
              <w:rPr>
                <w:sz w:val="24"/>
                <w:szCs w:val="24"/>
                <w:lang w:val="uk-UA"/>
              </w:rPr>
              <w:tab/>
              <w:t>Примітка</w:t>
            </w:r>
          </w:p>
        </w:tc>
        <w:tc>
          <w:tcPr>
            <w:tcW w:w="2969" w:type="pct"/>
          </w:tcPr>
          <w:p w:rsidR="001B1DB5" w:rsidRPr="00595B4F" w:rsidRDefault="001B1DB5" w:rsidP="00BA1A72">
            <w:pPr>
              <w:ind w:firstLine="318"/>
              <w:jc w:val="both"/>
              <w:rPr>
                <w:sz w:val="24"/>
                <w:szCs w:val="24"/>
                <w:lang w:val="uk-UA"/>
              </w:rPr>
            </w:pPr>
            <w:r w:rsidRPr="00595B4F">
              <w:rPr>
                <w:sz w:val="24"/>
                <w:szCs w:val="24"/>
                <w:lang w:val="uk-UA"/>
              </w:rPr>
              <w:t>У разі проживання громадянина України без реєстрації місця проживання, до ст.197 Кодексу України про адміністративні правопорушення (санкція – попередження або накладення штрафу від одного до трьох неоподатковуваних мінімумів доходів громадян).</w:t>
            </w:r>
          </w:p>
          <w:p w:rsidR="001B1DB5" w:rsidRPr="00595B4F" w:rsidRDefault="001B1DB5" w:rsidP="00BA1A72">
            <w:pPr>
              <w:ind w:firstLine="318"/>
              <w:jc w:val="both"/>
              <w:rPr>
                <w:sz w:val="24"/>
                <w:szCs w:val="24"/>
                <w:lang w:val="uk-UA"/>
              </w:rPr>
            </w:pPr>
            <w:r w:rsidRPr="00595B4F">
              <w:rPr>
                <w:sz w:val="24"/>
                <w:szCs w:val="24"/>
                <w:lang w:val="uk-UA"/>
              </w:rPr>
              <w:t>Розгляд справ про адміністративні порушення і накладення адміністративних стягнень покладено на виконавчі комітети сільських, селищних, міських рад.</w:t>
            </w:r>
          </w:p>
          <w:p w:rsidR="001B1DB5" w:rsidRPr="00595B4F" w:rsidRDefault="001B1DB5" w:rsidP="00BA1A72">
            <w:pPr>
              <w:ind w:firstLine="318"/>
              <w:jc w:val="both"/>
              <w:rPr>
                <w:sz w:val="24"/>
                <w:szCs w:val="24"/>
                <w:lang w:val="uk-UA"/>
              </w:rPr>
            </w:pPr>
            <w:r w:rsidRPr="00595B4F">
              <w:rPr>
                <w:sz w:val="24"/>
                <w:szCs w:val="24"/>
                <w:lang w:val="uk-UA"/>
              </w:rPr>
              <w:t>Від імені виконавчих комітетів сільських, селищних, міських рад розглядати справи про адміністративні порушення, передбачені статтями 197, 198 цього Кодексу (при накладанні адміністративного стягнення у вигляді попередження), мають право адміністратори відділу адміністративних послуг</w:t>
            </w:r>
          </w:p>
        </w:tc>
      </w:tr>
    </w:tbl>
    <w:p w:rsidR="001B1DB5" w:rsidRPr="00595B4F" w:rsidRDefault="001B1DB5" w:rsidP="001B1DB5">
      <w:pPr>
        <w:ind w:firstLine="851"/>
        <w:jc w:val="both"/>
        <w:rPr>
          <w:sz w:val="24"/>
          <w:szCs w:val="24"/>
          <w:lang w:val="uk-UA"/>
        </w:rPr>
      </w:pPr>
      <w:r w:rsidRPr="00595B4F">
        <w:rPr>
          <w:sz w:val="24"/>
          <w:szCs w:val="24"/>
          <w:lang w:val="uk-UA"/>
        </w:rPr>
        <w:t>Інформація (код квитанції) про сплату адміністративного збору (без надання документу, який підтверджує сплату) надається заявником тільки у разі наявності у працівника органу реєстрації/центру надання адміністративних послуг технічної можливості здійснити роздруківку квитанції за допомогою програмного продукту «</w:t>
      </w:r>
      <w:r w:rsidRPr="00595B4F">
        <w:rPr>
          <w:sz w:val="24"/>
          <w:szCs w:val="24"/>
          <w:lang w:val="en-US"/>
        </w:rPr>
        <w:t>check</w:t>
      </w:r>
      <w:r w:rsidRPr="00595B4F">
        <w:rPr>
          <w:sz w:val="24"/>
          <w:szCs w:val="24"/>
          <w:lang w:val="uk-UA"/>
        </w:rPr>
        <w:t>» під час прийому документів.</w:t>
      </w:r>
    </w:p>
    <w:p w:rsidR="001B1DB5" w:rsidRPr="00595B4F" w:rsidRDefault="001B1DB5" w:rsidP="001B1DB5">
      <w:pPr>
        <w:ind w:firstLine="851"/>
        <w:jc w:val="both"/>
        <w:rPr>
          <w:sz w:val="24"/>
          <w:szCs w:val="24"/>
          <w:lang w:val="uk-UA"/>
        </w:rPr>
      </w:pPr>
      <w:r w:rsidRPr="00595B4F">
        <w:rPr>
          <w:sz w:val="24"/>
          <w:szCs w:val="24"/>
          <w:lang w:val="uk-UA"/>
        </w:rPr>
        <w:t>** Відмова заявнику в прийнятті документів надається у разі не підтвердження працівником органу реєстрації / центру надання адміністративних послуг за допомогою програмного продукту «</w:t>
      </w:r>
      <w:r w:rsidRPr="00595B4F">
        <w:rPr>
          <w:sz w:val="24"/>
          <w:szCs w:val="24"/>
          <w:lang w:val="en-US"/>
        </w:rPr>
        <w:t>check</w:t>
      </w:r>
      <w:r w:rsidRPr="00595B4F">
        <w:rPr>
          <w:sz w:val="24"/>
          <w:szCs w:val="24"/>
          <w:lang w:val="uk-UA"/>
        </w:rPr>
        <w:t>» інформації про сплату адміністративного збору яку надав заявник під час подання документів (перевіряється у разі подання заявником коду квитанції)</w:t>
      </w:r>
    </w:p>
    <w:p w:rsidR="001B1DB5" w:rsidRPr="00595B4F" w:rsidRDefault="001B1DB5" w:rsidP="001B1DB5">
      <w:pPr>
        <w:jc w:val="center"/>
        <w:rPr>
          <w:sz w:val="24"/>
          <w:szCs w:val="24"/>
          <w:lang w:val="uk-UA"/>
        </w:rPr>
      </w:pPr>
    </w:p>
    <w:p w:rsidR="00DE5F2A" w:rsidRPr="001B1DB5" w:rsidRDefault="00DE5F2A" w:rsidP="001B1DB5">
      <w:pPr>
        <w:rPr>
          <w:lang w:val="uk-UA"/>
        </w:rPr>
      </w:pPr>
    </w:p>
    <w:sectPr w:rsidR="00DE5F2A" w:rsidRPr="001B1DB5" w:rsidSect="00DE5F2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5624A"/>
    <w:multiLevelType w:val="multilevel"/>
    <w:tmpl w:val="A070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0722AB"/>
    <w:multiLevelType w:val="hybridMultilevel"/>
    <w:tmpl w:val="E1B6B17E"/>
    <w:lvl w:ilvl="0" w:tplc="9C141C3E">
      <w:start w:val="2"/>
      <w:numFmt w:val="bullet"/>
      <w:lvlText w:val="-"/>
      <w:lvlJc w:val="left"/>
      <w:pPr>
        <w:ind w:left="678" w:hanging="360"/>
      </w:pPr>
      <w:rPr>
        <w:rFonts w:ascii="Times New Roman" w:eastAsia="Times New Roman"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2">
    <w:nsid w:val="60D0599F"/>
    <w:multiLevelType w:val="hybridMultilevel"/>
    <w:tmpl w:val="F8B625C0"/>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08"/>
  <w:hyphenationZone w:val="425"/>
  <w:characterSpacingControl w:val="doNotCompress"/>
  <w:compat/>
  <w:rsids>
    <w:rsidRoot w:val="007042BF"/>
    <w:rsid w:val="00176E5A"/>
    <w:rsid w:val="001B1DB5"/>
    <w:rsid w:val="00244783"/>
    <w:rsid w:val="004C382D"/>
    <w:rsid w:val="00602881"/>
    <w:rsid w:val="006E595B"/>
    <w:rsid w:val="006F0B08"/>
    <w:rsid w:val="007042BF"/>
    <w:rsid w:val="00765E56"/>
    <w:rsid w:val="008C1C8C"/>
    <w:rsid w:val="00AC56DE"/>
    <w:rsid w:val="00B82AFC"/>
    <w:rsid w:val="00D75C9B"/>
    <w:rsid w:val="00DE5F2A"/>
    <w:rsid w:val="00E35A73"/>
    <w:rsid w:val="00FB3D5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2BF"/>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link w:val="10"/>
    <w:qFormat/>
    <w:rsid w:val="007042BF"/>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42BF"/>
    <w:rPr>
      <w:rFonts w:ascii="Times New Roman" w:eastAsia="Times New Roman" w:hAnsi="Times New Roman" w:cs="Times New Roman"/>
      <w:b/>
      <w:bCs/>
      <w:kern w:val="36"/>
      <w:sz w:val="48"/>
      <w:szCs w:val="48"/>
      <w:lang w:val="ru-RU" w:eastAsia="ru-RU"/>
    </w:rPr>
  </w:style>
  <w:style w:type="character" w:customStyle="1" w:styleId="rvts23">
    <w:name w:val="rvts23"/>
    <w:basedOn w:val="a0"/>
    <w:qFormat/>
    <w:rsid w:val="007042BF"/>
  </w:style>
  <w:style w:type="table" w:styleId="a3">
    <w:name w:val="Table Grid"/>
    <w:basedOn w:val="a1"/>
    <w:rsid w:val="007042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7042BF"/>
    <w:pPr>
      <w:autoSpaceDE w:val="0"/>
      <w:autoSpaceDN w:val="0"/>
      <w:adjustRightInd w:val="0"/>
      <w:spacing w:after="0" w:line="240" w:lineRule="auto"/>
    </w:pPr>
    <w:rPr>
      <w:rFonts w:ascii="Courier New" w:eastAsia="Times New Roman" w:hAnsi="Courier New" w:cs="Times New Roman"/>
      <w:sz w:val="24"/>
      <w:szCs w:val="24"/>
      <w:lang w:val="ru-RU" w:eastAsia="uk-UA"/>
    </w:rPr>
  </w:style>
  <w:style w:type="character" w:styleId="a4">
    <w:name w:val="Hyperlink"/>
    <w:basedOn w:val="a0"/>
    <w:qFormat/>
    <w:rsid w:val="007042BF"/>
    <w:rPr>
      <w:color w:val="0000FF"/>
      <w:u w:val="single"/>
    </w:rPr>
  </w:style>
  <w:style w:type="paragraph" w:styleId="a5">
    <w:name w:val="Normal (Web)"/>
    <w:basedOn w:val="a"/>
    <w:qFormat/>
    <w:rsid w:val="007042BF"/>
    <w:pPr>
      <w:widowControl/>
      <w:autoSpaceDE/>
      <w:autoSpaceDN/>
      <w:adjustRightInd/>
      <w:spacing w:before="100" w:beforeAutospacing="1" w:after="100" w:afterAutospacing="1"/>
    </w:pPr>
    <w:rPr>
      <w:sz w:val="24"/>
      <w:szCs w:val="24"/>
    </w:rPr>
  </w:style>
  <w:style w:type="character" w:customStyle="1" w:styleId="rvts78">
    <w:name w:val="rvts78"/>
    <w:basedOn w:val="a0"/>
    <w:rsid w:val="007042BF"/>
  </w:style>
  <w:style w:type="character" w:customStyle="1" w:styleId="rvts0">
    <w:name w:val="rvts0"/>
    <w:basedOn w:val="a0"/>
    <w:rsid w:val="007042BF"/>
  </w:style>
  <w:style w:type="paragraph" w:customStyle="1" w:styleId="Default">
    <w:name w:val="Default"/>
    <w:rsid w:val="00AC56DE"/>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6">
    <w:name w:val="List Paragraph"/>
    <w:basedOn w:val="a"/>
    <w:uiPriority w:val="34"/>
    <w:qFormat/>
    <w:rsid w:val="001B1DB5"/>
    <w:pPr>
      <w:ind w:left="720"/>
      <w:contextualSpacing/>
    </w:pPr>
  </w:style>
</w:styles>
</file>

<file path=word/webSettings.xml><?xml version="1.0" encoding="utf-8"?>
<w:webSettings xmlns:r="http://schemas.openxmlformats.org/officeDocument/2006/relationships" xmlns:w="http://schemas.openxmlformats.org/wordprocessingml/2006/main">
  <w:divs>
    <w:div w:id="96227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491-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2.rada.gov.ua/laws/show/3773-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1.rada.gov.ua/laws/show/1382-15" TargetMode="External"/><Relationship Id="rId11" Type="http://schemas.openxmlformats.org/officeDocument/2006/relationships/hyperlink" Target="http://zakon1.rada.gov.ua/laws/show/1382-15" TargetMode="External"/><Relationship Id="rId5" Type="http://schemas.openxmlformats.org/officeDocument/2006/relationships/hyperlink" Target="http://www.sed-rada.gov.ua" TargetMode="External"/><Relationship Id="rId10" Type="http://schemas.openxmlformats.org/officeDocument/2006/relationships/hyperlink" Target="http://zakon2.rada.gov.ua/laws/show/7-93" TargetMode="External"/><Relationship Id="rId4" Type="http://schemas.openxmlformats.org/officeDocument/2006/relationships/webSettings" Target="webSettings.xml"/><Relationship Id="rId9" Type="http://schemas.openxmlformats.org/officeDocument/2006/relationships/hyperlink" Target="http://zakon1.rada.gov.ua/laws/show/367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7610</Words>
  <Characters>4339</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2016-03-31T14:43:00Z</dcterms:created>
  <dcterms:modified xsi:type="dcterms:W3CDTF">2020-03-11T12:29:00Z</dcterms:modified>
</cp:coreProperties>
</file>