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62" w:rsidRDefault="00980D2B" w:rsidP="00884CA2">
      <w:pPr>
        <w:tabs>
          <w:tab w:val="left" w:pos="567"/>
        </w:tabs>
        <w:spacing w:line="20" w:lineRule="atLeast"/>
        <w:ind w:firstLine="567"/>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 xml:space="preserve"> </w:t>
      </w:r>
    </w:p>
    <w:p w:rsidR="005F3862" w:rsidRDefault="005F3862" w:rsidP="00884CA2">
      <w:pPr>
        <w:tabs>
          <w:tab w:val="left" w:pos="567"/>
        </w:tabs>
        <w:spacing w:line="20" w:lineRule="atLeast"/>
        <w:ind w:firstLine="567"/>
        <w:jc w:val="center"/>
        <w:rPr>
          <w:rFonts w:ascii="Times New Roman" w:hAnsi="Times New Roman" w:cs="Times New Roman"/>
          <w:b/>
          <w:sz w:val="28"/>
          <w:szCs w:val="28"/>
          <w:lang w:val="uk-UA"/>
        </w:rPr>
      </w:pPr>
    </w:p>
    <w:p w:rsidR="005F3862" w:rsidRDefault="005F3862" w:rsidP="00884CA2">
      <w:pPr>
        <w:tabs>
          <w:tab w:val="left" w:pos="567"/>
        </w:tabs>
        <w:spacing w:line="20" w:lineRule="atLeast"/>
        <w:ind w:firstLine="567"/>
        <w:jc w:val="center"/>
        <w:rPr>
          <w:rFonts w:ascii="Times New Roman" w:hAnsi="Times New Roman" w:cs="Times New Roman"/>
          <w:b/>
          <w:sz w:val="28"/>
          <w:szCs w:val="28"/>
          <w:lang w:val="uk-UA"/>
        </w:rPr>
      </w:pPr>
    </w:p>
    <w:p w:rsidR="005F3862" w:rsidRDefault="005F3862" w:rsidP="00884CA2">
      <w:pPr>
        <w:tabs>
          <w:tab w:val="left" w:pos="567"/>
        </w:tabs>
        <w:spacing w:line="20" w:lineRule="atLeast"/>
        <w:ind w:firstLine="567"/>
        <w:jc w:val="center"/>
        <w:rPr>
          <w:rFonts w:ascii="Times New Roman" w:hAnsi="Times New Roman" w:cs="Times New Roman"/>
          <w:b/>
          <w:sz w:val="28"/>
          <w:szCs w:val="28"/>
          <w:lang w:val="uk-UA"/>
        </w:rPr>
      </w:pPr>
    </w:p>
    <w:p w:rsidR="005F3862" w:rsidRDefault="005F3862" w:rsidP="00884CA2">
      <w:pPr>
        <w:tabs>
          <w:tab w:val="left" w:pos="567"/>
        </w:tabs>
        <w:spacing w:line="20" w:lineRule="atLeast"/>
        <w:ind w:firstLine="567"/>
        <w:jc w:val="center"/>
        <w:rPr>
          <w:rFonts w:ascii="Times New Roman" w:hAnsi="Times New Roman" w:cs="Times New Roman"/>
          <w:bCs/>
          <w:sz w:val="28"/>
          <w:szCs w:val="28"/>
          <w:lang w:val="uk-UA"/>
        </w:rPr>
      </w:pPr>
      <w:r w:rsidRPr="005F3862">
        <w:rPr>
          <w:rFonts w:ascii="Times New Roman" w:hAnsi="Times New Roman" w:cs="Times New Roman"/>
          <w:bCs/>
          <w:sz w:val="28"/>
          <w:szCs w:val="28"/>
          <w:lang w:val="uk-UA"/>
        </w:rPr>
        <w:t>Погоджено:</w:t>
      </w:r>
    </w:p>
    <w:p w:rsidR="005F3862" w:rsidRDefault="005F3862" w:rsidP="005F3862">
      <w:pPr>
        <w:tabs>
          <w:tab w:val="left" w:pos="567"/>
        </w:tabs>
        <w:spacing w:after="0" w:line="20" w:lineRule="atLeast"/>
        <w:ind w:firstLine="567"/>
        <w:rPr>
          <w:rStyle w:val="1"/>
          <w:rFonts w:ascii="Times New Roman" w:hAnsi="Times New Roman" w:cs="Times New Roman"/>
          <w:bCs/>
          <w:sz w:val="24"/>
          <w:szCs w:val="24"/>
          <w:lang w:val="uk-UA"/>
        </w:rPr>
      </w:pPr>
      <w:r>
        <w:rPr>
          <w:rFonts w:ascii="Times New Roman" w:hAnsi="Times New Roman" w:cs="Times New Roman"/>
          <w:bCs/>
          <w:sz w:val="28"/>
          <w:szCs w:val="28"/>
          <w:lang w:val="uk-UA"/>
        </w:rPr>
        <w:t xml:space="preserve">                                                     </w:t>
      </w:r>
      <w:r w:rsidRPr="005F3862">
        <w:rPr>
          <w:rFonts w:ascii="Times New Roman" w:hAnsi="Times New Roman" w:cs="Times New Roman"/>
          <w:bCs/>
          <w:sz w:val="24"/>
          <w:szCs w:val="24"/>
          <w:lang w:val="uk-UA"/>
        </w:rPr>
        <w:t>Сєвєродонецьк</w:t>
      </w:r>
      <w:r>
        <w:rPr>
          <w:rFonts w:ascii="Times New Roman" w:hAnsi="Times New Roman" w:cs="Times New Roman"/>
          <w:bCs/>
          <w:sz w:val="24"/>
          <w:szCs w:val="24"/>
          <w:lang w:val="uk-UA"/>
        </w:rPr>
        <w:t>а</w:t>
      </w:r>
      <w:r w:rsidRPr="005F3862">
        <w:rPr>
          <w:rStyle w:val="1"/>
          <w:rFonts w:ascii="Times New Roman" w:hAnsi="Times New Roman" w:cs="Times New Roman"/>
          <w:bCs/>
          <w:sz w:val="24"/>
          <w:szCs w:val="24"/>
          <w:lang w:val="uk-UA"/>
        </w:rPr>
        <w:t xml:space="preserve"> міськ</w:t>
      </w:r>
      <w:r>
        <w:rPr>
          <w:rStyle w:val="1"/>
          <w:rFonts w:ascii="Times New Roman" w:hAnsi="Times New Roman" w:cs="Times New Roman"/>
          <w:bCs/>
          <w:sz w:val="24"/>
          <w:szCs w:val="24"/>
          <w:lang w:val="uk-UA"/>
        </w:rPr>
        <w:t>а</w:t>
      </w:r>
      <w:r w:rsidRPr="005F3862">
        <w:rPr>
          <w:rStyle w:val="1"/>
          <w:rFonts w:ascii="Times New Roman" w:hAnsi="Times New Roman" w:cs="Times New Roman"/>
          <w:bCs/>
          <w:sz w:val="24"/>
          <w:szCs w:val="24"/>
          <w:lang w:val="uk-UA"/>
        </w:rPr>
        <w:t xml:space="preserve"> рад</w:t>
      </w:r>
      <w:r>
        <w:rPr>
          <w:rStyle w:val="1"/>
          <w:rFonts w:ascii="Times New Roman" w:hAnsi="Times New Roman" w:cs="Times New Roman"/>
          <w:bCs/>
          <w:sz w:val="24"/>
          <w:szCs w:val="24"/>
          <w:lang w:val="uk-UA"/>
        </w:rPr>
        <w:t>а</w:t>
      </w:r>
    </w:p>
    <w:p w:rsidR="005F3862" w:rsidRDefault="005F3862" w:rsidP="005F3862">
      <w:pPr>
        <w:tabs>
          <w:tab w:val="left" w:pos="567"/>
        </w:tabs>
        <w:spacing w:after="0" w:line="20" w:lineRule="atLeast"/>
        <w:ind w:firstLine="567"/>
        <w:rPr>
          <w:rStyle w:val="1"/>
          <w:rFonts w:ascii="Times New Roman" w:hAnsi="Times New Roman" w:cs="Times New Roman"/>
          <w:bCs/>
          <w:sz w:val="24"/>
          <w:szCs w:val="24"/>
          <w:lang w:val="uk-UA"/>
        </w:rPr>
      </w:pPr>
      <w:r>
        <w:rPr>
          <w:rStyle w:val="1"/>
          <w:rFonts w:ascii="Times New Roman" w:hAnsi="Times New Roman" w:cs="Times New Roman"/>
          <w:bCs/>
          <w:sz w:val="24"/>
          <w:szCs w:val="24"/>
          <w:lang w:val="uk-UA"/>
        </w:rPr>
        <w:t xml:space="preserve">                                                             </w:t>
      </w:r>
      <w:r w:rsidRPr="005F3862">
        <w:rPr>
          <w:rStyle w:val="1"/>
          <w:rFonts w:ascii="Times New Roman" w:hAnsi="Times New Roman" w:cs="Times New Roman"/>
          <w:bCs/>
          <w:sz w:val="24"/>
          <w:szCs w:val="24"/>
          <w:lang w:val="uk-UA"/>
        </w:rPr>
        <w:t xml:space="preserve"> Луганської області</w:t>
      </w:r>
    </w:p>
    <w:p w:rsidR="005F3862" w:rsidRDefault="005F3862" w:rsidP="005F3862">
      <w:pPr>
        <w:tabs>
          <w:tab w:val="left" w:pos="567"/>
        </w:tabs>
        <w:spacing w:line="20" w:lineRule="atLeast"/>
        <w:ind w:firstLine="567"/>
        <w:rPr>
          <w:rStyle w:val="1"/>
          <w:rFonts w:ascii="Times New Roman" w:hAnsi="Times New Roman" w:cs="Times New Roman"/>
          <w:bCs/>
          <w:sz w:val="24"/>
          <w:szCs w:val="24"/>
          <w:lang w:val="uk-UA"/>
        </w:rPr>
      </w:pPr>
      <w:r>
        <w:rPr>
          <w:rStyle w:val="1"/>
          <w:rFonts w:ascii="Times New Roman" w:hAnsi="Times New Roman" w:cs="Times New Roman"/>
          <w:bCs/>
          <w:sz w:val="24"/>
          <w:szCs w:val="24"/>
          <w:lang w:val="uk-UA"/>
        </w:rPr>
        <w:t xml:space="preserve">                                                              </w:t>
      </w:r>
      <w:proofErr w:type="spellStart"/>
      <w:r>
        <w:rPr>
          <w:rStyle w:val="1"/>
          <w:rFonts w:ascii="Times New Roman" w:hAnsi="Times New Roman" w:cs="Times New Roman"/>
          <w:bCs/>
          <w:sz w:val="24"/>
          <w:szCs w:val="24"/>
          <w:lang w:val="uk-UA"/>
        </w:rPr>
        <w:t>Секретар__________Ткачук</w:t>
      </w:r>
      <w:proofErr w:type="spellEnd"/>
      <w:r>
        <w:rPr>
          <w:rStyle w:val="1"/>
          <w:rFonts w:ascii="Times New Roman" w:hAnsi="Times New Roman" w:cs="Times New Roman"/>
          <w:bCs/>
          <w:sz w:val="24"/>
          <w:szCs w:val="24"/>
          <w:lang w:val="uk-UA"/>
        </w:rPr>
        <w:t xml:space="preserve"> В.П.</w:t>
      </w:r>
    </w:p>
    <w:p w:rsidR="005F3862" w:rsidRDefault="005F3862" w:rsidP="005F3862">
      <w:pPr>
        <w:tabs>
          <w:tab w:val="left" w:pos="567"/>
        </w:tabs>
        <w:spacing w:line="20" w:lineRule="atLeast"/>
        <w:ind w:firstLine="567"/>
        <w:rPr>
          <w:rStyle w:val="1"/>
          <w:rFonts w:ascii="Times New Roman" w:hAnsi="Times New Roman" w:cs="Times New Roman"/>
          <w:bCs/>
          <w:sz w:val="24"/>
          <w:szCs w:val="24"/>
          <w:lang w:val="uk-UA"/>
        </w:rPr>
      </w:pPr>
      <w:r>
        <w:rPr>
          <w:rStyle w:val="1"/>
          <w:rFonts w:ascii="Times New Roman" w:hAnsi="Times New Roman" w:cs="Times New Roman"/>
          <w:bCs/>
          <w:sz w:val="24"/>
          <w:szCs w:val="24"/>
          <w:lang w:val="uk-UA"/>
        </w:rPr>
        <w:t xml:space="preserve">                                                               __________________ 2019 року</w:t>
      </w:r>
    </w:p>
    <w:p w:rsidR="005F3862" w:rsidRPr="005F3862" w:rsidRDefault="005F3862" w:rsidP="005F3862">
      <w:pPr>
        <w:tabs>
          <w:tab w:val="left" w:pos="567"/>
        </w:tabs>
        <w:spacing w:line="20" w:lineRule="atLeast"/>
        <w:ind w:firstLine="567"/>
        <w:rPr>
          <w:rFonts w:ascii="Times New Roman" w:hAnsi="Times New Roman" w:cs="Times New Roman"/>
          <w:bCs/>
          <w:sz w:val="24"/>
          <w:szCs w:val="24"/>
          <w:lang w:val="uk-UA"/>
        </w:rPr>
      </w:pPr>
    </w:p>
    <w:p w:rsidR="005F3862" w:rsidRDefault="005F3862" w:rsidP="00884CA2">
      <w:pPr>
        <w:tabs>
          <w:tab w:val="left" w:pos="567"/>
        </w:tabs>
        <w:spacing w:line="20" w:lineRule="atLeast"/>
        <w:ind w:firstLine="567"/>
        <w:jc w:val="center"/>
        <w:rPr>
          <w:rFonts w:ascii="Times New Roman" w:hAnsi="Times New Roman" w:cs="Times New Roman"/>
          <w:b/>
          <w:sz w:val="28"/>
          <w:szCs w:val="28"/>
          <w:lang w:val="uk-UA"/>
        </w:rPr>
      </w:pPr>
    </w:p>
    <w:p w:rsidR="00837A08" w:rsidRDefault="00837A08" w:rsidP="00884CA2">
      <w:pPr>
        <w:tabs>
          <w:tab w:val="left" w:pos="567"/>
        </w:tabs>
        <w:spacing w:line="20" w:lineRule="atLeast"/>
        <w:ind w:firstLine="567"/>
        <w:jc w:val="center"/>
        <w:rPr>
          <w:rFonts w:ascii="Times New Roman" w:hAnsi="Times New Roman" w:cs="Times New Roman"/>
          <w:b/>
          <w:sz w:val="28"/>
          <w:szCs w:val="28"/>
          <w:lang w:val="uk-UA"/>
        </w:rPr>
      </w:pPr>
    </w:p>
    <w:p w:rsidR="00837A08" w:rsidRDefault="00837A08" w:rsidP="00884CA2">
      <w:pPr>
        <w:tabs>
          <w:tab w:val="left" w:pos="567"/>
        </w:tabs>
        <w:spacing w:line="20" w:lineRule="atLeast"/>
        <w:ind w:firstLine="567"/>
        <w:jc w:val="center"/>
        <w:rPr>
          <w:rFonts w:ascii="Times New Roman" w:hAnsi="Times New Roman" w:cs="Times New Roman"/>
          <w:b/>
          <w:sz w:val="28"/>
          <w:szCs w:val="28"/>
          <w:lang w:val="uk-UA"/>
        </w:rPr>
      </w:pPr>
    </w:p>
    <w:p w:rsidR="002D0E69" w:rsidRDefault="005F3862" w:rsidP="00884CA2">
      <w:pPr>
        <w:tabs>
          <w:tab w:val="left" w:pos="567"/>
        </w:tabs>
        <w:spacing w:line="20" w:lineRule="atLeast"/>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r w:rsidR="002D0E69">
        <w:rPr>
          <w:rFonts w:ascii="Times New Roman" w:hAnsi="Times New Roman" w:cs="Times New Roman"/>
          <w:b/>
          <w:sz w:val="28"/>
          <w:szCs w:val="28"/>
          <w:lang w:val="uk-UA"/>
        </w:rPr>
        <w:t xml:space="preserve"> ОХОРОНА НАВКОЛИШНЬОГО ПРИРОДНОГО </w:t>
      </w:r>
    </w:p>
    <w:p w:rsidR="002D0E69" w:rsidRDefault="002D0E69" w:rsidP="00884CA2">
      <w:pPr>
        <w:tabs>
          <w:tab w:val="left" w:pos="567"/>
        </w:tabs>
        <w:spacing w:line="20" w:lineRule="atLeast"/>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СЕРЕДОВИЩА –</w:t>
      </w:r>
    </w:p>
    <w:p w:rsidR="002D0E69" w:rsidRDefault="002D0E69" w:rsidP="00884CA2">
      <w:pPr>
        <w:tabs>
          <w:tab w:val="left" w:pos="567"/>
        </w:tabs>
        <w:spacing w:line="20" w:lineRule="atLeast"/>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ЗВІТ ПРО СТРАТЕГІЧНУ ЕКОЛОГІЧНУ ОЦІНКУ ДОКУМЕНТУ ДЕРЖАВНОГО ПЛАНУВАННЯ</w:t>
      </w:r>
    </w:p>
    <w:p w:rsidR="005471D2" w:rsidRDefault="00343DA6" w:rsidP="00884CA2">
      <w:pPr>
        <w:tabs>
          <w:tab w:val="left" w:pos="567"/>
        </w:tabs>
        <w:spacing w:line="20" w:lineRule="atLeast"/>
        <w:ind w:firstLine="567"/>
        <w:jc w:val="center"/>
        <w:rPr>
          <w:rFonts w:ascii="Times New Roman" w:hAnsi="Times New Roman" w:cs="Times New Roman"/>
          <w:b/>
          <w:sz w:val="28"/>
          <w:szCs w:val="28"/>
          <w:lang w:val="uk-UA"/>
        </w:rPr>
      </w:pPr>
      <w:r w:rsidRPr="00343DA6">
        <w:rPr>
          <w:rFonts w:ascii="Times New Roman" w:hAnsi="Times New Roman" w:cs="Times New Roman"/>
          <w:b/>
          <w:sz w:val="28"/>
          <w:szCs w:val="28"/>
          <w:lang w:val="uk-UA"/>
        </w:rPr>
        <w:t>ВНЕСЕННЯ ЗМІН ТА ДОПОВНЕНЬ ДО ГЕНЕРАЛЬНОГО ПЛАНУ м. СЄВЄРОДОНЕЦЬКА ЛУГАНСЬКОЇ ОБЛАСТІ</w:t>
      </w:r>
    </w:p>
    <w:p w:rsidR="002D0E69" w:rsidRDefault="002D0E69" w:rsidP="00884CA2">
      <w:pPr>
        <w:tabs>
          <w:tab w:val="left" w:pos="567"/>
        </w:tabs>
        <w:spacing w:line="20" w:lineRule="atLeast"/>
        <w:ind w:firstLine="567"/>
        <w:jc w:val="center"/>
        <w:rPr>
          <w:rFonts w:ascii="Times New Roman" w:hAnsi="Times New Roman" w:cs="Times New Roman"/>
          <w:b/>
          <w:sz w:val="28"/>
          <w:szCs w:val="28"/>
          <w:lang w:val="uk-UA"/>
        </w:rPr>
      </w:pPr>
    </w:p>
    <w:p w:rsidR="002D0E69" w:rsidRDefault="002D0E69" w:rsidP="00884CA2">
      <w:pPr>
        <w:tabs>
          <w:tab w:val="left" w:pos="567"/>
        </w:tabs>
        <w:spacing w:line="20" w:lineRule="atLeast"/>
        <w:ind w:firstLine="567"/>
        <w:jc w:val="center"/>
        <w:rPr>
          <w:rFonts w:ascii="Times New Roman" w:hAnsi="Times New Roman" w:cs="Times New Roman"/>
          <w:b/>
          <w:sz w:val="28"/>
          <w:szCs w:val="28"/>
          <w:lang w:val="uk-UA"/>
        </w:rPr>
      </w:pPr>
    </w:p>
    <w:p w:rsidR="005116E2" w:rsidRDefault="005116E2" w:rsidP="00884CA2">
      <w:pPr>
        <w:tabs>
          <w:tab w:val="left" w:pos="567"/>
        </w:tabs>
        <w:spacing w:line="20" w:lineRule="atLeast"/>
        <w:ind w:firstLine="567"/>
        <w:jc w:val="center"/>
        <w:rPr>
          <w:rFonts w:ascii="Times New Roman" w:hAnsi="Times New Roman" w:cs="Times New Roman"/>
          <w:b/>
          <w:sz w:val="28"/>
          <w:szCs w:val="28"/>
          <w:lang w:val="uk-UA"/>
        </w:rPr>
      </w:pPr>
    </w:p>
    <w:p w:rsidR="002D0E69" w:rsidRDefault="002D0E69" w:rsidP="00884CA2">
      <w:pPr>
        <w:tabs>
          <w:tab w:val="left" w:pos="567"/>
        </w:tabs>
        <w:spacing w:line="20" w:lineRule="atLeast"/>
        <w:ind w:firstLine="567"/>
        <w:jc w:val="center"/>
        <w:rPr>
          <w:rFonts w:ascii="Times New Roman" w:hAnsi="Times New Roman" w:cs="Times New Roman"/>
          <w:b/>
          <w:sz w:val="28"/>
          <w:szCs w:val="28"/>
          <w:lang w:val="uk-UA"/>
        </w:rPr>
      </w:pPr>
    </w:p>
    <w:p w:rsidR="002D0E69" w:rsidRDefault="002D0E69" w:rsidP="002D0E69">
      <w:pPr>
        <w:tabs>
          <w:tab w:val="left" w:pos="567"/>
        </w:tabs>
        <w:spacing w:line="20" w:lineRule="atLeast"/>
        <w:ind w:firstLine="567"/>
        <w:rPr>
          <w:rFonts w:ascii="Times New Roman" w:hAnsi="Times New Roman" w:cs="Times New Roman"/>
          <w:bCs/>
          <w:sz w:val="28"/>
          <w:szCs w:val="28"/>
          <w:lang w:val="uk-UA"/>
        </w:rPr>
      </w:pPr>
      <w:r>
        <w:rPr>
          <w:rFonts w:ascii="Times New Roman" w:hAnsi="Times New Roman" w:cs="Times New Roman"/>
          <w:b/>
          <w:sz w:val="28"/>
          <w:szCs w:val="28"/>
          <w:lang w:val="uk-UA"/>
        </w:rPr>
        <w:t xml:space="preserve"> </w:t>
      </w:r>
      <w:r w:rsidRPr="002D0E69">
        <w:rPr>
          <w:rFonts w:ascii="Times New Roman" w:hAnsi="Times New Roman" w:cs="Times New Roman"/>
          <w:bCs/>
          <w:sz w:val="28"/>
          <w:szCs w:val="28"/>
          <w:lang w:val="uk-UA"/>
        </w:rPr>
        <w:t>Директор ПП «Реал-Т»</w:t>
      </w:r>
      <w:r>
        <w:rPr>
          <w:rFonts w:ascii="Times New Roman" w:hAnsi="Times New Roman" w:cs="Times New Roman"/>
          <w:bCs/>
          <w:sz w:val="28"/>
          <w:szCs w:val="28"/>
          <w:lang w:val="uk-UA"/>
        </w:rPr>
        <w:t xml:space="preserve">                                        Покотило А.М.</w:t>
      </w:r>
    </w:p>
    <w:p w:rsidR="002D0E69" w:rsidRDefault="002D0E69" w:rsidP="002D0E69">
      <w:pPr>
        <w:tabs>
          <w:tab w:val="left" w:pos="567"/>
        </w:tabs>
        <w:spacing w:line="20" w:lineRule="atLeast"/>
        <w:ind w:firstLine="567"/>
        <w:jc w:val="center"/>
        <w:rPr>
          <w:rFonts w:ascii="Times New Roman" w:hAnsi="Times New Roman" w:cs="Times New Roman"/>
          <w:bCs/>
          <w:sz w:val="28"/>
          <w:szCs w:val="28"/>
          <w:lang w:val="uk-UA"/>
        </w:rPr>
      </w:pPr>
    </w:p>
    <w:p w:rsidR="002D0E69" w:rsidRDefault="002D0E69" w:rsidP="002D0E69">
      <w:pPr>
        <w:tabs>
          <w:tab w:val="left" w:pos="567"/>
        </w:tabs>
        <w:spacing w:line="20" w:lineRule="atLeast"/>
        <w:ind w:firstLine="567"/>
        <w:jc w:val="center"/>
        <w:rPr>
          <w:rFonts w:ascii="Times New Roman" w:hAnsi="Times New Roman" w:cs="Times New Roman"/>
          <w:bCs/>
          <w:sz w:val="28"/>
          <w:szCs w:val="28"/>
          <w:lang w:val="uk-UA"/>
        </w:rPr>
      </w:pPr>
    </w:p>
    <w:p w:rsidR="002D0E69" w:rsidRDefault="002D0E69" w:rsidP="002D0E69">
      <w:pPr>
        <w:tabs>
          <w:tab w:val="left" w:pos="567"/>
        </w:tabs>
        <w:spacing w:line="20" w:lineRule="atLeast"/>
        <w:ind w:firstLine="567"/>
        <w:jc w:val="center"/>
        <w:rPr>
          <w:rFonts w:ascii="Times New Roman" w:hAnsi="Times New Roman" w:cs="Times New Roman"/>
          <w:bCs/>
          <w:sz w:val="28"/>
          <w:szCs w:val="28"/>
          <w:lang w:val="uk-UA"/>
        </w:rPr>
      </w:pPr>
    </w:p>
    <w:p w:rsidR="002D0E69" w:rsidRDefault="002D0E69" w:rsidP="002D0E69">
      <w:pPr>
        <w:tabs>
          <w:tab w:val="left" w:pos="567"/>
        </w:tabs>
        <w:spacing w:line="20" w:lineRule="atLeast"/>
        <w:ind w:firstLine="567"/>
        <w:jc w:val="center"/>
        <w:rPr>
          <w:rFonts w:ascii="Times New Roman" w:hAnsi="Times New Roman" w:cs="Times New Roman"/>
          <w:bCs/>
          <w:sz w:val="28"/>
          <w:szCs w:val="28"/>
          <w:lang w:val="uk-UA"/>
        </w:rPr>
      </w:pPr>
    </w:p>
    <w:p w:rsidR="002F4D6A" w:rsidRDefault="002F4D6A" w:rsidP="002F4D6A">
      <w:pPr>
        <w:tabs>
          <w:tab w:val="left" w:pos="567"/>
        </w:tabs>
        <w:spacing w:line="20" w:lineRule="atLeast"/>
        <w:ind w:firstLine="567"/>
        <w:jc w:val="center"/>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м.Харків</w:t>
      </w:r>
      <w:proofErr w:type="spellEnd"/>
    </w:p>
    <w:p w:rsidR="002F4D6A" w:rsidRPr="002D0E69" w:rsidRDefault="00B53225" w:rsidP="00B53225">
      <w:pPr>
        <w:tabs>
          <w:tab w:val="left" w:pos="567"/>
          <w:tab w:val="center" w:pos="4961"/>
          <w:tab w:val="right" w:pos="9355"/>
        </w:tabs>
        <w:spacing w:line="20" w:lineRule="atLeast"/>
        <w:ind w:firstLine="567"/>
        <w:rPr>
          <w:rFonts w:ascii="Times New Roman" w:hAnsi="Times New Roman" w:cs="Times New Roman"/>
          <w:bCs/>
          <w:sz w:val="28"/>
          <w:szCs w:val="28"/>
          <w:lang w:val="uk-UA"/>
        </w:rPr>
      </w:pPr>
      <w:r>
        <w:rPr>
          <w:rFonts w:ascii="Times New Roman" w:hAnsi="Times New Roman" w:cs="Times New Roman"/>
          <w:bCs/>
          <w:sz w:val="28"/>
          <w:szCs w:val="28"/>
          <w:lang w:val="uk-UA"/>
        </w:rPr>
        <w:tab/>
      </w:r>
      <w:r w:rsidR="002F4D6A">
        <w:rPr>
          <w:rFonts w:ascii="Times New Roman" w:hAnsi="Times New Roman" w:cs="Times New Roman"/>
          <w:bCs/>
          <w:sz w:val="28"/>
          <w:szCs w:val="28"/>
          <w:lang w:val="uk-UA"/>
        </w:rPr>
        <w:t>2019 рік</w:t>
      </w:r>
      <w:r>
        <w:rPr>
          <w:rFonts w:ascii="Times New Roman" w:hAnsi="Times New Roman" w:cs="Times New Roman"/>
          <w:bCs/>
          <w:sz w:val="28"/>
          <w:szCs w:val="28"/>
          <w:lang w:val="uk-UA"/>
        </w:rPr>
        <w:tab/>
      </w:r>
    </w:p>
    <w:p w:rsidR="00B46CD1" w:rsidRPr="001F3AE7" w:rsidRDefault="002D0E69" w:rsidP="00884CA2">
      <w:pPr>
        <w:tabs>
          <w:tab w:val="left" w:pos="567"/>
        </w:tabs>
        <w:spacing w:line="20" w:lineRule="atLeast"/>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B46CD1" w:rsidRPr="001F3AE7">
        <w:rPr>
          <w:rFonts w:ascii="Times New Roman" w:hAnsi="Times New Roman" w:cs="Times New Roman"/>
          <w:sz w:val="28"/>
          <w:szCs w:val="28"/>
          <w:lang w:val="uk-UA"/>
        </w:rPr>
        <w:t>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6"/>
        <w:gridCol w:w="669"/>
      </w:tblGrid>
      <w:tr w:rsidR="00B46CD1" w:rsidRPr="001F3AE7" w:rsidTr="00A66AF5">
        <w:tc>
          <w:tcPr>
            <w:tcW w:w="8897" w:type="dxa"/>
          </w:tcPr>
          <w:p w:rsidR="00B46CD1" w:rsidRPr="001F3AE7" w:rsidRDefault="00B46CD1" w:rsidP="00356A09">
            <w:pPr>
              <w:tabs>
                <w:tab w:val="left" w:pos="567"/>
              </w:tabs>
              <w:spacing w:line="20" w:lineRule="atLeast"/>
              <w:rPr>
                <w:rFonts w:ascii="Times New Roman" w:hAnsi="Times New Roman" w:cs="Times New Roman"/>
                <w:sz w:val="28"/>
                <w:szCs w:val="28"/>
                <w:lang w:val="uk-UA"/>
              </w:rPr>
            </w:pPr>
            <w:r w:rsidRPr="001F3AE7">
              <w:rPr>
                <w:rFonts w:ascii="Times New Roman" w:hAnsi="Times New Roman" w:cs="Times New Roman"/>
                <w:sz w:val="28"/>
                <w:szCs w:val="28"/>
                <w:lang w:val="uk-UA"/>
              </w:rPr>
              <w:t>Вступ</w:t>
            </w:r>
          </w:p>
        </w:tc>
        <w:tc>
          <w:tcPr>
            <w:tcW w:w="674" w:type="dxa"/>
          </w:tcPr>
          <w:p w:rsidR="00B46CD1" w:rsidRPr="001F3AE7" w:rsidRDefault="00B0514E"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B46CD1" w:rsidRPr="001F3AE7" w:rsidTr="00A66AF5">
        <w:tc>
          <w:tcPr>
            <w:tcW w:w="8897" w:type="dxa"/>
          </w:tcPr>
          <w:p w:rsidR="00B46CD1" w:rsidRPr="001F3AE7" w:rsidRDefault="00B46CD1" w:rsidP="00356A0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Зміст та основні цілі документа державного планування, його зв’язок з іншими документами державного планування</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901A5D"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46CD1" w:rsidRPr="001F3AE7" w:rsidTr="00A66AF5">
        <w:tc>
          <w:tcPr>
            <w:tcW w:w="8897" w:type="dxa"/>
          </w:tcPr>
          <w:p w:rsidR="00B46CD1" w:rsidRPr="001F3AE7" w:rsidRDefault="00B46CD1" w:rsidP="000A532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Характеристику поточного стану довкілля, у тому числі здоров’я населення, та прогнозні зміни цього стану, якщо документ державного планування не буде</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901A5D"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46CD1" w:rsidRPr="001F3AE7" w:rsidTr="00A66AF5">
        <w:tc>
          <w:tcPr>
            <w:tcW w:w="8897" w:type="dxa"/>
          </w:tcPr>
          <w:p w:rsidR="00B46CD1" w:rsidRPr="002E12C4" w:rsidRDefault="00B46CD1" w:rsidP="000A532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2E12C4">
              <w:rPr>
                <w:rFonts w:ascii="Times New Roman" w:hAnsi="Times New Roman" w:cs="Times New Roman"/>
                <w:sz w:val="28"/>
                <w:szCs w:val="28"/>
                <w:lang w:val="uk-UA"/>
              </w:rPr>
              <w:t xml:space="preserve">Характеристику стану довкілля, умов життєдіяльності населення та стану його здоров’я на територіях, які ймовірно зазнають впливу </w:t>
            </w:r>
            <w:r w:rsidR="002E12C4" w:rsidRPr="002E12C4">
              <w:rPr>
                <w:rFonts w:ascii="Times New Roman" w:hAnsi="Times New Roman" w:cs="Times New Roman"/>
                <w:sz w:val="28"/>
                <w:szCs w:val="28"/>
                <w:lang w:val="uk-UA"/>
              </w:rPr>
              <w:t>та передбачені заходи поліпшення навколишнього середовища</w:t>
            </w:r>
            <w:r w:rsidRPr="002E12C4">
              <w:rPr>
                <w:rFonts w:ascii="Times New Roman" w:hAnsi="Times New Roman" w:cs="Times New Roman"/>
                <w:sz w:val="28"/>
                <w:szCs w:val="28"/>
                <w:lang w:val="uk-UA"/>
              </w:rPr>
              <w:t>.</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5C7B2C" w:rsidRDefault="000A5329" w:rsidP="005C7B2C">
            <w:pPr>
              <w:tabs>
                <w:tab w:val="left" w:pos="567"/>
              </w:tabs>
              <w:spacing w:line="20" w:lineRule="atLeast"/>
              <w:jc w:val="center"/>
              <w:rPr>
                <w:rFonts w:ascii="Times New Roman" w:hAnsi="Times New Roman" w:cs="Times New Roman"/>
                <w:sz w:val="28"/>
                <w:szCs w:val="28"/>
                <w:lang w:val="en-US"/>
              </w:rPr>
            </w:pPr>
            <w:r>
              <w:rPr>
                <w:rFonts w:ascii="Times New Roman" w:hAnsi="Times New Roman" w:cs="Times New Roman"/>
                <w:sz w:val="28"/>
                <w:szCs w:val="28"/>
                <w:lang w:val="uk-UA"/>
              </w:rPr>
              <w:t>1</w:t>
            </w:r>
            <w:r w:rsidR="00901A5D">
              <w:rPr>
                <w:rFonts w:ascii="Times New Roman" w:hAnsi="Times New Roman" w:cs="Times New Roman"/>
                <w:sz w:val="28"/>
                <w:szCs w:val="28"/>
                <w:lang w:val="uk-UA"/>
              </w:rPr>
              <w:t>3</w:t>
            </w:r>
          </w:p>
        </w:tc>
      </w:tr>
      <w:tr w:rsidR="00B46CD1" w:rsidRPr="001F3AE7" w:rsidTr="00A66AF5">
        <w:tc>
          <w:tcPr>
            <w:tcW w:w="8897" w:type="dxa"/>
          </w:tcPr>
          <w:p w:rsidR="00B46CD1" w:rsidRPr="001F3AE7" w:rsidRDefault="00B46CD1" w:rsidP="000A532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Екологічні проблеми, у тому числі ризики впливу на здоров’я населення, які стосуються документа державного планування</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0A5329"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01A5D">
              <w:rPr>
                <w:rFonts w:ascii="Times New Roman" w:hAnsi="Times New Roman" w:cs="Times New Roman"/>
                <w:sz w:val="28"/>
                <w:szCs w:val="28"/>
                <w:lang w:val="uk-UA"/>
              </w:rPr>
              <w:t>9</w:t>
            </w:r>
          </w:p>
        </w:tc>
      </w:tr>
      <w:tr w:rsidR="00B46CD1" w:rsidRPr="001F3AE7" w:rsidTr="00A66AF5">
        <w:tc>
          <w:tcPr>
            <w:tcW w:w="8897" w:type="dxa"/>
          </w:tcPr>
          <w:p w:rsidR="00B46CD1" w:rsidRPr="001F3AE7" w:rsidRDefault="00B46CD1" w:rsidP="000A532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w:t>
            </w:r>
            <w:r w:rsidR="000A5329">
              <w:rPr>
                <w:rFonts w:ascii="Times New Roman" w:hAnsi="Times New Roman" w:cs="Times New Roman"/>
                <w:sz w:val="28"/>
                <w:szCs w:val="28"/>
                <w:lang w:val="uk-UA"/>
              </w:rPr>
              <w:t>документа державного планування</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0A5329"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01A5D">
              <w:rPr>
                <w:rFonts w:ascii="Times New Roman" w:hAnsi="Times New Roman" w:cs="Times New Roman"/>
                <w:sz w:val="28"/>
                <w:szCs w:val="28"/>
                <w:lang w:val="uk-UA"/>
              </w:rPr>
              <w:t>6</w:t>
            </w:r>
          </w:p>
        </w:tc>
      </w:tr>
      <w:tr w:rsidR="00B46CD1" w:rsidRPr="001F3AE7" w:rsidTr="00A66AF5">
        <w:tc>
          <w:tcPr>
            <w:tcW w:w="8897" w:type="dxa"/>
          </w:tcPr>
          <w:p w:rsidR="00B46CD1" w:rsidRPr="001F3AE7" w:rsidRDefault="00B46CD1" w:rsidP="000A5329">
            <w:pPr>
              <w:pStyle w:val="a4"/>
              <w:numPr>
                <w:ilvl w:val="0"/>
                <w:numId w:val="2"/>
              </w:numPr>
              <w:tabs>
                <w:tab w:val="left" w:pos="284"/>
                <w:tab w:val="left" w:pos="567"/>
              </w:tabs>
              <w:spacing w:line="20" w:lineRule="atLeast"/>
              <w:ind w:left="0" w:firstLine="0"/>
              <w:jc w:val="both"/>
              <w:rPr>
                <w:rFonts w:ascii="Times New Roman" w:hAnsi="Times New Roman" w:cs="Times New Roman"/>
                <w:spacing w:val="-6"/>
                <w:sz w:val="28"/>
                <w:szCs w:val="28"/>
                <w:lang w:val="uk-UA"/>
              </w:rPr>
            </w:pPr>
            <w:r w:rsidRPr="001F3AE7">
              <w:rPr>
                <w:rFonts w:ascii="Times New Roman" w:hAnsi="Times New Roman" w:cs="Times New Roman"/>
                <w:spacing w:val="-6"/>
                <w:sz w:val="28"/>
                <w:szCs w:val="28"/>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0A5329" w:rsidP="000A532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901A5D">
              <w:rPr>
                <w:rFonts w:ascii="Times New Roman" w:hAnsi="Times New Roman" w:cs="Times New Roman"/>
                <w:sz w:val="28"/>
                <w:szCs w:val="28"/>
                <w:lang w:val="uk-UA"/>
              </w:rPr>
              <w:t>8</w:t>
            </w:r>
          </w:p>
        </w:tc>
      </w:tr>
      <w:tr w:rsidR="00B46CD1" w:rsidRPr="001F3AE7" w:rsidTr="00A66AF5">
        <w:tc>
          <w:tcPr>
            <w:tcW w:w="8897" w:type="dxa"/>
          </w:tcPr>
          <w:p w:rsidR="00B46CD1" w:rsidRPr="001F3AE7" w:rsidRDefault="00B46CD1" w:rsidP="00356A0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0A5329"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901A5D">
              <w:rPr>
                <w:rFonts w:ascii="Times New Roman" w:hAnsi="Times New Roman" w:cs="Times New Roman"/>
                <w:sz w:val="28"/>
                <w:szCs w:val="28"/>
                <w:lang w:val="uk-UA"/>
              </w:rPr>
              <w:t>9</w:t>
            </w:r>
          </w:p>
        </w:tc>
      </w:tr>
      <w:tr w:rsidR="00B46CD1" w:rsidRPr="001F3AE7" w:rsidTr="00A66AF5">
        <w:tc>
          <w:tcPr>
            <w:tcW w:w="8897" w:type="dxa"/>
          </w:tcPr>
          <w:p w:rsidR="00B46CD1" w:rsidRPr="001F3AE7" w:rsidRDefault="00B46CD1" w:rsidP="000A532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901A5D"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B46CD1" w:rsidRPr="001F3AE7" w:rsidTr="00A66AF5">
        <w:tc>
          <w:tcPr>
            <w:tcW w:w="8897" w:type="dxa"/>
          </w:tcPr>
          <w:p w:rsidR="00B46CD1" w:rsidRPr="001F3AE7" w:rsidRDefault="00B46CD1" w:rsidP="00356A0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A66AF5"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01A5D">
              <w:rPr>
                <w:rFonts w:ascii="Times New Roman" w:hAnsi="Times New Roman" w:cs="Times New Roman"/>
                <w:sz w:val="28"/>
                <w:szCs w:val="28"/>
                <w:lang w:val="uk-UA"/>
              </w:rPr>
              <w:t>2</w:t>
            </w:r>
          </w:p>
        </w:tc>
      </w:tr>
      <w:tr w:rsidR="00B46CD1" w:rsidRPr="001F3AE7" w:rsidTr="00A66AF5">
        <w:tc>
          <w:tcPr>
            <w:tcW w:w="8897" w:type="dxa"/>
          </w:tcPr>
          <w:p w:rsidR="00B46CD1" w:rsidRPr="001F3AE7" w:rsidRDefault="00B46CD1" w:rsidP="00A66AF5">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Опис ймовірних транскордонних наслідків для довкілля, у тому числі</w:t>
            </w:r>
            <w:r w:rsidR="00A66AF5">
              <w:rPr>
                <w:rFonts w:ascii="Times New Roman" w:hAnsi="Times New Roman" w:cs="Times New Roman"/>
                <w:sz w:val="28"/>
                <w:szCs w:val="28"/>
                <w:lang w:val="uk-UA"/>
              </w:rPr>
              <w:t xml:space="preserve"> для здоров’я населення</w:t>
            </w:r>
          </w:p>
        </w:tc>
        <w:tc>
          <w:tcPr>
            <w:tcW w:w="674" w:type="dxa"/>
          </w:tcPr>
          <w:p w:rsidR="00B46CD1" w:rsidRPr="001F3AE7" w:rsidRDefault="00B46CD1" w:rsidP="00356A09">
            <w:pPr>
              <w:tabs>
                <w:tab w:val="left" w:pos="567"/>
              </w:tabs>
              <w:spacing w:line="20" w:lineRule="atLeast"/>
              <w:jc w:val="center"/>
              <w:rPr>
                <w:rFonts w:ascii="Times New Roman" w:hAnsi="Times New Roman" w:cs="Times New Roman"/>
                <w:sz w:val="28"/>
                <w:szCs w:val="28"/>
                <w:lang w:val="uk-UA"/>
              </w:rPr>
            </w:pPr>
          </w:p>
          <w:p w:rsidR="00B46CD1" w:rsidRPr="001F3AE7" w:rsidRDefault="00A66AF5"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01A5D">
              <w:rPr>
                <w:rFonts w:ascii="Times New Roman" w:hAnsi="Times New Roman" w:cs="Times New Roman"/>
                <w:sz w:val="28"/>
                <w:szCs w:val="28"/>
                <w:lang w:val="uk-UA"/>
              </w:rPr>
              <w:t>4</w:t>
            </w:r>
          </w:p>
        </w:tc>
      </w:tr>
      <w:tr w:rsidR="00B46CD1" w:rsidRPr="001F3AE7" w:rsidTr="00A66AF5">
        <w:tc>
          <w:tcPr>
            <w:tcW w:w="8897" w:type="dxa"/>
          </w:tcPr>
          <w:p w:rsidR="00B46CD1" w:rsidRPr="001F3AE7" w:rsidRDefault="00B46CD1" w:rsidP="00A66AF5">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Резюме нетехнічного характеру</w:t>
            </w:r>
          </w:p>
        </w:tc>
        <w:tc>
          <w:tcPr>
            <w:tcW w:w="674" w:type="dxa"/>
          </w:tcPr>
          <w:p w:rsidR="00B46CD1" w:rsidRPr="001F3AE7" w:rsidRDefault="00A66AF5"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01A5D">
              <w:rPr>
                <w:rFonts w:ascii="Times New Roman" w:hAnsi="Times New Roman" w:cs="Times New Roman"/>
                <w:sz w:val="28"/>
                <w:szCs w:val="28"/>
                <w:lang w:val="uk-UA"/>
              </w:rPr>
              <w:t>4</w:t>
            </w:r>
          </w:p>
        </w:tc>
      </w:tr>
      <w:tr w:rsidR="00B46CD1" w:rsidRPr="001F3AE7" w:rsidTr="00A66AF5">
        <w:tc>
          <w:tcPr>
            <w:tcW w:w="8897" w:type="dxa"/>
          </w:tcPr>
          <w:p w:rsidR="00B46CD1" w:rsidRDefault="00C211B0" w:rsidP="00356A09">
            <w:pPr>
              <w:pStyle w:val="a4"/>
              <w:numPr>
                <w:ilvl w:val="0"/>
                <w:numId w:val="2"/>
              </w:numPr>
              <w:tabs>
                <w:tab w:val="left" w:pos="284"/>
                <w:tab w:val="left" w:pos="567"/>
              </w:tabs>
              <w:spacing w:line="20" w:lineRule="atLeast"/>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Вихідні дані</w:t>
            </w:r>
          </w:p>
          <w:p w:rsidR="00C211B0" w:rsidRPr="001F3AE7" w:rsidRDefault="00C211B0" w:rsidP="00C211B0">
            <w:pPr>
              <w:pStyle w:val="a4"/>
              <w:tabs>
                <w:tab w:val="left" w:pos="284"/>
                <w:tab w:val="left" w:pos="567"/>
              </w:tabs>
              <w:spacing w:line="20" w:lineRule="atLeast"/>
              <w:ind w:left="0"/>
              <w:jc w:val="both"/>
              <w:rPr>
                <w:rFonts w:ascii="Times New Roman" w:hAnsi="Times New Roman" w:cs="Times New Roman"/>
                <w:sz w:val="28"/>
                <w:szCs w:val="28"/>
                <w:lang w:val="uk-UA"/>
              </w:rPr>
            </w:pPr>
          </w:p>
        </w:tc>
        <w:tc>
          <w:tcPr>
            <w:tcW w:w="674" w:type="dxa"/>
          </w:tcPr>
          <w:p w:rsidR="00B46CD1" w:rsidRPr="001F3AE7" w:rsidRDefault="00A66AF5" w:rsidP="00356A09">
            <w:pPr>
              <w:tabs>
                <w:tab w:val="left" w:pos="567"/>
              </w:tabs>
              <w:spacing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901A5D">
              <w:rPr>
                <w:rFonts w:ascii="Times New Roman" w:hAnsi="Times New Roman" w:cs="Times New Roman"/>
                <w:sz w:val="28"/>
                <w:szCs w:val="28"/>
                <w:lang w:val="uk-UA"/>
              </w:rPr>
              <w:t>5</w:t>
            </w:r>
          </w:p>
        </w:tc>
      </w:tr>
    </w:tbl>
    <w:p w:rsidR="00B46CD1" w:rsidRPr="001F3AE7" w:rsidRDefault="00B46CD1" w:rsidP="00884CA2">
      <w:pPr>
        <w:tabs>
          <w:tab w:val="left" w:pos="567"/>
        </w:tabs>
        <w:spacing w:line="20" w:lineRule="atLeast"/>
        <w:ind w:firstLine="567"/>
        <w:jc w:val="center"/>
        <w:rPr>
          <w:rFonts w:ascii="Times New Roman" w:hAnsi="Times New Roman" w:cs="Times New Roman"/>
          <w:sz w:val="28"/>
          <w:szCs w:val="28"/>
          <w:lang w:val="uk-UA"/>
        </w:rPr>
      </w:pPr>
    </w:p>
    <w:p w:rsidR="0011791F" w:rsidRDefault="0011791F"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Default="00A66AF5" w:rsidP="00884CA2">
      <w:pPr>
        <w:pStyle w:val="Default"/>
        <w:tabs>
          <w:tab w:val="left" w:pos="567"/>
        </w:tabs>
        <w:spacing w:line="20" w:lineRule="atLeast"/>
        <w:ind w:firstLine="567"/>
        <w:jc w:val="center"/>
        <w:rPr>
          <w:b/>
          <w:bCs/>
          <w:color w:val="auto"/>
          <w:sz w:val="28"/>
          <w:szCs w:val="28"/>
          <w:lang w:val="uk-UA"/>
        </w:rPr>
      </w:pPr>
    </w:p>
    <w:p w:rsidR="00A66AF5" w:rsidRPr="001F3AE7" w:rsidRDefault="00A66AF5" w:rsidP="00884CA2">
      <w:pPr>
        <w:pStyle w:val="Default"/>
        <w:tabs>
          <w:tab w:val="left" w:pos="567"/>
        </w:tabs>
        <w:spacing w:line="20" w:lineRule="atLeast"/>
        <w:ind w:firstLine="567"/>
        <w:jc w:val="center"/>
        <w:rPr>
          <w:b/>
          <w:bCs/>
          <w:color w:val="auto"/>
          <w:sz w:val="28"/>
          <w:szCs w:val="28"/>
          <w:lang w:val="uk-UA"/>
        </w:rPr>
      </w:pPr>
    </w:p>
    <w:p w:rsidR="006453DF" w:rsidRPr="001F3AE7" w:rsidRDefault="006453DF" w:rsidP="00884CA2">
      <w:pPr>
        <w:pStyle w:val="Default"/>
        <w:tabs>
          <w:tab w:val="left" w:pos="567"/>
        </w:tabs>
        <w:spacing w:line="20" w:lineRule="atLeast"/>
        <w:ind w:firstLine="567"/>
        <w:jc w:val="center"/>
        <w:rPr>
          <w:color w:val="auto"/>
          <w:sz w:val="28"/>
          <w:szCs w:val="28"/>
          <w:lang w:val="uk-UA"/>
        </w:rPr>
      </w:pPr>
      <w:r w:rsidRPr="001F3AE7">
        <w:rPr>
          <w:b/>
          <w:bCs/>
          <w:color w:val="auto"/>
          <w:sz w:val="28"/>
          <w:szCs w:val="28"/>
          <w:lang w:val="uk-UA"/>
        </w:rPr>
        <w:t>Вступ</w:t>
      </w:r>
    </w:p>
    <w:p w:rsidR="006453DF" w:rsidRPr="001F3AE7" w:rsidRDefault="006453DF" w:rsidP="00884CA2">
      <w:pPr>
        <w:pStyle w:val="Default"/>
        <w:tabs>
          <w:tab w:val="left" w:pos="567"/>
        </w:tabs>
        <w:spacing w:line="20" w:lineRule="atLeast"/>
        <w:ind w:firstLine="567"/>
        <w:jc w:val="both"/>
        <w:rPr>
          <w:color w:val="auto"/>
          <w:sz w:val="28"/>
          <w:szCs w:val="28"/>
          <w:lang w:val="uk-UA"/>
        </w:rPr>
      </w:pP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та населених пунктів. Стратегічна екологічна оцінка стратегій, планів та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 xml:space="preserve">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w:t>
      </w:r>
      <w:r w:rsidR="00FC78B4" w:rsidRPr="001F3AE7">
        <w:rPr>
          <w:color w:val="auto"/>
          <w:sz w:val="28"/>
          <w:szCs w:val="28"/>
          <w:lang w:val="uk-UA"/>
        </w:rPr>
        <w:t>н</w:t>
      </w:r>
      <w:r w:rsidRPr="001F3AE7">
        <w:rPr>
          <w:color w:val="auto"/>
          <w:sz w:val="28"/>
          <w:szCs w:val="28"/>
          <w:lang w:val="uk-UA"/>
        </w:rPr>
        <w:t>а стадії планування, ніж виявити та виправляти їх на стадії впровадження стратегічної ініціативи.</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Метою СЕО є забезпечення високого рівня охорони довкілля та сприяння інтеграції екологічних факторів і підготовку планів і програм з метою забезпечення збалансованого (сталого) розвитку.</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В Україні створені передумови для імплементації процесу СЕО, пов'язані з розвитком стратегічного планування національної практики застосування екологічної оцінки.</w:t>
      </w:r>
    </w:p>
    <w:p w:rsidR="006453DF" w:rsidRPr="001F3AE7" w:rsidRDefault="006453DF" w:rsidP="00884CA2">
      <w:pPr>
        <w:pStyle w:val="Default"/>
        <w:tabs>
          <w:tab w:val="left" w:pos="567"/>
        </w:tabs>
        <w:spacing w:line="20" w:lineRule="atLeast"/>
        <w:ind w:firstLine="567"/>
        <w:jc w:val="both"/>
        <w:rPr>
          <w:b/>
          <w:i/>
          <w:color w:val="auto"/>
          <w:sz w:val="28"/>
          <w:szCs w:val="28"/>
          <w:lang w:val="uk-UA"/>
        </w:rPr>
      </w:pPr>
      <w:r w:rsidRPr="001F3AE7">
        <w:rPr>
          <w:b/>
          <w:i/>
          <w:color w:val="auto"/>
          <w:sz w:val="28"/>
          <w:szCs w:val="28"/>
          <w:lang w:val="uk-UA"/>
        </w:rPr>
        <w:t>Нормативно-правова база проведення СЕО в Україні</w:t>
      </w:r>
    </w:p>
    <w:p w:rsidR="00FC78B4"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 xml:space="preserve">Основними міжнародними правовими документами щодо проведення СЕО є Протокол про стратегічну екологічну оцінку до Конвенції про оцінку впливу на навколишнє природне середовище у транскордонному контексті (Конвенція ЕСПО), ратифікований Верховною Радою України (від 01.07.2015 №562-VIII), та Директива 2001/42/ЄС про оцінку впливу окремих планів і програм </w:t>
      </w:r>
      <w:r w:rsidR="00FC78B4" w:rsidRPr="001F3AE7">
        <w:rPr>
          <w:color w:val="auto"/>
          <w:sz w:val="28"/>
          <w:szCs w:val="28"/>
          <w:lang w:val="uk-UA"/>
        </w:rPr>
        <w:t xml:space="preserve">на </w:t>
      </w:r>
      <w:r w:rsidRPr="001F3AE7">
        <w:rPr>
          <w:color w:val="auto"/>
          <w:sz w:val="28"/>
          <w:szCs w:val="28"/>
          <w:lang w:val="uk-UA"/>
        </w:rPr>
        <w:t>навколишнє природне середовище, імплементація якої передбачена Угодою про асоціацію між Україною та ЄС.</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Засади екологічної політики України визначені Законом України «Про основні засади (Стратегії) державної екологічної політики на період до 2020 року»(схвалено Верховною Радою України 21 грудня 2010 року). В цьому законі СЕО згадується в основних принципах національної екологічної політики та показниках ефективності Стратегії.</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У 2012 році Наказом Міністерства екології та природних ресурсів України (від 17.12.2012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необхідно привести нормативно-правову базу України у відповідність до вимог «Директиви 2001/42/ЄС про оцінку впливу окремих планів та програм на навколишнє середовище».</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Проект Закону України «Про стратегічну екологічну оцінку» прийнято Верховною Радою України 4 жовтня 2016 року, а 01 листопада Президент України надав пропозиції до законопроекту. 17 січня 2017 року Верховна Рада України не підтримала доопрацювання законопроекту.</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21 лютого 2017 року в Верховній Раді України було повторно зареєстровано нову редакцію законопроекту «Про стратегічну екологічну оцінку»</w:t>
      </w:r>
      <w:r w:rsidR="00E2549F">
        <w:rPr>
          <w:color w:val="auto"/>
          <w:sz w:val="28"/>
          <w:szCs w:val="28"/>
          <w:lang w:val="uk-UA"/>
        </w:rPr>
        <w:t xml:space="preserve"> </w:t>
      </w:r>
      <w:r w:rsidRPr="001F3AE7">
        <w:rPr>
          <w:color w:val="auto"/>
          <w:sz w:val="28"/>
          <w:szCs w:val="28"/>
          <w:lang w:val="uk-UA"/>
        </w:rPr>
        <w:t>(реєстраційний №6106). Метою законопроекту є встановлення сфери застосування та порядку здійснення стратегічної екологічної оцінки документів державного планування на довкілля.</w:t>
      </w:r>
    </w:p>
    <w:p w:rsidR="006453DF" w:rsidRPr="001F3AE7" w:rsidRDefault="006453DF" w:rsidP="00884CA2">
      <w:pPr>
        <w:pStyle w:val="Default"/>
        <w:tabs>
          <w:tab w:val="left" w:pos="567"/>
        </w:tabs>
        <w:spacing w:line="20" w:lineRule="atLeast"/>
        <w:ind w:firstLine="567"/>
        <w:jc w:val="both"/>
        <w:rPr>
          <w:i/>
          <w:color w:val="auto"/>
          <w:sz w:val="28"/>
          <w:szCs w:val="28"/>
          <w:lang w:val="uk-UA"/>
        </w:rPr>
      </w:pPr>
      <w:r w:rsidRPr="001F3AE7">
        <w:rPr>
          <w:b/>
          <w:bCs/>
          <w:i/>
          <w:color w:val="auto"/>
          <w:sz w:val="28"/>
          <w:szCs w:val="28"/>
          <w:lang w:val="uk-UA"/>
        </w:rPr>
        <w:t>Об'єкт СЕО і рівень планування</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 xml:space="preserve">Генеральний план </w:t>
      </w:r>
      <w:r w:rsidR="004F5C2B" w:rsidRPr="004F5C2B">
        <w:rPr>
          <w:color w:val="auto"/>
          <w:sz w:val="28"/>
          <w:szCs w:val="28"/>
          <w:lang w:val="uk-UA"/>
        </w:rPr>
        <w:t>м. Сєвєродонецька Луганської області</w:t>
      </w:r>
      <w:r w:rsidR="004F5C2B">
        <w:rPr>
          <w:color w:val="auto"/>
          <w:sz w:val="28"/>
          <w:szCs w:val="28"/>
          <w:lang w:val="uk-UA"/>
        </w:rPr>
        <w:t>.</w:t>
      </w:r>
    </w:p>
    <w:p w:rsidR="006453DF" w:rsidRPr="001F3AE7" w:rsidRDefault="006453DF" w:rsidP="00884CA2">
      <w:pPr>
        <w:pStyle w:val="Default"/>
        <w:tabs>
          <w:tab w:val="left" w:pos="567"/>
        </w:tabs>
        <w:spacing w:line="20" w:lineRule="atLeast"/>
        <w:ind w:firstLine="567"/>
        <w:jc w:val="both"/>
        <w:rPr>
          <w:color w:val="auto"/>
          <w:sz w:val="28"/>
          <w:szCs w:val="28"/>
          <w:lang w:val="uk-UA"/>
        </w:rPr>
      </w:pPr>
      <w:r w:rsidRPr="001F3AE7">
        <w:rPr>
          <w:color w:val="auto"/>
          <w:sz w:val="28"/>
          <w:szCs w:val="28"/>
          <w:lang w:val="uk-UA"/>
        </w:rPr>
        <w:t>Рівень планування – місцевий.</w:t>
      </w:r>
    </w:p>
    <w:p w:rsidR="00114C11" w:rsidRPr="001F3AE7" w:rsidRDefault="00114C11" w:rsidP="00884CA2">
      <w:pPr>
        <w:tabs>
          <w:tab w:val="left" w:pos="567"/>
        </w:tabs>
        <w:spacing w:after="0" w:line="20" w:lineRule="atLeast"/>
        <w:ind w:firstLine="567"/>
        <w:jc w:val="both"/>
        <w:rPr>
          <w:rFonts w:ascii="Times New Roman" w:hAnsi="Times New Roman" w:cs="Times New Roman"/>
          <w:b/>
          <w:i/>
          <w:sz w:val="28"/>
          <w:szCs w:val="28"/>
          <w:lang w:val="uk-UA"/>
        </w:rPr>
      </w:pPr>
      <w:r w:rsidRPr="001F3AE7">
        <w:rPr>
          <w:rFonts w:ascii="Times New Roman" w:hAnsi="Times New Roman" w:cs="Times New Roman"/>
          <w:b/>
          <w:i/>
          <w:sz w:val="28"/>
          <w:szCs w:val="28"/>
          <w:lang w:val="uk-UA"/>
        </w:rPr>
        <w:t>Замовник СЕО і виконавець</w:t>
      </w:r>
    </w:p>
    <w:p w:rsidR="00717885" w:rsidRPr="00717885" w:rsidRDefault="00717885" w:rsidP="00884CA2">
      <w:pPr>
        <w:tabs>
          <w:tab w:val="left" w:pos="567"/>
        </w:tabs>
        <w:spacing w:after="0" w:line="20" w:lineRule="atLeast"/>
        <w:ind w:firstLine="567"/>
        <w:jc w:val="both"/>
        <w:rPr>
          <w:rFonts w:ascii="Times New Roman" w:hAnsi="Times New Roman" w:cs="Times New Roman"/>
          <w:sz w:val="28"/>
          <w:szCs w:val="28"/>
          <w:lang w:val="uk-UA"/>
        </w:rPr>
      </w:pPr>
      <w:r w:rsidRPr="00717885">
        <w:rPr>
          <w:rFonts w:ascii="Times New Roman" w:hAnsi="Times New Roman" w:cs="Times New Roman"/>
          <w:sz w:val="28"/>
          <w:szCs w:val="28"/>
          <w:lang w:val="uk-UA"/>
        </w:rPr>
        <w:t xml:space="preserve">Замовником </w:t>
      </w:r>
      <w:r>
        <w:rPr>
          <w:rFonts w:ascii="Times New Roman" w:hAnsi="Times New Roman" w:cs="Times New Roman"/>
          <w:sz w:val="28"/>
          <w:szCs w:val="28"/>
          <w:lang w:val="uk-UA"/>
        </w:rPr>
        <w:t>СЕО</w:t>
      </w:r>
      <w:r w:rsidRPr="00717885">
        <w:rPr>
          <w:rFonts w:ascii="Times New Roman" w:hAnsi="Times New Roman" w:cs="Times New Roman"/>
          <w:sz w:val="28"/>
          <w:szCs w:val="28"/>
          <w:lang w:val="uk-UA"/>
        </w:rPr>
        <w:t xml:space="preserve"> є Сєвєродонецька міська рада Луганської області. </w:t>
      </w:r>
    </w:p>
    <w:p w:rsidR="00717885" w:rsidRPr="005C7B2C" w:rsidRDefault="00717885" w:rsidP="00884CA2">
      <w:pPr>
        <w:tabs>
          <w:tab w:val="left" w:pos="567"/>
        </w:tabs>
        <w:spacing w:after="0" w:line="20" w:lineRule="atLeast"/>
        <w:ind w:firstLine="567"/>
        <w:jc w:val="both"/>
        <w:rPr>
          <w:rFonts w:ascii="Times New Roman" w:hAnsi="Times New Roman" w:cs="Times New Roman"/>
          <w:spacing w:val="-6"/>
          <w:sz w:val="28"/>
          <w:szCs w:val="28"/>
          <w:lang w:val="uk-UA"/>
        </w:rPr>
      </w:pPr>
      <w:r w:rsidRPr="005C7B2C">
        <w:rPr>
          <w:rFonts w:ascii="Times New Roman" w:hAnsi="Times New Roman" w:cs="Times New Roman"/>
          <w:spacing w:val="-6"/>
          <w:sz w:val="28"/>
          <w:szCs w:val="28"/>
          <w:lang w:val="uk-UA"/>
        </w:rPr>
        <w:t xml:space="preserve">Юридична адреса: 93401 м. Сєвєродонецьк, бульвар Дружби Народів, 32. </w:t>
      </w:r>
    </w:p>
    <w:p w:rsidR="00114C11" w:rsidRPr="001F3AE7" w:rsidRDefault="00717885" w:rsidP="00884CA2">
      <w:pPr>
        <w:tabs>
          <w:tab w:val="left" w:pos="567"/>
        </w:tabs>
        <w:spacing w:after="0" w:line="20" w:lineRule="atLeast"/>
        <w:ind w:firstLine="567"/>
        <w:jc w:val="both"/>
        <w:rPr>
          <w:rFonts w:ascii="Times New Roman" w:hAnsi="Times New Roman" w:cs="Times New Roman"/>
          <w:sz w:val="28"/>
          <w:szCs w:val="28"/>
          <w:lang w:val="uk-UA"/>
        </w:rPr>
      </w:pPr>
      <w:proofErr w:type="spellStart"/>
      <w:r w:rsidRPr="00717885">
        <w:rPr>
          <w:rFonts w:ascii="Times New Roman" w:hAnsi="Times New Roman" w:cs="Times New Roman"/>
          <w:sz w:val="28"/>
          <w:szCs w:val="28"/>
          <w:lang w:val="uk-UA"/>
        </w:rPr>
        <w:t>Тел</w:t>
      </w:r>
      <w:proofErr w:type="spellEnd"/>
      <w:r w:rsidRPr="00717885">
        <w:rPr>
          <w:rFonts w:ascii="Times New Roman" w:hAnsi="Times New Roman" w:cs="Times New Roman"/>
          <w:sz w:val="28"/>
          <w:szCs w:val="28"/>
          <w:lang w:val="uk-UA"/>
        </w:rPr>
        <w:t>. (06452) 4-40-31</w:t>
      </w:r>
    </w:p>
    <w:p w:rsidR="00114C11" w:rsidRPr="001F3AE7" w:rsidRDefault="00114C11"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Оцінка виконувалася групою експертів, узгоджених з </w:t>
      </w:r>
      <w:r w:rsidR="00316AF4" w:rsidRPr="001F3AE7">
        <w:rPr>
          <w:rFonts w:ascii="Times New Roman" w:hAnsi="Times New Roman" w:cs="Times New Roman"/>
          <w:sz w:val="28"/>
          <w:szCs w:val="28"/>
          <w:lang w:val="uk-UA"/>
        </w:rPr>
        <w:t>замовником</w:t>
      </w:r>
      <w:r w:rsidRPr="001F3AE7">
        <w:rPr>
          <w:rFonts w:ascii="Times New Roman" w:hAnsi="Times New Roman" w:cs="Times New Roman"/>
          <w:sz w:val="28"/>
          <w:szCs w:val="28"/>
          <w:lang w:val="uk-UA"/>
        </w:rPr>
        <w:t xml:space="preserve"> за підтримки міжнародних експертів по СЕО.</w:t>
      </w:r>
    </w:p>
    <w:p w:rsidR="00114C11" w:rsidRPr="001F3AE7" w:rsidRDefault="00114C11" w:rsidP="00884CA2">
      <w:pPr>
        <w:tabs>
          <w:tab w:val="left" w:pos="567"/>
        </w:tabs>
        <w:spacing w:after="0" w:line="20" w:lineRule="atLeast"/>
        <w:ind w:firstLine="567"/>
        <w:jc w:val="both"/>
        <w:rPr>
          <w:rFonts w:ascii="Times New Roman" w:hAnsi="Times New Roman" w:cs="Times New Roman"/>
          <w:b/>
          <w:i/>
          <w:sz w:val="28"/>
          <w:szCs w:val="28"/>
          <w:lang w:val="uk-UA"/>
        </w:rPr>
      </w:pPr>
      <w:r w:rsidRPr="001F3AE7">
        <w:rPr>
          <w:rFonts w:ascii="Times New Roman" w:hAnsi="Times New Roman" w:cs="Times New Roman"/>
          <w:b/>
          <w:i/>
          <w:sz w:val="28"/>
          <w:szCs w:val="28"/>
          <w:lang w:val="uk-UA"/>
        </w:rPr>
        <w:t>Стадія здійснення СЕО</w:t>
      </w:r>
    </w:p>
    <w:p w:rsidR="00114C11" w:rsidRPr="001F3AE7" w:rsidRDefault="00114C11"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Оцінка проводилась паралельно з підготовкою Генплану</w:t>
      </w:r>
      <w:r w:rsidR="00E6697B">
        <w:rPr>
          <w:rFonts w:ascii="Times New Roman" w:hAnsi="Times New Roman" w:cs="Times New Roman"/>
          <w:sz w:val="28"/>
          <w:szCs w:val="28"/>
          <w:lang w:val="uk-UA"/>
        </w:rPr>
        <w:t xml:space="preserve">, плану зонування території міста </w:t>
      </w:r>
      <w:proofErr w:type="spellStart"/>
      <w:r w:rsidR="00E6697B">
        <w:rPr>
          <w:rFonts w:ascii="Times New Roman" w:hAnsi="Times New Roman" w:cs="Times New Roman"/>
          <w:sz w:val="28"/>
          <w:szCs w:val="28"/>
          <w:lang w:val="uk-UA"/>
        </w:rPr>
        <w:t>Северодонецьк</w:t>
      </w:r>
      <w:proofErr w:type="spellEnd"/>
      <w:r w:rsidR="00E6697B">
        <w:rPr>
          <w:rFonts w:ascii="Times New Roman" w:hAnsi="Times New Roman" w:cs="Times New Roman"/>
          <w:sz w:val="28"/>
          <w:szCs w:val="28"/>
          <w:lang w:val="uk-UA"/>
        </w:rPr>
        <w:t xml:space="preserve"> та  врахуванням детальних планів території міста </w:t>
      </w:r>
      <w:proofErr w:type="spellStart"/>
      <w:r w:rsidR="00E6697B">
        <w:rPr>
          <w:rFonts w:ascii="Times New Roman" w:hAnsi="Times New Roman" w:cs="Times New Roman"/>
          <w:sz w:val="28"/>
          <w:szCs w:val="28"/>
          <w:lang w:val="uk-UA"/>
        </w:rPr>
        <w:t>Северодонецьк</w:t>
      </w:r>
      <w:proofErr w:type="spellEnd"/>
      <w:r w:rsidR="00E6697B">
        <w:rPr>
          <w:rFonts w:ascii="Times New Roman" w:hAnsi="Times New Roman" w:cs="Times New Roman"/>
          <w:sz w:val="28"/>
          <w:szCs w:val="28"/>
          <w:lang w:val="uk-UA"/>
        </w:rPr>
        <w:t>, розроблених протягом 2018-2019 років.</w:t>
      </w:r>
    </w:p>
    <w:p w:rsidR="006453DF" w:rsidRPr="001F3AE7" w:rsidRDefault="006453DF" w:rsidP="00884CA2">
      <w:pPr>
        <w:tabs>
          <w:tab w:val="left" w:pos="567"/>
        </w:tabs>
        <w:spacing w:after="0" w:line="20" w:lineRule="atLeast"/>
        <w:ind w:firstLine="567"/>
        <w:jc w:val="both"/>
        <w:rPr>
          <w:rFonts w:ascii="Times New Roman" w:hAnsi="Times New Roman" w:cs="Times New Roman"/>
          <w:sz w:val="28"/>
          <w:szCs w:val="28"/>
          <w:lang w:val="uk-UA"/>
        </w:rPr>
      </w:pPr>
    </w:p>
    <w:p w:rsidR="006453DF" w:rsidRPr="001F3AE7" w:rsidRDefault="00FC78B4" w:rsidP="00884CA2">
      <w:pPr>
        <w:pStyle w:val="a4"/>
        <w:numPr>
          <w:ilvl w:val="0"/>
          <w:numId w:val="3"/>
        </w:numPr>
        <w:tabs>
          <w:tab w:val="left" w:pos="567"/>
          <w:tab w:val="left" w:pos="993"/>
        </w:tabs>
        <w:spacing w:after="0" w:line="20" w:lineRule="atLeast"/>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Зміст та основні цілі документа державного планування, його зв’язок з іншими документами державного планування</w:t>
      </w:r>
    </w:p>
    <w:p w:rsidR="007F5F57" w:rsidRPr="001F3AE7" w:rsidRDefault="007F5F57" w:rsidP="00884CA2">
      <w:pPr>
        <w:tabs>
          <w:tab w:val="left" w:pos="567"/>
        </w:tabs>
        <w:autoSpaceDE w:val="0"/>
        <w:autoSpaceDN w:val="0"/>
        <w:adjustRightInd w:val="0"/>
        <w:spacing w:after="0" w:line="20" w:lineRule="atLeast"/>
        <w:ind w:firstLine="567"/>
        <w:jc w:val="both"/>
        <w:rPr>
          <w:rFonts w:ascii="TimesNewRomanPSMT" w:hAnsi="TimesNewRomanPSMT" w:cs="TimesNewRomanPSMT"/>
          <w:sz w:val="28"/>
          <w:szCs w:val="28"/>
          <w:lang w:val="uk-UA"/>
        </w:rPr>
      </w:pP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 xml:space="preserve">Внесення змін та доповнень до Генерального плану м. Сєвєродонецька Луганської області розроблено згідно з договором від 05.09.2017р. № 1527 та затвердженого Завдання на виконання робіт по внесенню змін та доповнень до Генерального плану м. Сєвєродонецьк Луганської області від 12.09.2017р. </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 xml:space="preserve">Підставою для проектування стало Рішення сесії Сєвєродонецької міської ради від № 711 від 29.09.2016 р. № 33/7 «Про затвердження Програми з розроблення містобудівної документації на території населених пунктів Сєвєродонецької міської ради». </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Розділи «Інженерно-технічні заходи цивільного захисту (цивільної оборони) на мирний час та особливий період» та «Зонування території» розробляються за окремим договором.</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Замовник розроблення генерального плану - Сєвєродонецька міська рада Луганської області. Розробник генерального плану – ДП УДПІ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Мета проекту – розроблення містобудівної документації, призначеної для обґрунтування довгострокової стратегії планування та забудови території міста, з урахуванням державних, громадських та приватних інтересів.</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В місті діє Генеральний план, розроблений у 1994 році інститутом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 xml:space="preserve">”, м. Харків. За період з 1994 року відбулися значні зміни в структурі соціально-економічних тенденцій розвитку країни в цілому та міста зокрема. </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Межі міста, визначені діючим Генпланом дещо змінились. Перспективна чисельність населення, не була досягнута, а відповідно, і об’єми будівництва житла та об’єктів культурно-побутового обслуговування населення не були виконані.</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Оновлення Генерального плану, з затвердженням меж міста, дасть можливість отримати найбільш повну інформацію про належність територій до відповідних функціональних зон, їх сучасне та перспективне призначення, екологічну, інженерно-геологічну ситуацію, стан забудови та інженерного забезпечення, і в свою чергу, підвищить швидкість та ефективність прийняття рішення про віднесення територій та земельних ділянок до інвестиційно- привабливих, дасть можливість розробити необхідну землевпорядну документацію, скоротить терміни видачі містобудівних умов та дозвільних документів.</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При внесенні змін та доповнень до Генерального плану м. Сєвєродонецька враховані пропозиції «Стратегії розвитку міста на 2018–2020 р.» та міських програм розвитку.</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При внесенні змін та доповнень до Генерального плану врахована та використана наступна містобудівна документація:</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Генеральна схема планування території України;</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Генеральний план м. Сєвєродонецька Луганської області, 1994р., інститут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 м. Харків;</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 xml:space="preserve"> Схема планування території Луганської області, 2012 р., НДІПМ «</w:t>
      </w:r>
      <w:proofErr w:type="spellStart"/>
      <w:r w:rsidRPr="00717885">
        <w:rPr>
          <w:rFonts w:ascii="TimesNewRomanPSMT" w:hAnsi="TimesNewRomanPSMT" w:cs="TimesNewRomanPSMT"/>
          <w:sz w:val="28"/>
          <w:szCs w:val="28"/>
          <w:lang w:val="uk-UA"/>
        </w:rPr>
        <w:t>Діпромісто</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 xml:space="preserve">Детальні плани території: </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 xml:space="preserve"> Детальний план території кварталу № 21 2012р., Харківський інститут ДП УДПІ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території кварталу 49-а, 2016р., ПНВКФ «</w:t>
      </w:r>
      <w:proofErr w:type="spellStart"/>
      <w:r w:rsidRPr="00717885">
        <w:rPr>
          <w:rFonts w:ascii="TimesNewRomanPSMT" w:hAnsi="TimesNewRomanPSMT" w:cs="TimesNewRomanPSMT"/>
          <w:sz w:val="28"/>
          <w:szCs w:val="28"/>
          <w:lang w:val="uk-UA"/>
        </w:rPr>
        <w:t>Техносервіс</w:t>
      </w:r>
      <w:proofErr w:type="spellEnd"/>
      <w:r w:rsidRPr="00717885">
        <w:rPr>
          <w:rFonts w:ascii="TimesNewRomanPSMT" w:hAnsi="TimesNewRomanPSMT" w:cs="TimesNewRomanPSMT"/>
          <w:sz w:val="28"/>
          <w:szCs w:val="28"/>
          <w:lang w:val="uk-UA"/>
        </w:rPr>
        <w:t xml:space="preserve">», </w:t>
      </w:r>
      <w:proofErr w:type="spellStart"/>
      <w:r w:rsidRPr="00717885">
        <w:rPr>
          <w:rFonts w:ascii="TimesNewRomanPSMT" w:hAnsi="TimesNewRomanPSMT" w:cs="TimesNewRomanPSMT"/>
          <w:sz w:val="28"/>
          <w:szCs w:val="28"/>
          <w:lang w:val="uk-UA"/>
        </w:rPr>
        <w:t>м.Рубіжне</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території мікрорайону 80, 2011р., Харківський інститут ДП УДПІ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частини території мікрорайону 82, 2017р., ПНВКФ «</w:t>
      </w:r>
      <w:proofErr w:type="spellStart"/>
      <w:r w:rsidRPr="00717885">
        <w:rPr>
          <w:rFonts w:ascii="TimesNewRomanPSMT" w:hAnsi="TimesNewRomanPSMT" w:cs="TimesNewRomanPSMT"/>
          <w:sz w:val="28"/>
          <w:szCs w:val="28"/>
          <w:lang w:val="uk-UA"/>
        </w:rPr>
        <w:t>Техносервіс</w:t>
      </w:r>
      <w:proofErr w:type="spellEnd"/>
      <w:r w:rsidRPr="00717885">
        <w:rPr>
          <w:rFonts w:ascii="TimesNewRomanPSMT" w:hAnsi="TimesNewRomanPSMT" w:cs="TimesNewRomanPSMT"/>
          <w:sz w:val="28"/>
          <w:szCs w:val="28"/>
          <w:lang w:val="uk-UA"/>
        </w:rPr>
        <w:t>», м. Рубіжне;</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території мікрорайону 84, 2012р., Харківський інститут ДП УДПІ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території район озера Чисте, 2012р. Харківський інститут ДП УДПІ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території парку культури та відпочинку в районі озера Паркове, 2017р., ТОВ «Прогрес-</w:t>
      </w:r>
      <w:proofErr w:type="spellStart"/>
      <w:r w:rsidRPr="00717885">
        <w:rPr>
          <w:rFonts w:ascii="TimesNewRomanPSMT" w:hAnsi="TimesNewRomanPSMT" w:cs="TimesNewRomanPSMT"/>
          <w:sz w:val="28"/>
          <w:szCs w:val="28"/>
          <w:lang w:val="uk-UA"/>
        </w:rPr>
        <w:t>Цивільпроект</w:t>
      </w:r>
      <w:proofErr w:type="spellEnd"/>
      <w:r w:rsidRPr="00717885">
        <w:rPr>
          <w:rFonts w:ascii="TimesNewRomanPSMT" w:hAnsi="TimesNewRomanPSMT" w:cs="TimesNewRomanPSMT"/>
          <w:sz w:val="28"/>
          <w:szCs w:val="28"/>
          <w:lang w:val="uk-UA"/>
        </w:rPr>
        <w:t>», м. Краматорськ;</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частини території міста Сєвєродонецька в районі дороги Р-66 і автодорожнього мосту через р. Борова, 2018 р., Харківський інститут ДП УДПІ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 xml:space="preserve">Детальний план території 73 мікрорайону міста Сєвєродонецька, 2018р., ТОВ «Інститут </w:t>
      </w:r>
      <w:proofErr w:type="spellStart"/>
      <w:r w:rsidRPr="00717885">
        <w:rPr>
          <w:rFonts w:ascii="TimesNewRomanPSMT" w:hAnsi="TimesNewRomanPSMT" w:cs="TimesNewRomanPSMT"/>
          <w:sz w:val="28"/>
          <w:szCs w:val="28"/>
          <w:lang w:val="uk-UA"/>
        </w:rPr>
        <w:t>Харківпроект</w:t>
      </w:r>
      <w:proofErr w:type="spellEnd"/>
      <w:r w:rsidRPr="00717885">
        <w:rPr>
          <w:rFonts w:ascii="TimesNewRomanPSMT" w:hAnsi="TimesNewRomanPSMT" w:cs="TimesNewRomanPSMT"/>
          <w:sz w:val="28"/>
          <w:szCs w:val="28"/>
          <w:lang w:val="uk-UA"/>
        </w:rPr>
        <w:t>» м. Харків;</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 xml:space="preserve">Детальний план території міста кварталів №№ 32, 35, 36 міста Сєвєродонецька, 2018р.,ТОВ «Геоспектр-7», </w:t>
      </w:r>
      <w:proofErr w:type="spellStart"/>
      <w:r w:rsidRPr="00717885">
        <w:rPr>
          <w:rFonts w:ascii="TimesNewRomanPSMT" w:hAnsi="TimesNewRomanPSMT" w:cs="TimesNewRomanPSMT"/>
          <w:sz w:val="28"/>
          <w:szCs w:val="28"/>
          <w:lang w:val="uk-UA"/>
        </w:rPr>
        <w:t>м.Дніпро</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Детальний план частини території міста Сєвєродонецька в районі заводу опорів по вул. Новікова, 2018р., Харківський інститут ДП УДПІ «</w:t>
      </w:r>
      <w:proofErr w:type="spellStart"/>
      <w:r w:rsidRPr="00717885">
        <w:rPr>
          <w:rFonts w:ascii="TimesNewRomanPSMT" w:hAnsi="TimesNewRomanPSMT" w:cs="TimesNewRomanPSMT"/>
          <w:sz w:val="28"/>
          <w:szCs w:val="28"/>
          <w:lang w:val="uk-UA"/>
        </w:rPr>
        <w:t>Укрміськбудпроект</w:t>
      </w:r>
      <w:proofErr w:type="spellEnd"/>
      <w:r w:rsidRPr="00717885">
        <w:rPr>
          <w:rFonts w:ascii="TimesNewRomanPSMT" w:hAnsi="TimesNewRomanPSMT" w:cs="TimesNewRomanPSMT"/>
          <w:sz w:val="28"/>
          <w:szCs w:val="28"/>
          <w:lang w:val="uk-UA"/>
        </w:rPr>
        <w:t>».</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 xml:space="preserve">Робота виконана з урахуванням вимог діючих законів та державних будівельних норм: </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Закон України "Про регулювання містобудівної діяльності";</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ДБН Б.2.2-12:2018 «Планування і забудова територій";</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ДБН Б.1.1-15:2012 «Склад та зміст генерального плану населеного пункту»;</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Державні санітарні правила планування та забудови населених пунктів Міністерство охорони здоров'я України, 1996р.;</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ДСТУ Б Б.1.1-17:2013 «Умовні позначення графічних документів містобудівної документації»;</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t>Державні вимоги, визначені Луганською обласною державною адміністрацією.</w:t>
      </w:r>
    </w:p>
    <w:p w:rsidR="00717885" w:rsidRPr="00717885" w:rsidRDefault="00717885" w:rsidP="00884CA2">
      <w:pPr>
        <w:tabs>
          <w:tab w:val="left" w:pos="567"/>
        </w:tabs>
        <w:spacing w:after="0" w:line="20" w:lineRule="atLeast"/>
        <w:ind w:firstLine="567"/>
        <w:jc w:val="both"/>
        <w:rPr>
          <w:rFonts w:ascii="TimesNewRomanPSMT" w:hAnsi="TimesNewRomanPSMT" w:cs="TimesNewRomanPSMT"/>
          <w:sz w:val="28"/>
          <w:szCs w:val="28"/>
          <w:lang w:val="uk-UA"/>
        </w:rPr>
      </w:pPr>
      <w:r w:rsidRPr="00717885">
        <w:rPr>
          <w:rFonts w:ascii="TimesNewRomanPSMT" w:hAnsi="TimesNewRomanPSMT" w:cs="TimesNewRomanPSMT"/>
          <w:sz w:val="28"/>
          <w:szCs w:val="28"/>
          <w:lang w:val="uk-UA"/>
        </w:rPr>
        <w:t>•</w:t>
      </w:r>
      <w:r w:rsidRPr="00717885">
        <w:rPr>
          <w:rFonts w:ascii="TimesNewRomanPSMT" w:hAnsi="TimesNewRomanPSMT" w:cs="TimesNewRomanPSMT"/>
          <w:sz w:val="28"/>
          <w:szCs w:val="28"/>
          <w:lang w:val="uk-UA"/>
        </w:rPr>
        <w:tab/>
      </w:r>
      <w:proofErr w:type="spellStart"/>
      <w:r w:rsidRPr="00717885">
        <w:rPr>
          <w:rFonts w:ascii="TimesNewRomanPSMT" w:hAnsi="TimesNewRomanPSMT" w:cs="TimesNewRomanPSMT"/>
          <w:sz w:val="28"/>
          <w:szCs w:val="28"/>
          <w:lang w:val="uk-UA"/>
        </w:rPr>
        <w:t>ДБНи</w:t>
      </w:r>
      <w:proofErr w:type="spellEnd"/>
      <w:r w:rsidRPr="00717885">
        <w:rPr>
          <w:rFonts w:ascii="TimesNewRomanPSMT" w:hAnsi="TimesNewRomanPSMT" w:cs="TimesNewRomanPSMT"/>
          <w:sz w:val="28"/>
          <w:szCs w:val="28"/>
          <w:lang w:val="uk-UA"/>
        </w:rPr>
        <w:t xml:space="preserve"> та інша нормативна документація по інженерному обладнанню та інженерній підготовці території.</w:t>
      </w:r>
    </w:p>
    <w:p w:rsidR="006453DF" w:rsidRPr="001F3AE7" w:rsidRDefault="00717885" w:rsidP="00884CA2">
      <w:pPr>
        <w:tabs>
          <w:tab w:val="left" w:pos="567"/>
        </w:tabs>
        <w:spacing w:after="0" w:line="20" w:lineRule="atLeast"/>
        <w:ind w:firstLine="567"/>
        <w:jc w:val="both"/>
        <w:rPr>
          <w:rFonts w:ascii="Times New Roman" w:hAnsi="Times New Roman" w:cs="Times New Roman"/>
          <w:sz w:val="28"/>
          <w:szCs w:val="28"/>
          <w:lang w:val="uk-UA"/>
        </w:rPr>
      </w:pPr>
      <w:r w:rsidRPr="00717885">
        <w:rPr>
          <w:rFonts w:ascii="TimesNewRomanPSMT" w:hAnsi="TimesNewRomanPSMT" w:cs="TimesNewRomanPSMT"/>
          <w:sz w:val="28"/>
          <w:szCs w:val="28"/>
          <w:lang w:val="uk-UA"/>
        </w:rPr>
        <w:t>Основні показники Генерального плану орієнтовні і розраховані на 15-20 років (2035р.) Строк дії Генерального плану не обмежується.</w:t>
      </w:r>
    </w:p>
    <w:p w:rsidR="00ED70F6" w:rsidRDefault="00ED70F6" w:rsidP="00884CA2">
      <w:pPr>
        <w:tabs>
          <w:tab w:val="left" w:pos="567"/>
        </w:tabs>
        <w:spacing w:after="0" w:line="20" w:lineRule="atLeast"/>
        <w:ind w:firstLine="567"/>
        <w:jc w:val="both"/>
        <w:rPr>
          <w:rFonts w:ascii="Times New Roman" w:hAnsi="Times New Roman" w:cs="Times New Roman"/>
          <w:sz w:val="28"/>
          <w:szCs w:val="28"/>
          <w:lang w:val="uk-UA"/>
        </w:rPr>
      </w:pPr>
    </w:p>
    <w:p w:rsidR="00717885" w:rsidRDefault="00717885" w:rsidP="00884CA2">
      <w:pPr>
        <w:tabs>
          <w:tab w:val="left" w:pos="567"/>
        </w:tabs>
        <w:spacing w:after="0" w:line="20" w:lineRule="atLeast"/>
        <w:ind w:firstLine="567"/>
        <w:jc w:val="both"/>
        <w:rPr>
          <w:rFonts w:ascii="Times New Roman" w:hAnsi="Times New Roman" w:cs="Times New Roman"/>
          <w:sz w:val="28"/>
          <w:szCs w:val="28"/>
          <w:lang w:val="uk-UA"/>
        </w:rPr>
      </w:pPr>
    </w:p>
    <w:p w:rsidR="00ED70F6" w:rsidRPr="001F3AE7" w:rsidRDefault="00ED70F6" w:rsidP="00884CA2">
      <w:pPr>
        <w:pStyle w:val="a4"/>
        <w:numPr>
          <w:ilvl w:val="0"/>
          <w:numId w:val="3"/>
        </w:numPr>
        <w:tabs>
          <w:tab w:val="left" w:pos="567"/>
          <w:tab w:val="left" w:pos="993"/>
        </w:tabs>
        <w:spacing w:after="0" w:line="20" w:lineRule="atLeast"/>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Характеристик</w:t>
      </w:r>
      <w:r w:rsidR="009F778A">
        <w:rPr>
          <w:rFonts w:ascii="Times New Roman" w:hAnsi="Times New Roman" w:cs="Times New Roman"/>
          <w:b/>
          <w:sz w:val="28"/>
          <w:szCs w:val="28"/>
          <w:lang w:val="uk-UA"/>
        </w:rPr>
        <w:t>а</w:t>
      </w:r>
      <w:r w:rsidRPr="001F3AE7">
        <w:rPr>
          <w:rFonts w:ascii="Times New Roman" w:hAnsi="Times New Roman" w:cs="Times New Roman"/>
          <w:b/>
          <w:sz w:val="28"/>
          <w:szCs w:val="28"/>
          <w:lang w:val="uk-UA"/>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w:t>
      </w:r>
    </w:p>
    <w:p w:rsidR="007F5F57" w:rsidRPr="001F3AE7" w:rsidRDefault="007F5F57" w:rsidP="00884CA2">
      <w:pPr>
        <w:tabs>
          <w:tab w:val="left" w:pos="567"/>
        </w:tabs>
        <w:spacing w:after="0" w:line="20" w:lineRule="atLeast"/>
        <w:ind w:firstLine="567"/>
        <w:jc w:val="both"/>
        <w:rPr>
          <w:rFonts w:ascii="Times New Roman" w:hAnsi="Times New Roman" w:cs="Times New Roman"/>
          <w:sz w:val="28"/>
          <w:szCs w:val="28"/>
          <w:lang w:val="uk-UA"/>
        </w:rPr>
      </w:pPr>
    </w:p>
    <w:p w:rsidR="005F46EF" w:rsidRPr="00C91491" w:rsidRDefault="005F46EF" w:rsidP="00884CA2">
      <w:pPr>
        <w:pStyle w:val="UA"/>
        <w:tabs>
          <w:tab w:val="left" w:pos="567"/>
        </w:tabs>
        <w:spacing w:line="20" w:lineRule="atLeast"/>
        <w:ind w:firstLine="567"/>
        <w:jc w:val="both"/>
      </w:pPr>
      <w:r w:rsidRPr="00C91491">
        <w:t xml:space="preserve">Місто </w:t>
      </w:r>
      <w:proofErr w:type="spellStart"/>
      <w:r w:rsidRPr="00C91491">
        <w:t>Сіверодонецьк</w:t>
      </w:r>
      <w:proofErr w:type="spellEnd"/>
      <w:r w:rsidRPr="00C91491">
        <w:t xml:space="preserve"> розташоване в долині р. Сіверський Донець та його лівої притоки - р. Борова, в межах заплави та надзаплавної тераси.</w:t>
      </w:r>
    </w:p>
    <w:p w:rsidR="005F46EF" w:rsidRPr="00C91491" w:rsidRDefault="005F46EF" w:rsidP="00884CA2">
      <w:pPr>
        <w:pStyle w:val="UA"/>
        <w:tabs>
          <w:tab w:val="left" w:pos="567"/>
        </w:tabs>
        <w:spacing w:line="20" w:lineRule="atLeast"/>
        <w:ind w:firstLine="567"/>
        <w:jc w:val="both"/>
      </w:pPr>
      <w:r w:rsidRPr="00C91491">
        <w:t>Абсолютні відмітки поверхні змінюються від 44,4 до 96,5 м.</w:t>
      </w:r>
    </w:p>
    <w:p w:rsidR="005F46EF" w:rsidRPr="00C91491" w:rsidRDefault="005F46EF" w:rsidP="00884CA2">
      <w:pPr>
        <w:pStyle w:val="UA"/>
        <w:tabs>
          <w:tab w:val="left" w:pos="567"/>
        </w:tabs>
        <w:spacing w:line="20" w:lineRule="atLeast"/>
        <w:ind w:firstLine="567"/>
        <w:jc w:val="both"/>
      </w:pPr>
      <w:r w:rsidRPr="00C91491">
        <w:t xml:space="preserve">Заплава широка, зайнята лісами та лугами. В заплаві багато озер та стариць. Верхня частина заплавних </w:t>
      </w:r>
      <w:proofErr w:type="spellStart"/>
      <w:r w:rsidRPr="00C91491">
        <w:t>відкладень</w:t>
      </w:r>
      <w:proofErr w:type="spellEnd"/>
      <w:r w:rsidRPr="00C91491">
        <w:t xml:space="preserve"> замулена, спостерігаються заболочені території.</w:t>
      </w:r>
    </w:p>
    <w:p w:rsidR="005F46EF" w:rsidRPr="00C91491" w:rsidRDefault="005F46EF" w:rsidP="00884CA2">
      <w:pPr>
        <w:pStyle w:val="UA"/>
        <w:tabs>
          <w:tab w:val="left" w:pos="567"/>
        </w:tabs>
        <w:spacing w:line="20" w:lineRule="atLeast"/>
        <w:ind w:firstLine="567"/>
      </w:pPr>
      <w:r w:rsidRPr="00C91491">
        <w:t>Надзаплавна територія відділяється від заплави виступом висотою 10-15 м. Ширина тераси досягає 10-15 км. На поверхні тераси є озера, пониження в рельєфі місцями заболочені. Незабудовані території на терасі покрита сосновим лісом.</w:t>
      </w:r>
    </w:p>
    <w:p w:rsidR="005F46EF" w:rsidRDefault="005F46EF" w:rsidP="00884CA2">
      <w:pPr>
        <w:pStyle w:val="UA"/>
        <w:tabs>
          <w:tab w:val="left" w:pos="567"/>
        </w:tabs>
        <w:spacing w:line="20" w:lineRule="atLeast"/>
        <w:ind w:firstLine="567"/>
        <w:jc w:val="both"/>
        <w:rPr>
          <w:b/>
          <w:i/>
        </w:rPr>
      </w:pPr>
      <w:r w:rsidRPr="00C91491">
        <w:rPr>
          <w:b/>
          <w:i/>
        </w:rPr>
        <w:t>Клімат</w:t>
      </w:r>
    </w:p>
    <w:p w:rsidR="005F46EF" w:rsidRPr="00C91491" w:rsidRDefault="005F46EF" w:rsidP="00884CA2">
      <w:pPr>
        <w:pStyle w:val="UA"/>
        <w:tabs>
          <w:tab w:val="left" w:pos="567"/>
        </w:tabs>
        <w:spacing w:line="20" w:lineRule="atLeast"/>
        <w:ind w:firstLine="567"/>
        <w:jc w:val="both"/>
      </w:pPr>
      <w:r w:rsidRPr="00C91491">
        <w:t xml:space="preserve">Клімат району </w:t>
      </w:r>
      <w:proofErr w:type="spellStart"/>
      <w:r w:rsidRPr="00C91491">
        <w:t>помірно</w:t>
      </w:r>
      <w:proofErr w:type="spellEnd"/>
      <w:r w:rsidRPr="00C91491">
        <w:t>-континентальний. Літо жарке, посушливе, з недостатньою кількістю опадів та характерним засушливим періодом на початку літа.</w:t>
      </w:r>
    </w:p>
    <w:p w:rsidR="005F46EF" w:rsidRPr="00C91491" w:rsidRDefault="005F46EF" w:rsidP="00884CA2">
      <w:pPr>
        <w:pStyle w:val="UA"/>
        <w:tabs>
          <w:tab w:val="left" w:pos="567"/>
        </w:tabs>
        <w:spacing w:line="20" w:lineRule="atLeast"/>
        <w:ind w:firstLine="567"/>
        <w:jc w:val="both"/>
      </w:pPr>
      <w:r w:rsidRPr="00C91491">
        <w:t>Зима холодна, малосніжна з частими відлигами і туманами. Взимку переважає похмура погода.</w:t>
      </w:r>
    </w:p>
    <w:p w:rsidR="005F46EF" w:rsidRDefault="005F46EF" w:rsidP="00884CA2">
      <w:pPr>
        <w:pStyle w:val="UA"/>
        <w:tabs>
          <w:tab w:val="left" w:pos="567"/>
        </w:tabs>
        <w:spacing w:line="20" w:lineRule="atLeast"/>
        <w:ind w:firstLine="567"/>
        <w:jc w:val="both"/>
      </w:pPr>
      <w:r w:rsidRPr="00C91491">
        <w:t xml:space="preserve">Середньомісячна та середньорічна температура повітря </w:t>
      </w:r>
      <w:r w:rsidR="00E2549F">
        <w:rPr>
          <w:lang w:val="ru-RU"/>
        </w:rPr>
        <w:t>наведено в таблиц</w:t>
      </w:r>
      <w:r w:rsidR="00E2549F">
        <w:t>і</w:t>
      </w:r>
      <w:r w:rsidR="00B406EA">
        <w:t xml:space="preserve"> 2.1.</w:t>
      </w:r>
    </w:p>
    <w:p w:rsidR="00B406EA" w:rsidRPr="00C91491" w:rsidRDefault="00B406EA" w:rsidP="00884CA2">
      <w:pPr>
        <w:pStyle w:val="UA"/>
        <w:tabs>
          <w:tab w:val="left" w:pos="567"/>
        </w:tabs>
        <w:spacing w:line="20" w:lineRule="atLeast"/>
        <w:ind w:firstLine="567"/>
        <w:jc w:val="both"/>
      </w:pPr>
      <w:r>
        <w:t xml:space="preserve">Таблиця 2.1 </w:t>
      </w:r>
      <w:r w:rsidRPr="00C91491">
        <w:t>Середньомісячна та середньорічна температура повітря</w:t>
      </w:r>
    </w:p>
    <w:tbl>
      <w:tblPr>
        <w:tblStyle w:val="a3"/>
        <w:tblW w:w="9464" w:type="dxa"/>
        <w:tblLook w:val="04A0" w:firstRow="1" w:lastRow="0" w:firstColumn="1" w:lastColumn="0" w:noHBand="0" w:noVBand="1"/>
      </w:tblPr>
      <w:tblGrid>
        <w:gridCol w:w="728"/>
        <w:gridCol w:w="728"/>
        <w:gridCol w:w="728"/>
        <w:gridCol w:w="728"/>
        <w:gridCol w:w="728"/>
        <w:gridCol w:w="728"/>
        <w:gridCol w:w="728"/>
        <w:gridCol w:w="728"/>
        <w:gridCol w:w="728"/>
        <w:gridCol w:w="728"/>
        <w:gridCol w:w="728"/>
        <w:gridCol w:w="728"/>
        <w:gridCol w:w="728"/>
      </w:tblGrid>
      <w:tr w:rsidR="005F46EF" w:rsidRPr="00C91491" w:rsidTr="00356A09">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2</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3</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4</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5</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6</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7</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8</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9</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10</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11</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12</w:t>
            </w:r>
          </w:p>
        </w:tc>
        <w:tc>
          <w:tcPr>
            <w:tcW w:w="728" w:type="dxa"/>
          </w:tcPr>
          <w:p w:rsidR="005F46EF" w:rsidRPr="00C91491" w:rsidRDefault="005F46EF" w:rsidP="00356A09">
            <w:pPr>
              <w:tabs>
                <w:tab w:val="left" w:pos="993"/>
              </w:tabs>
              <w:spacing w:after="120" w:line="20" w:lineRule="atLeast"/>
              <w:ind w:firstLine="13"/>
              <w:jc w:val="center"/>
              <w:rPr>
                <w:lang w:val="uk-UA"/>
              </w:rPr>
            </w:pPr>
            <w:r w:rsidRPr="00C91491">
              <w:rPr>
                <w:lang w:val="uk-UA"/>
              </w:rPr>
              <w:t>Рік</w:t>
            </w:r>
          </w:p>
        </w:tc>
      </w:tr>
      <w:tr w:rsidR="005F46EF" w:rsidRPr="00C91491" w:rsidTr="00356A09">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-6,6</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-6,0</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-0.4</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8,6</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16,1</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19,7</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22,3</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21,0</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15,0</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8,1</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1,4</w:t>
            </w:r>
          </w:p>
        </w:tc>
        <w:tc>
          <w:tcPr>
            <w:tcW w:w="728" w:type="dxa"/>
          </w:tcPr>
          <w:p w:rsidR="005F46EF" w:rsidRPr="00C91491" w:rsidRDefault="005F46EF" w:rsidP="00356A09">
            <w:pPr>
              <w:tabs>
                <w:tab w:val="left" w:pos="567"/>
                <w:tab w:val="left" w:pos="993"/>
              </w:tabs>
              <w:spacing w:after="120" w:line="20" w:lineRule="atLeast"/>
              <w:jc w:val="center"/>
              <w:rPr>
                <w:lang w:val="uk-UA"/>
              </w:rPr>
            </w:pPr>
            <w:r w:rsidRPr="00C91491">
              <w:rPr>
                <w:lang w:val="uk-UA"/>
              </w:rPr>
              <w:t>-3,8</w:t>
            </w:r>
          </w:p>
        </w:tc>
        <w:tc>
          <w:tcPr>
            <w:tcW w:w="728" w:type="dxa"/>
          </w:tcPr>
          <w:p w:rsidR="005F46EF" w:rsidRPr="00C91491" w:rsidRDefault="005F46EF" w:rsidP="00356A09">
            <w:pPr>
              <w:tabs>
                <w:tab w:val="left" w:pos="993"/>
              </w:tabs>
              <w:spacing w:after="120" w:line="20" w:lineRule="atLeast"/>
              <w:ind w:firstLine="13"/>
              <w:jc w:val="center"/>
              <w:rPr>
                <w:lang w:val="uk-UA"/>
              </w:rPr>
            </w:pPr>
            <w:r w:rsidRPr="00C91491">
              <w:rPr>
                <w:lang w:val="uk-UA"/>
              </w:rPr>
              <w:t>8,0</w:t>
            </w:r>
          </w:p>
        </w:tc>
      </w:tr>
    </w:tbl>
    <w:p w:rsidR="005F46EF" w:rsidRPr="00C91491" w:rsidRDefault="005F46EF" w:rsidP="00884CA2">
      <w:pPr>
        <w:pStyle w:val="UA"/>
        <w:tabs>
          <w:tab w:val="left" w:pos="567"/>
        </w:tabs>
        <w:spacing w:line="20" w:lineRule="atLeast"/>
        <w:ind w:firstLine="567"/>
        <w:jc w:val="both"/>
      </w:pPr>
      <w:r w:rsidRPr="00C91491">
        <w:t>Розрахункові будівельні температури приводяться по даним метеостанції м. Луганська:</w:t>
      </w:r>
    </w:p>
    <w:p w:rsidR="005F46EF" w:rsidRPr="00C91491" w:rsidRDefault="005F46EF" w:rsidP="00884CA2">
      <w:pPr>
        <w:pStyle w:val="UA"/>
        <w:tabs>
          <w:tab w:val="left" w:pos="567"/>
        </w:tabs>
        <w:spacing w:line="20" w:lineRule="atLeast"/>
        <w:ind w:firstLine="567"/>
        <w:jc w:val="both"/>
      </w:pPr>
      <w:r w:rsidRPr="00C91491">
        <w:t>абсолютна мінімальна температура -42°;</w:t>
      </w:r>
    </w:p>
    <w:p w:rsidR="005F46EF" w:rsidRPr="00C91491" w:rsidRDefault="005F46EF" w:rsidP="00884CA2">
      <w:pPr>
        <w:pStyle w:val="UA"/>
        <w:tabs>
          <w:tab w:val="left" w:pos="567"/>
        </w:tabs>
        <w:spacing w:line="20" w:lineRule="atLeast"/>
        <w:ind w:firstLine="567"/>
        <w:jc w:val="both"/>
      </w:pPr>
      <w:r w:rsidRPr="00C91491">
        <w:t>абсолютна максимальна температура +41°;</w:t>
      </w:r>
    </w:p>
    <w:p w:rsidR="005F46EF" w:rsidRPr="00C91491" w:rsidRDefault="005F46EF" w:rsidP="00884CA2">
      <w:pPr>
        <w:pStyle w:val="UA"/>
        <w:tabs>
          <w:tab w:val="left" w:pos="567"/>
        </w:tabs>
        <w:spacing w:line="20" w:lineRule="atLeast"/>
        <w:ind w:firstLine="567"/>
        <w:jc w:val="both"/>
      </w:pPr>
      <w:r w:rsidRPr="00C91491">
        <w:t>середня температура найбільш жаркого місяця +29°;</w:t>
      </w:r>
    </w:p>
    <w:p w:rsidR="005F46EF" w:rsidRPr="00C91491" w:rsidRDefault="005F46EF" w:rsidP="00884CA2">
      <w:pPr>
        <w:pStyle w:val="UA"/>
        <w:tabs>
          <w:tab w:val="left" w:pos="567"/>
        </w:tabs>
        <w:spacing w:line="20" w:lineRule="atLeast"/>
        <w:ind w:firstLine="567"/>
        <w:jc w:val="both"/>
      </w:pPr>
      <w:r w:rsidRPr="00C91491">
        <w:t>середня температура найхолоднішої доби -29°;</w:t>
      </w:r>
    </w:p>
    <w:p w:rsidR="005F46EF" w:rsidRPr="00C91491" w:rsidRDefault="005F46EF" w:rsidP="00884CA2">
      <w:pPr>
        <w:pStyle w:val="UA"/>
        <w:tabs>
          <w:tab w:val="left" w:pos="567"/>
        </w:tabs>
        <w:spacing w:line="20" w:lineRule="atLeast"/>
        <w:ind w:firstLine="567"/>
        <w:jc w:val="both"/>
      </w:pPr>
      <w:r w:rsidRPr="00C91491">
        <w:t>середня температура найхолоднішої п’ятиденки -25°;</w:t>
      </w:r>
    </w:p>
    <w:p w:rsidR="005F46EF" w:rsidRPr="00C91491" w:rsidRDefault="005F46EF" w:rsidP="00884CA2">
      <w:pPr>
        <w:pStyle w:val="UA"/>
        <w:tabs>
          <w:tab w:val="left" w:pos="567"/>
        </w:tabs>
        <w:spacing w:line="20" w:lineRule="atLeast"/>
        <w:ind w:firstLine="567"/>
        <w:jc w:val="both"/>
      </w:pPr>
      <w:r w:rsidRPr="00C91491">
        <w:t>зимова вентиляційна температура -10°.</w:t>
      </w:r>
    </w:p>
    <w:p w:rsidR="005F46EF" w:rsidRPr="00C91491" w:rsidRDefault="005F46EF" w:rsidP="00884CA2">
      <w:pPr>
        <w:pStyle w:val="UA"/>
        <w:tabs>
          <w:tab w:val="left" w:pos="567"/>
        </w:tabs>
        <w:spacing w:line="20" w:lineRule="atLeast"/>
        <w:ind w:firstLine="567"/>
        <w:jc w:val="both"/>
      </w:pPr>
      <w:r w:rsidRPr="00C91491">
        <w:t>Середня температура опалювального періоду -1,6°, а його тривалість 180</w:t>
      </w:r>
      <w:r w:rsidR="00356A09">
        <w:t> </w:t>
      </w:r>
      <w:r w:rsidRPr="00C91491">
        <w:t>діб.</w:t>
      </w:r>
    </w:p>
    <w:p w:rsidR="005F46EF" w:rsidRPr="00C91491" w:rsidRDefault="005F46EF" w:rsidP="00884CA2">
      <w:pPr>
        <w:pStyle w:val="UA"/>
        <w:tabs>
          <w:tab w:val="left" w:pos="567"/>
        </w:tabs>
        <w:spacing w:line="20" w:lineRule="atLeast"/>
        <w:ind w:firstLine="567"/>
        <w:jc w:val="both"/>
      </w:pPr>
      <w:r w:rsidRPr="00C91491">
        <w:t>Тривалість періоду з середньодобовою температурою 0° –117 діб.</w:t>
      </w:r>
    </w:p>
    <w:p w:rsidR="005F46EF" w:rsidRPr="00C91491" w:rsidRDefault="005F46EF" w:rsidP="00884CA2">
      <w:pPr>
        <w:pStyle w:val="UA"/>
        <w:tabs>
          <w:tab w:val="left" w:pos="567"/>
        </w:tabs>
        <w:spacing w:line="20" w:lineRule="atLeast"/>
        <w:ind w:firstLine="567"/>
        <w:jc w:val="both"/>
      </w:pPr>
      <w:r w:rsidRPr="00C91491">
        <w:t xml:space="preserve">Середня глибина промерзання </w:t>
      </w:r>
      <w:proofErr w:type="spellStart"/>
      <w:r w:rsidRPr="00C91491">
        <w:t>грунту</w:t>
      </w:r>
      <w:proofErr w:type="spellEnd"/>
      <w:r w:rsidRPr="00C91491">
        <w:t xml:space="preserve"> – 62 см, розрахункова – 1,1 м.</w:t>
      </w:r>
    </w:p>
    <w:p w:rsidR="005F46EF" w:rsidRPr="00C91491" w:rsidRDefault="005F46EF" w:rsidP="00884CA2">
      <w:pPr>
        <w:pStyle w:val="UA"/>
        <w:tabs>
          <w:tab w:val="left" w:pos="567"/>
        </w:tabs>
        <w:spacing w:line="20" w:lineRule="atLeast"/>
        <w:ind w:firstLine="567"/>
        <w:jc w:val="both"/>
      </w:pPr>
      <w:r w:rsidRPr="00C91491">
        <w:t>Тривалість без морозного періоду 155-166 діб.</w:t>
      </w:r>
    </w:p>
    <w:p w:rsidR="005F46EF" w:rsidRPr="00C91491" w:rsidRDefault="005F46EF" w:rsidP="00884CA2">
      <w:pPr>
        <w:pStyle w:val="UA"/>
        <w:tabs>
          <w:tab w:val="left" w:pos="567"/>
        </w:tabs>
        <w:spacing w:line="20" w:lineRule="atLeast"/>
        <w:ind w:firstLine="567"/>
        <w:jc w:val="both"/>
      </w:pPr>
      <w:r w:rsidRPr="00C91491">
        <w:t>Середньомісячна відносна вологість повітря о 13 годині:</w:t>
      </w:r>
    </w:p>
    <w:p w:rsidR="005F46EF" w:rsidRPr="00C91491" w:rsidRDefault="005F46EF" w:rsidP="00884CA2">
      <w:pPr>
        <w:pStyle w:val="UA"/>
        <w:tabs>
          <w:tab w:val="left" w:pos="567"/>
        </w:tabs>
        <w:spacing w:line="20" w:lineRule="atLeast"/>
        <w:ind w:firstLine="567"/>
        <w:jc w:val="both"/>
      </w:pPr>
      <w:r w:rsidRPr="00C91491">
        <w:t>- найхолоднішого місяця -81%;</w:t>
      </w:r>
    </w:p>
    <w:p w:rsidR="005F46EF" w:rsidRPr="00C91491" w:rsidRDefault="005F46EF" w:rsidP="00884CA2">
      <w:pPr>
        <w:pStyle w:val="UA"/>
        <w:tabs>
          <w:tab w:val="left" w:pos="567"/>
        </w:tabs>
        <w:spacing w:line="20" w:lineRule="atLeast"/>
        <w:ind w:firstLine="567"/>
        <w:jc w:val="both"/>
      </w:pPr>
      <w:r w:rsidRPr="00C91491">
        <w:t>- найбільш жаркого місяця – 39%.</w:t>
      </w:r>
    </w:p>
    <w:p w:rsidR="005F46EF" w:rsidRPr="00C91491" w:rsidRDefault="005F46EF" w:rsidP="00884CA2">
      <w:pPr>
        <w:pStyle w:val="UA"/>
        <w:tabs>
          <w:tab w:val="left" w:pos="567"/>
        </w:tabs>
        <w:spacing w:line="20" w:lineRule="atLeast"/>
        <w:ind w:firstLine="567"/>
        <w:jc w:val="both"/>
      </w:pPr>
      <w:r w:rsidRPr="00C91491">
        <w:t>Негативні кліматичні фактори наносять значний збиток сільському господарству.</w:t>
      </w:r>
    </w:p>
    <w:p w:rsidR="005F46EF" w:rsidRPr="00C91491" w:rsidRDefault="005F46EF" w:rsidP="00884CA2">
      <w:pPr>
        <w:pStyle w:val="UA"/>
        <w:tabs>
          <w:tab w:val="left" w:pos="567"/>
        </w:tabs>
        <w:spacing w:line="20" w:lineRule="atLeast"/>
        <w:ind w:firstLine="567"/>
        <w:jc w:val="both"/>
      </w:pPr>
      <w:r w:rsidRPr="00C91491">
        <w:t>Середньорічна кількість опадів коливається від 419 до 487 мм, у вологі роки кількість опадів досягає 661 мм, а в посушливі – 280 мм.</w:t>
      </w:r>
    </w:p>
    <w:p w:rsidR="005F46EF" w:rsidRPr="00C91491" w:rsidRDefault="005F46EF" w:rsidP="00884CA2">
      <w:pPr>
        <w:pStyle w:val="UA"/>
        <w:tabs>
          <w:tab w:val="left" w:pos="567"/>
        </w:tabs>
        <w:spacing w:line="20" w:lineRule="atLeast"/>
        <w:ind w:firstLine="567"/>
        <w:jc w:val="both"/>
      </w:pPr>
      <w:proofErr w:type="spellStart"/>
      <w:r w:rsidRPr="00C91491">
        <w:t>Середньодекадна</w:t>
      </w:r>
      <w:proofErr w:type="spellEnd"/>
      <w:r w:rsidRPr="00C91491">
        <w:t xml:space="preserve"> висота снігу досягає 6-9 см.</w:t>
      </w:r>
    </w:p>
    <w:p w:rsidR="005F46EF" w:rsidRPr="00C91491" w:rsidRDefault="005F46EF" w:rsidP="00884CA2">
      <w:pPr>
        <w:pStyle w:val="UA"/>
        <w:tabs>
          <w:tab w:val="left" w:pos="567"/>
        </w:tabs>
        <w:spacing w:line="20" w:lineRule="atLeast"/>
        <w:ind w:firstLine="567"/>
        <w:jc w:val="both"/>
      </w:pPr>
      <w:r w:rsidRPr="00C91491">
        <w:t>Сильні вітри, хуртовини сприяють перерозподілу снігового покриву та накопленню його в лісі.</w:t>
      </w:r>
    </w:p>
    <w:p w:rsidR="005F46EF" w:rsidRPr="00C91491" w:rsidRDefault="005F46EF" w:rsidP="00884CA2">
      <w:pPr>
        <w:pStyle w:val="UA"/>
        <w:tabs>
          <w:tab w:val="left" w:pos="567"/>
        </w:tabs>
        <w:spacing w:line="20" w:lineRule="atLeast"/>
        <w:ind w:firstLine="567"/>
        <w:jc w:val="both"/>
      </w:pPr>
      <w:r w:rsidRPr="00C91491">
        <w:t>Середня дата утворення стійкого снігового покриву і сходу 24.11 – 01.03.</w:t>
      </w:r>
    </w:p>
    <w:p w:rsidR="005F46EF" w:rsidRPr="00C91491" w:rsidRDefault="005F46EF" w:rsidP="00884CA2">
      <w:pPr>
        <w:pStyle w:val="UA"/>
        <w:tabs>
          <w:tab w:val="left" w:pos="567"/>
        </w:tabs>
        <w:spacing w:line="20" w:lineRule="atLeast"/>
        <w:ind w:firstLine="567"/>
        <w:jc w:val="both"/>
      </w:pPr>
      <w:r w:rsidRPr="00C91491">
        <w:t xml:space="preserve">В холодну пору року переважно </w:t>
      </w:r>
      <w:proofErr w:type="spellStart"/>
      <w:r w:rsidRPr="00C91491">
        <w:t>дмуть</w:t>
      </w:r>
      <w:proofErr w:type="spellEnd"/>
      <w:r w:rsidRPr="00C91491">
        <w:t xml:space="preserve"> східні та західні вітри зі швидкістю 4,7-5,3 м/</w:t>
      </w:r>
      <w:proofErr w:type="spellStart"/>
      <w:r w:rsidRPr="00C91491">
        <w:t>сек</w:t>
      </w:r>
      <w:proofErr w:type="spellEnd"/>
      <w:r w:rsidRPr="00C91491">
        <w:t>. В теплу пору року переважають західні, північно-західні та східні вітри зі швидкістю 2,8-3,0 м/</w:t>
      </w:r>
      <w:proofErr w:type="spellStart"/>
      <w:r w:rsidRPr="00C91491">
        <w:t>сек</w:t>
      </w:r>
      <w:proofErr w:type="spellEnd"/>
      <w:r w:rsidRPr="00C91491">
        <w:t>. У середньорічному розподілі переважають східні та західні вітри зі швидкістю 4,4 м/</w:t>
      </w:r>
      <w:proofErr w:type="spellStart"/>
      <w:r w:rsidRPr="00C91491">
        <w:t>сек</w:t>
      </w:r>
      <w:proofErr w:type="spellEnd"/>
      <w:r w:rsidRPr="00C91491">
        <w:t>. Найбільше число днів, коли спостерігались вітри зі швидкістю 15 і більше м/</w:t>
      </w:r>
      <w:proofErr w:type="spellStart"/>
      <w:r w:rsidRPr="00C91491">
        <w:t>сек</w:t>
      </w:r>
      <w:proofErr w:type="spellEnd"/>
      <w:r w:rsidRPr="00C91491">
        <w:t xml:space="preserve"> – 68 днів, середнє – 41.</w:t>
      </w:r>
    </w:p>
    <w:p w:rsidR="005F46EF" w:rsidRPr="00C91491" w:rsidRDefault="005F46EF" w:rsidP="00884CA2">
      <w:pPr>
        <w:pStyle w:val="UA"/>
        <w:tabs>
          <w:tab w:val="left" w:pos="567"/>
        </w:tabs>
        <w:spacing w:line="20" w:lineRule="atLeast"/>
        <w:ind w:firstLine="567"/>
        <w:jc w:val="both"/>
      </w:pPr>
      <w:r w:rsidRPr="00C91491">
        <w:t>В районі м. Сєвєродонецька погана самоочисна здатність повітря. Пояснюється це частою повторюваністю туманів в жовтні-березні (11% з 12% на рік) та штилів у квітні-жовтні (7% з 11% на рік).</w:t>
      </w:r>
    </w:p>
    <w:p w:rsidR="005F46EF" w:rsidRPr="00C91491" w:rsidRDefault="005F46EF" w:rsidP="00884CA2">
      <w:pPr>
        <w:pStyle w:val="UA"/>
        <w:tabs>
          <w:tab w:val="left" w:pos="567"/>
        </w:tabs>
        <w:spacing w:line="20" w:lineRule="atLeast"/>
        <w:ind w:firstLine="567"/>
        <w:jc w:val="both"/>
      </w:pPr>
      <w:r w:rsidRPr="00C91491">
        <w:t>З точки зору рекреації берегова смуга Сіверського Донця шириною 200 – 500 м є сприятливою для розміщення всіх видів відпочинку в літній період, так як характеризується великою повторюваністю днів з комфортною температурою (24° – 26°) і тривалим купальним сезоном (93 доби). Найбільша температура води в р. Сіверський Донець в липні – становить 20° – 28°. Однак якість води на даний час не відповідає потребам, що пред’явлені як до водних об’єктів рибогосподарського, так і до об’єктів культурно-побутового призначення по багатьом гідрохімічним та санітарно-бактеріологічним показникам.</w:t>
      </w:r>
    </w:p>
    <w:p w:rsidR="005F46EF" w:rsidRPr="00C91491" w:rsidRDefault="005F46EF" w:rsidP="00884CA2">
      <w:pPr>
        <w:pStyle w:val="UA"/>
        <w:tabs>
          <w:tab w:val="left" w:pos="567"/>
        </w:tabs>
        <w:spacing w:line="20" w:lineRule="atLeast"/>
        <w:ind w:firstLine="567"/>
        <w:jc w:val="both"/>
      </w:pPr>
      <w:r w:rsidRPr="00C91491">
        <w:t>Вода в озерах Паркове та Чисте по якості не відповідають вимогам, що пред’явлені до водойм культурно-побутового водокористування.</w:t>
      </w:r>
    </w:p>
    <w:p w:rsidR="005F46EF" w:rsidRPr="00B406EA" w:rsidRDefault="005F46EF" w:rsidP="00884CA2">
      <w:pPr>
        <w:tabs>
          <w:tab w:val="left" w:pos="567"/>
        </w:tabs>
        <w:spacing w:after="0" w:line="20" w:lineRule="atLeast"/>
        <w:ind w:firstLine="567"/>
        <w:jc w:val="both"/>
        <w:outlineLvl w:val="0"/>
        <w:rPr>
          <w:rFonts w:ascii="Times New Roman" w:hAnsi="Times New Roman" w:cs="Times New Roman"/>
          <w:b/>
          <w:i/>
          <w:color w:val="000000"/>
          <w:sz w:val="28"/>
          <w:szCs w:val="28"/>
          <w:lang w:val="uk-UA"/>
        </w:rPr>
      </w:pPr>
      <w:r w:rsidRPr="00B406EA">
        <w:rPr>
          <w:rFonts w:ascii="Times New Roman" w:hAnsi="Times New Roman" w:cs="Times New Roman"/>
          <w:b/>
          <w:i/>
          <w:color w:val="000000"/>
          <w:sz w:val="28"/>
          <w:szCs w:val="28"/>
          <w:lang w:val="uk-UA"/>
        </w:rPr>
        <w:t>Геологічні умови</w:t>
      </w:r>
    </w:p>
    <w:p w:rsidR="005F46EF" w:rsidRPr="00C91491" w:rsidRDefault="005F46EF" w:rsidP="00884CA2">
      <w:pPr>
        <w:pStyle w:val="UA"/>
        <w:tabs>
          <w:tab w:val="left" w:pos="567"/>
        </w:tabs>
        <w:spacing w:line="20" w:lineRule="atLeast"/>
        <w:ind w:firstLine="567"/>
        <w:jc w:val="both"/>
      </w:pPr>
      <w:r w:rsidRPr="00C91491">
        <w:t xml:space="preserve">Вздовж р. Сіверський Донець поєднуються дві складні геологічні структури. Південний схил Воронізького кристалічного масиву (лівобережжя) і Донецький Кряж. Обидва ці елементи розділені великим регіональним розривом – Сєвєродонецьким насувом. В результаті північна зона дрібної складчастості Донбасу переходить на лівий берег у вигляді смуги </w:t>
      </w:r>
      <w:proofErr w:type="spellStart"/>
      <w:r w:rsidRPr="00C91491">
        <w:t>брахиантіклінальнх</w:t>
      </w:r>
      <w:proofErr w:type="spellEnd"/>
      <w:r w:rsidRPr="00C91491">
        <w:t xml:space="preserve"> купольних структур, витягнутих з північного заходу на південний схід.</w:t>
      </w:r>
    </w:p>
    <w:p w:rsidR="005F46EF" w:rsidRPr="00C91491" w:rsidRDefault="005F46EF" w:rsidP="00884CA2">
      <w:pPr>
        <w:pStyle w:val="UA"/>
        <w:tabs>
          <w:tab w:val="left" w:pos="567"/>
        </w:tabs>
        <w:spacing w:line="20" w:lineRule="atLeast"/>
        <w:ind w:firstLine="567"/>
        <w:jc w:val="both"/>
      </w:pPr>
      <w:r w:rsidRPr="00C91491">
        <w:t xml:space="preserve">Фундаментом осадової товщі району служать докембрійські кристалічні породи. Основну потужність осадових порід становить товща карбону потужністю 2,2 км, які перекриваються мезозойським осадовим чохлом, потужністю 600 м. Товща тріасових </w:t>
      </w:r>
      <w:proofErr w:type="spellStart"/>
      <w:r w:rsidRPr="00C91491">
        <w:t>аргилитів</w:t>
      </w:r>
      <w:proofErr w:type="spellEnd"/>
      <w:r w:rsidRPr="00C91491">
        <w:t xml:space="preserve">, алевролітів, пісковиків перекрита </w:t>
      </w:r>
      <w:proofErr w:type="spellStart"/>
      <w:r w:rsidRPr="00C91491">
        <w:t>відкладеннями</w:t>
      </w:r>
      <w:proofErr w:type="spellEnd"/>
      <w:r w:rsidRPr="00C91491">
        <w:t xml:space="preserve"> верхньої крейди.</w:t>
      </w:r>
    </w:p>
    <w:p w:rsidR="005F46EF" w:rsidRPr="00C91491" w:rsidRDefault="005F46EF" w:rsidP="00884CA2">
      <w:pPr>
        <w:pStyle w:val="UA"/>
        <w:tabs>
          <w:tab w:val="left" w:pos="567"/>
        </w:tabs>
        <w:spacing w:line="20" w:lineRule="atLeast"/>
        <w:ind w:firstLine="567"/>
        <w:jc w:val="both"/>
      </w:pPr>
      <w:r w:rsidRPr="00C91491">
        <w:t>Верхньокрейдяні відкладення наданий мергелем, піщаною крейдою, піскуватим мергелем.</w:t>
      </w:r>
    </w:p>
    <w:p w:rsidR="005F46EF" w:rsidRPr="00C91491" w:rsidRDefault="005F46EF" w:rsidP="00884CA2">
      <w:pPr>
        <w:pStyle w:val="UA"/>
        <w:tabs>
          <w:tab w:val="left" w:pos="567"/>
        </w:tabs>
        <w:spacing w:line="20" w:lineRule="atLeast"/>
        <w:ind w:firstLine="567"/>
        <w:jc w:val="both"/>
      </w:pPr>
      <w:r w:rsidRPr="00C91491">
        <w:t xml:space="preserve">Верхньокрейдяні відкладення потужністю 500 м мають </w:t>
      </w:r>
      <w:proofErr w:type="spellStart"/>
      <w:r w:rsidRPr="00C91491">
        <w:t>повсеместножене</w:t>
      </w:r>
      <w:proofErr w:type="spellEnd"/>
      <w:r w:rsidRPr="00C91491">
        <w:t xml:space="preserve"> поширення.</w:t>
      </w:r>
    </w:p>
    <w:p w:rsidR="005F46EF" w:rsidRPr="00C91491" w:rsidRDefault="005F46EF" w:rsidP="00884CA2">
      <w:pPr>
        <w:pStyle w:val="UA"/>
        <w:tabs>
          <w:tab w:val="left" w:pos="567"/>
        </w:tabs>
        <w:spacing w:line="20" w:lineRule="atLeast"/>
        <w:ind w:firstLine="567"/>
        <w:jc w:val="both"/>
      </w:pPr>
      <w:r w:rsidRPr="00C91491">
        <w:t xml:space="preserve">Четвертинні відклади представлені </w:t>
      </w:r>
      <w:proofErr w:type="spellStart"/>
      <w:r w:rsidRPr="00C91491">
        <w:t>верхньочетвертинними</w:t>
      </w:r>
      <w:proofErr w:type="spellEnd"/>
      <w:r w:rsidRPr="00C91491">
        <w:t xml:space="preserve"> алювіальними </w:t>
      </w:r>
      <w:proofErr w:type="spellStart"/>
      <w:r w:rsidRPr="00C91491">
        <w:t>відкладеннями</w:t>
      </w:r>
      <w:proofErr w:type="spellEnd"/>
      <w:r w:rsidRPr="00C91491">
        <w:t xml:space="preserve"> заплав річок Борова та Сіверського Дінця і надзаплавних терас.</w:t>
      </w:r>
    </w:p>
    <w:p w:rsidR="005F46EF" w:rsidRPr="00C91491" w:rsidRDefault="005F46EF" w:rsidP="00884CA2">
      <w:pPr>
        <w:pStyle w:val="UA"/>
        <w:tabs>
          <w:tab w:val="left" w:pos="567"/>
        </w:tabs>
        <w:spacing w:line="20" w:lineRule="atLeast"/>
        <w:ind w:firstLine="567"/>
        <w:jc w:val="both"/>
      </w:pPr>
      <w:r w:rsidRPr="00C91491">
        <w:t>Алювіальні піски залягають безпосередньо на крейдяних породах, а місцями крейда оголюється на поверхні.</w:t>
      </w:r>
    </w:p>
    <w:p w:rsidR="005F46EF" w:rsidRPr="00C91491" w:rsidRDefault="005F46EF" w:rsidP="00884CA2">
      <w:pPr>
        <w:pStyle w:val="UA"/>
        <w:tabs>
          <w:tab w:val="left" w:pos="567"/>
        </w:tabs>
        <w:spacing w:line="20" w:lineRule="atLeast"/>
        <w:ind w:firstLine="567"/>
        <w:jc w:val="both"/>
      </w:pPr>
      <w:r w:rsidRPr="00C91491">
        <w:t xml:space="preserve">Алювіальні відкладення надзаплавних терас мають спільне ліжко з заплавними </w:t>
      </w:r>
      <w:proofErr w:type="spellStart"/>
      <w:r w:rsidRPr="00C91491">
        <w:t>відкладеннями</w:t>
      </w:r>
      <w:proofErr w:type="spellEnd"/>
      <w:r w:rsidRPr="00C91491">
        <w:t xml:space="preserve"> і за літологічного складу близькі до них.</w:t>
      </w:r>
    </w:p>
    <w:p w:rsidR="005F46EF" w:rsidRPr="00C91491" w:rsidRDefault="005F46EF" w:rsidP="00884CA2">
      <w:pPr>
        <w:pStyle w:val="UA"/>
        <w:tabs>
          <w:tab w:val="left" w:pos="567"/>
        </w:tabs>
        <w:spacing w:line="20" w:lineRule="atLeast"/>
        <w:ind w:firstLine="567"/>
        <w:jc w:val="both"/>
      </w:pPr>
      <w:r w:rsidRPr="00C91491">
        <w:t>літологічний склад представлений дрібнозернистими пісками загальною потужністю 12-25 м.</w:t>
      </w:r>
    </w:p>
    <w:p w:rsidR="005F46EF" w:rsidRPr="00C91491" w:rsidRDefault="005F46EF" w:rsidP="00884CA2">
      <w:pPr>
        <w:pStyle w:val="UA"/>
        <w:tabs>
          <w:tab w:val="left" w:pos="567"/>
        </w:tabs>
        <w:spacing w:line="20" w:lineRule="atLeast"/>
        <w:ind w:firstLine="567"/>
        <w:jc w:val="both"/>
      </w:pPr>
      <w:r w:rsidRPr="00C91491">
        <w:t xml:space="preserve">Сучасні четвертинні відклади представлені алювіальними </w:t>
      </w:r>
      <w:proofErr w:type="spellStart"/>
      <w:r w:rsidRPr="00C91491">
        <w:t>відкладеннями</w:t>
      </w:r>
      <w:proofErr w:type="spellEnd"/>
      <w:r w:rsidRPr="00C91491">
        <w:t xml:space="preserve"> заплав. Заплавні відклади складаються з руслової і заплавній фації.</w:t>
      </w:r>
    </w:p>
    <w:p w:rsidR="005F46EF" w:rsidRPr="00C91491" w:rsidRDefault="005F46EF" w:rsidP="00884CA2">
      <w:pPr>
        <w:pStyle w:val="UA"/>
        <w:tabs>
          <w:tab w:val="left" w:pos="567"/>
        </w:tabs>
        <w:spacing w:line="20" w:lineRule="atLeast"/>
        <w:ind w:firstLine="567"/>
        <w:jc w:val="both"/>
      </w:pPr>
      <w:r w:rsidRPr="00C91491">
        <w:t>Еолові відкладення розвитку на четвертинних терасах річок Сіверський Донець та Борова і представлені перевіяними пісками.</w:t>
      </w:r>
    </w:p>
    <w:p w:rsidR="005F46EF" w:rsidRPr="00B406EA" w:rsidRDefault="005F46EF" w:rsidP="00884CA2">
      <w:pPr>
        <w:tabs>
          <w:tab w:val="left" w:pos="567"/>
        </w:tabs>
        <w:spacing w:after="0" w:line="20" w:lineRule="atLeast"/>
        <w:ind w:firstLine="567"/>
        <w:jc w:val="both"/>
        <w:outlineLvl w:val="0"/>
        <w:rPr>
          <w:rFonts w:ascii="Times New Roman" w:hAnsi="Times New Roman" w:cs="Times New Roman"/>
          <w:b/>
          <w:i/>
          <w:color w:val="000000"/>
          <w:sz w:val="28"/>
          <w:szCs w:val="28"/>
          <w:lang w:val="uk-UA"/>
        </w:rPr>
      </w:pPr>
      <w:r w:rsidRPr="00B406EA">
        <w:rPr>
          <w:rFonts w:ascii="Times New Roman" w:hAnsi="Times New Roman" w:cs="Times New Roman"/>
          <w:b/>
          <w:i/>
          <w:color w:val="000000"/>
          <w:sz w:val="28"/>
          <w:szCs w:val="28"/>
          <w:lang w:val="uk-UA"/>
        </w:rPr>
        <w:t>Гідрогеологічні умови</w:t>
      </w:r>
    </w:p>
    <w:p w:rsidR="005F46EF" w:rsidRPr="00C91491" w:rsidRDefault="005F46EF" w:rsidP="00884CA2">
      <w:pPr>
        <w:pStyle w:val="UA"/>
        <w:tabs>
          <w:tab w:val="left" w:pos="567"/>
        </w:tabs>
        <w:spacing w:line="20" w:lineRule="atLeast"/>
        <w:ind w:firstLine="567"/>
        <w:jc w:val="both"/>
      </w:pPr>
      <w:r w:rsidRPr="00C91491">
        <w:t xml:space="preserve">Місто Сєвєродонецьк розташований в одному з найбільш екологічно несприятливому районі країни - центрі </w:t>
      </w:r>
      <w:proofErr w:type="spellStart"/>
      <w:r w:rsidRPr="00C91491">
        <w:t>Лисичанско-Рубіжанського-Северодонецкого</w:t>
      </w:r>
      <w:proofErr w:type="spellEnd"/>
      <w:r w:rsidRPr="00C91491">
        <w:t xml:space="preserve"> </w:t>
      </w:r>
      <w:proofErr w:type="spellStart"/>
      <w:r w:rsidRPr="00C91491">
        <w:t>промрайону</w:t>
      </w:r>
      <w:proofErr w:type="spellEnd"/>
      <w:r w:rsidRPr="00C91491">
        <w:t>, насиченого підприємствами хімічної та нафтохімічної промисловості.</w:t>
      </w:r>
    </w:p>
    <w:p w:rsidR="005F46EF" w:rsidRPr="00C91491" w:rsidRDefault="005F46EF" w:rsidP="00884CA2">
      <w:pPr>
        <w:pStyle w:val="UA"/>
        <w:tabs>
          <w:tab w:val="left" w:pos="567"/>
        </w:tabs>
        <w:spacing w:line="20" w:lineRule="atLeast"/>
        <w:ind w:firstLine="567"/>
        <w:jc w:val="both"/>
      </w:pPr>
      <w:r w:rsidRPr="00C91491">
        <w:t xml:space="preserve">Становище </w:t>
      </w:r>
      <w:proofErr w:type="spellStart"/>
      <w:r w:rsidRPr="00C91491">
        <w:t>ускладнюється</w:t>
      </w:r>
      <w:proofErr w:type="spellEnd"/>
      <w:r w:rsidRPr="00C91491">
        <w:t xml:space="preserve"> великим дефіцитом наявних водних ресурсів в регіоні.</w:t>
      </w:r>
    </w:p>
    <w:p w:rsidR="005F46EF" w:rsidRPr="00C91491" w:rsidRDefault="005F46EF" w:rsidP="00884CA2">
      <w:pPr>
        <w:pStyle w:val="UA"/>
        <w:tabs>
          <w:tab w:val="left" w:pos="567"/>
        </w:tabs>
        <w:spacing w:line="20" w:lineRule="atLeast"/>
        <w:ind w:firstLine="567"/>
        <w:jc w:val="both"/>
      </w:pPr>
      <w:r w:rsidRPr="00C91491">
        <w:t xml:space="preserve">Основні запаси прісних підземних вод зосереджені в зоні інтенсивного водообміну в четвертинних і крейдяних </w:t>
      </w:r>
      <w:proofErr w:type="spellStart"/>
      <w:r w:rsidRPr="00C91491">
        <w:t>відкладеннях</w:t>
      </w:r>
      <w:proofErr w:type="spellEnd"/>
      <w:r w:rsidRPr="00C91491">
        <w:t>.</w:t>
      </w:r>
    </w:p>
    <w:p w:rsidR="005F46EF" w:rsidRPr="00C91491" w:rsidRDefault="005F46EF" w:rsidP="00884CA2">
      <w:pPr>
        <w:pStyle w:val="UA"/>
        <w:tabs>
          <w:tab w:val="left" w:pos="567"/>
        </w:tabs>
        <w:spacing w:line="20" w:lineRule="atLeast"/>
        <w:ind w:firstLine="567"/>
        <w:jc w:val="both"/>
      </w:pPr>
      <w:r w:rsidRPr="00C91491">
        <w:t xml:space="preserve">1. Водоносний горизонт в </w:t>
      </w:r>
      <w:proofErr w:type="spellStart"/>
      <w:r w:rsidRPr="00C91491">
        <w:t>верхньочетвертинних</w:t>
      </w:r>
      <w:proofErr w:type="spellEnd"/>
      <w:r w:rsidRPr="00C91491">
        <w:t xml:space="preserve"> і сучасних алювіальних </w:t>
      </w:r>
      <w:proofErr w:type="spellStart"/>
      <w:r w:rsidRPr="00C91491">
        <w:t>відкладеннях</w:t>
      </w:r>
      <w:proofErr w:type="spellEnd"/>
      <w:r w:rsidRPr="00C91491">
        <w:t xml:space="preserve"> заплави і першої надзаплавної тераси. Потужність алювіального горизонту мінлива, але не перевищує 10 м. При відсутності шару елювії алювіальний горизонт зливається з верхньокрейдяним. Потужність водоносного комплексу досягає 40-60 м.</w:t>
      </w:r>
    </w:p>
    <w:p w:rsidR="005F46EF" w:rsidRPr="00C91491" w:rsidRDefault="005F46EF" w:rsidP="00884CA2">
      <w:pPr>
        <w:pStyle w:val="UA"/>
        <w:tabs>
          <w:tab w:val="left" w:pos="567"/>
        </w:tabs>
        <w:spacing w:line="20" w:lineRule="atLeast"/>
        <w:ind w:firstLine="567"/>
        <w:jc w:val="both"/>
      </w:pPr>
      <w:r w:rsidRPr="00C91491">
        <w:t>Піски в розрізі зверху вниз змінюються від дрібнозернистих до крупнозернистих.</w:t>
      </w:r>
    </w:p>
    <w:p w:rsidR="005F46EF" w:rsidRPr="00C91491" w:rsidRDefault="005F46EF" w:rsidP="00884CA2">
      <w:pPr>
        <w:pStyle w:val="UA"/>
        <w:tabs>
          <w:tab w:val="left" w:pos="567"/>
        </w:tabs>
        <w:spacing w:line="20" w:lineRule="atLeast"/>
        <w:ind w:firstLine="567"/>
        <w:jc w:val="both"/>
      </w:pPr>
      <w:r w:rsidRPr="00C91491">
        <w:t>Режим алювіального водоносного горизонту повністю залежить від кліматичних факторів і режиму поверхневих вод. Ґрунтові води залягають на глибинах 1-8 м. Коефіцієнт фільтрації піску 0,8-15 м/добу.</w:t>
      </w:r>
    </w:p>
    <w:p w:rsidR="005F46EF" w:rsidRPr="00C91491" w:rsidRDefault="005F46EF" w:rsidP="00884CA2">
      <w:pPr>
        <w:pStyle w:val="UA"/>
        <w:tabs>
          <w:tab w:val="left" w:pos="567"/>
        </w:tabs>
        <w:spacing w:line="20" w:lineRule="atLeast"/>
        <w:ind w:firstLine="567"/>
        <w:jc w:val="both"/>
      </w:pPr>
      <w:r w:rsidRPr="00C91491">
        <w:t xml:space="preserve">Так як в долині Сіверського Донця розташовано багато населених пунктів і промислових підприємств - алювіальний водоносний горизонт повсюдно забруднений. Мінералізація і хімічний склад алювіальних вод залежить від якості поверхневих і підземних вод </w:t>
      </w:r>
      <w:proofErr w:type="spellStart"/>
      <w:r w:rsidRPr="00C91491">
        <w:t>гідравлічно</w:t>
      </w:r>
      <w:proofErr w:type="spellEnd"/>
      <w:r w:rsidRPr="00C91491">
        <w:t xml:space="preserve"> пов'язаних з ними.</w:t>
      </w:r>
    </w:p>
    <w:p w:rsidR="005F46EF" w:rsidRPr="00C91491" w:rsidRDefault="005F46EF" w:rsidP="00884CA2">
      <w:pPr>
        <w:pStyle w:val="UA"/>
        <w:tabs>
          <w:tab w:val="left" w:pos="567"/>
        </w:tabs>
        <w:spacing w:line="20" w:lineRule="atLeast"/>
        <w:ind w:firstLine="567"/>
        <w:jc w:val="both"/>
      </w:pPr>
      <w:r w:rsidRPr="00C91491">
        <w:t>Погіршення якості води сприяє близьке залягання її до поверхні і забруднення господарсько-побутовими і промисловими стоками. Так, в районі накопичувача промислових стоків заводу "</w:t>
      </w:r>
      <w:proofErr w:type="spellStart"/>
      <w:r w:rsidRPr="00C91491">
        <w:t>Донсода</w:t>
      </w:r>
      <w:proofErr w:type="spellEnd"/>
      <w:r w:rsidRPr="00C91491">
        <w:t>" мінералізація води в алювії досягає 70 г/л.</w:t>
      </w:r>
    </w:p>
    <w:p w:rsidR="005F46EF" w:rsidRPr="00C91491" w:rsidRDefault="005F46EF" w:rsidP="00884CA2">
      <w:pPr>
        <w:pStyle w:val="UA"/>
        <w:tabs>
          <w:tab w:val="left" w:pos="567"/>
        </w:tabs>
        <w:spacing w:line="20" w:lineRule="atLeast"/>
        <w:ind w:firstLine="567"/>
        <w:jc w:val="both"/>
      </w:pPr>
      <w:r w:rsidRPr="00C91491">
        <w:t>Так як більшість населених пунктів і промислових підприємств знаходиться в долині Сіверського Донця, води алювію майже повсюди забруднюються. Через погану якість води алювіальних водоносний горизонт не використовується для питних цілей.</w:t>
      </w:r>
    </w:p>
    <w:p w:rsidR="005F46EF" w:rsidRPr="00C91491" w:rsidRDefault="005F46EF" w:rsidP="00884CA2">
      <w:pPr>
        <w:pStyle w:val="UA"/>
        <w:tabs>
          <w:tab w:val="left" w:pos="567"/>
        </w:tabs>
        <w:spacing w:line="20" w:lineRule="atLeast"/>
        <w:ind w:firstLine="567"/>
        <w:jc w:val="both"/>
      </w:pPr>
      <w:r w:rsidRPr="00C91491">
        <w:t xml:space="preserve">2. Водоносний горизонт верхньокрейдяних </w:t>
      </w:r>
      <w:proofErr w:type="spellStart"/>
      <w:r w:rsidRPr="00C91491">
        <w:t>відкладень</w:t>
      </w:r>
      <w:proofErr w:type="spellEnd"/>
      <w:r w:rsidRPr="00C91491">
        <w:t xml:space="preserve"> приурочений до верхньої тріщинуватої зоні. Тріщинувата зона майже повністю повторює конфігурацію поверхні крейди і форми сучасної денної поверхні. Верхньокрейдяні відкладення найбільш </w:t>
      </w:r>
      <w:proofErr w:type="spellStart"/>
      <w:r w:rsidRPr="00C91491">
        <w:t>водорясні</w:t>
      </w:r>
      <w:proofErr w:type="spellEnd"/>
      <w:r w:rsidRPr="00C91491">
        <w:t xml:space="preserve"> в долині річки Сіверський Донець. Потужність тріщинуватої зони розвинена до глибини 60-70 м.</w:t>
      </w:r>
    </w:p>
    <w:p w:rsidR="005F46EF" w:rsidRPr="00C91491" w:rsidRDefault="005F46EF" w:rsidP="00884CA2">
      <w:pPr>
        <w:pStyle w:val="UA"/>
        <w:tabs>
          <w:tab w:val="left" w:pos="567"/>
        </w:tabs>
        <w:spacing w:line="20" w:lineRule="atLeast"/>
        <w:ind w:firstLine="567"/>
        <w:jc w:val="both"/>
      </w:pPr>
      <w:r w:rsidRPr="00C91491">
        <w:t xml:space="preserve">Потужність </w:t>
      </w:r>
      <w:proofErr w:type="spellStart"/>
      <w:r w:rsidRPr="00C91491">
        <w:t>максиамально</w:t>
      </w:r>
      <w:proofErr w:type="spellEnd"/>
      <w:r w:rsidRPr="00C91491">
        <w:t xml:space="preserve">-тріщинуватої зони становить 30-60 м. Нижче тріщинуватості загасає і крейдяні відкладення стають практично безводні. Горизонт напірний. Величина напору становить 20-30 м. Верхнім </w:t>
      </w:r>
      <w:proofErr w:type="spellStart"/>
      <w:r w:rsidRPr="00C91491">
        <w:t>водоупором</w:t>
      </w:r>
      <w:proofErr w:type="spellEnd"/>
      <w:r w:rsidRPr="00C91491">
        <w:t xml:space="preserve"> є зона </w:t>
      </w:r>
      <w:proofErr w:type="spellStart"/>
      <w:r w:rsidRPr="00C91491">
        <w:t>кольматації</w:t>
      </w:r>
      <w:proofErr w:type="spellEnd"/>
      <w:r w:rsidRPr="00C91491">
        <w:t>.</w:t>
      </w:r>
    </w:p>
    <w:p w:rsidR="005F46EF" w:rsidRPr="00C91491" w:rsidRDefault="005F46EF" w:rsidP="00884CA2">
      <w:pPr>
        <w:pStyle w:val="UA"/>
        <w:tabs>
          <w:tab w:val="left" w:pos="567"/>
        </w:tabs>
        <w:spacing w:line="20" w:lineRule="atLeast"/>
        <w:ind w:firstLine="567"/>
        <w:jc w:val="both"/>
      </w:pPr>
      <w:r w:rsidRPr="00C91491">
        <w:t>Коефіцієнт фільтрації тріщинуватої крейди 120 м/</w:t>
      </w:r>
      <w:proofErr w:type="spellStart"/>
      <w:r w:rsidRPr="00C91491">
        <w:t>сек</w:t>
      </w:r>
      <w:proofErr w:type="spellEnd"/>
      <w:r w:rsidRPr="00C91491">
        <w:t>.</w:t>
      </w:r>
    </w:p>
    <w:p w:rsidR="005F46EF" w:rsidRPr="00C91491" w:rsidRDefault="005F46EF" w:rsidP="00884CA2">
      <w:pPr>
        <w:pStyle w:val="UA"/>
        <w:tabs>
          <w:tab w:val="left" w:pos="567"/>
        </w:tabs>
        <w:spacing w:line="20" w:lineRule="atLeast"/>
        <w:ind w:firstLine="567"/>
        <w:jc w:val="both"/>
      </w:pPr>
      <w:r w:rsidRPr="00C91491">
        <w:t>Продуктивність свердловин 20-80 м</w:t>
      </w:r>
      <w:r w:rsidRPr="00C91491">
        <w:rPr>
          <w:vertAlign w:val="superscript"/>
        </w:rPr>
        <w:t>3</w:t>
      </w:r>
      <w:r w:rsidRPr="00C91491">
        <w:t>/год, досягаючи 100 м</w:t>
      </w:r>
      <w:r w:rsidRPr="00C91491">
        <w:rPr>
          <w:vertAlign w:val="superscript"/>
        </w:rPr>
        <w:t>3</w:t>
      </w:r>
      <w:r w:rsidRPr="00C91491">
        <w:t>/год.</w:t>
      </w:r>
    </w:p>
    <w:p w:rsidR="005F46EF" w:rsidRPr="00C91491" w:rsidRDefault="005F46EF" w:rsidP="00884CA2">
      <w:pPr>
        <w:pStyle w:val="UA"/>
        <w:tabs>
          <w:tab w:val="left" w:pos="567"/>
        </w:tabs>
        <w:spacing w:line="20" w:lineRule="atLeast"/>
        <w:ind w:firstLine="567"/>
        <w:jc w:val="both"/>
      </w:pPr>
      <w:r w:rsidRPr="00C91491">
        <w:t xml:space="preserve">Води алювіальної і тріщинуватої зони верхньої крейди </w:t>
      </w:r>
      <w:proofErr w:type="spellStart"/>
      <w:r w:rsidRPr="00C91491">
        <w:t>гідравлічно</w:t>
      </w:r>
      <w:proofErr w:type="spellEnd"/>
      <w:r w:rsidRPr="00C91491">
        <w:t xml:space="preserve"> пов'язані і утворюють єдиний водоносний горизонт. За хімічним складом вода </w:t>
      </w:r>
      <w:proofErr w:type="spellStart"/>
      <w:r w:rsidRPr="00C91491">
        <w:t>гідрокарбонатно</w:t>
      </w:r>
      <w:proofErr w:type="spellEnd"/>
      <w:r w:rsidRPr="00C91491">
        <w:t xml:space="preserve"> </w:t>
      </w:r>
      <w:proofErr w:type="spellStart"/>
      <w:r w:rsidRPr="00C91491">
        <w:t>кальцієво</w:t>
      </w:r>
      <w:proofErr w:type="spellEnd"/>
      <w:r w:rsidRPr="00C91491">
        <w:t>-натрієва з мінералізацією 0,45-0,9 г/л. Вода прісна. Жорсткість води до 10,6 мг/</w:t>
      </w:r>
      <w:proofErr w:type="spellStart"/>
      <w:r w:rsidRPr="00C91491">
        <w:t>екв</w:t>
      </w:r>
      <w:proofErr w:type="spellEnd"/>
      <w:r w:rsidRPr="00C91491">
        <w:t>/л.</w:t>
      </w:r>
    </w:p>
    <w:p w:rsidR="005F46EF" w:rsidRPr="00C91491" w:rsidRDefault="005F46EF" w:rsidP="00884CA2">
      <w:pPr>
        <w:pStyle w:val="UA"/>
        <w:tabs>
          <w:tab w:val="left" w:pos="567"/>
        </w:tabs>
        <w:spacing w:line="20" w:lineRule="atLeast"/>
        <w:ind w:firstLine="567"/>
        <w:jc w:val="both"/>
      </w:pPr>
      <w:r w:rsidRPr="00C91491">
        <w:t xml:space="preserve">Основне джерело живлення </w:t>
      </w:r>
      <w:proofErr w:type="spellStart"/>
      <w:r w:rsidRPr="00C91491">
        <w:t>верхньокрейдового</w:t>
      </w:r>
      <w:proofErr w:type="spellEnd"/>
      <w:r w:rsidRPr="00C91491">
        <w:t xml:space="preserve"> горизонту - атмосферні опади, підживлення з нижчих і перетікання з верхніх горизонтів.</w:t>
      </w:r>
    </w:p>
    <w:p w:rsidR="005F46EF" w:rsidRPr="00C91491" w:rsidRDefault="005F46EF" w:rsidP="00884CA2">
      <w:pPr>
        <w:pStyle w:val="UA"/>
        <w:tabs>
          <w:tab w:val="left" w:pos="567"/>
        </w:tabs>
        <w:spacing w:line="20" w:lineRule="atLeast"/>
        <w:ind w:firstLine="567"/>
        <w:jc w:val="both"/>
      </w:pPr>
      <w:r w:rsidRPr="00C91491">
        <w:t>Підземні води тріщинуватої зони інтенсивного експлуатуються для водопостачання в м Сєвєродонецьку. Середньодобова потреба в питній воді міста - 58 т.м</w:t>
      </w:r>
      <w:r w:rsidRPr="00C91491">
        <w:rPr>
          <w:vertAlign w:val="superscript"/>
        </w:rPr>
        <w:t>3</w:t>
      </w:r>
      <w:r w:rsidRPr="00C91491">
        <w:t>/добу.</w:t>
      </w:r>
    </w:p>
    <w:p w:rsidR="005F46EF" w:rsidRPr="00C91491" w:rsidRDefault="005F46EF" w:rsidP="00884CA2">
      <w:pPr>
        <w:pStyle w:val="UA"/>
        <w:tabs>
          <w:tab w:val="left" w:pos="567"/>
        </w:tabs>
        <w:spacing w:line="20" w:lineRule="atLeast"/>
        <w:ind w:firstLine="567"/>
        <w:jc w:val="both"/>
      </w:pPr>
      <w:r w:rsidRPr="00C91491">
        <w:t>Основні запаси підземних питних вод зосереджені у верхній мело-мергельної зоні і практично не захищені від забруднення з поверхні землі.</w:t>
      </w:r>
    </w:p>
    <w:p w:rsidR="005F46EF" w:rsidRPr="00C91491" w:rsidRDefault="005F46EF" w:rsidP="00884CA2">
      <w:pPr>
        <w:pStyle w:val="UA"/>
        <w:tabs>
          <w:tab w:val="left" w:pos="567"/>
        </w:tabs>
        <w:spacing w:line="20" w:lineRule="atLeast"/>
        <w:ind w:firstLine="567"/>
        <w:jc w:val="both"/>
      </w:pPr>
      <w:r w:rsidRPr="00C91491">
        <w:t>Запаси підземних вод з промислових категорій складають 165 т.м</w:t>
      </w:r>
      <w:r w:rsidRPr="00C91491">
        <w:rPr>
          <w:vertAlign w:val="superscript"/>
        </w:rPr>
        <w:t>3</w:t>
      </w:r>
      <w:r w:rsidRPr="00C91491">
        <w:t>/</w:t>
      </w:r>
      <w:proofErr w:type="spellStart"/>
      <w:r w:rsidRPr="00C91491">
        <w:t>сут</w:t>
      </w:r>
      <w:proofErr w:type="spellEnd"/>
      <w:r w:rsidRPr="00C91491">
        <w:t xml:space="preserve">. Практично всі запаси відбираються існуючими водозаборами </w:t>
      </w:r>
      <w:proofErr w:type="spellStart"/>
      <w:r w:rsidRPr="00C91491">
        <w:t>Лисичансько</w:t>
      </w:r>
      <w:proofErr w:type="spellEnd"/>
      <w:r w:rsidRPr="00C91491">
        <w:t>-Сєверодонецького регіону.</w:t>
      </w:r>
    </w:p>
    <w:p w:rsidR="005F46EF" w:rsidRPr="00C91491" w:rsidRDefault="005F46EF" w:rsidP="00884CA2">
      <w:pPr>
        <w:pStyle w:val="UA"/>
        <w:tabs>
          <w:tab w:val="left" w:pos="567"/>
        </w:tabs>
        <w:spacing w:line="20" w:lineRule="atLeast"/>
        <w:ind w:firstLine="567"/>
        <w:jc w:val="both"/>
      </w:pPr>
      <w:r w:rsidRPr="00C91491">
        <w:t>Висока концентрація промисловості і велика щільність населення в зоні водозаборів викликали інтенсивне забруднення води. Основним видом забруднення підземних вод є хімічне.</w:t>
      </w:r>
    </w:p>
    <w:p w:rsidR="005F46EF" w:rsidRPr="00C91491" w:rsidRDefault="005F46EF" w:rsidP="00884CA2">
      <w:pPr>
        <w:pStyle w:val="UA"/>
        <w:tabs>
          <w:tab w:val="left" w:pos="567"/>
        </w:tabs>
        <w:spacing w:line="20" w:lineRule="atLeast"/>
        <w:ind w:firstLine="567"/>
        <w:jc w:val="both"/>
      </w:pPr>
      <w:r w:rsidRPr="00C91491">
        <w:t>Основні забруднюючі компоненти: хлориди, сульфати, азотні сполуки, важкі метали.</w:t>
      </w:r>
    </w:p>
    <w:p w:rsidR="005F46EF" w:rsidRPr="00C91491" w:rsidRDefault="005F46EF" w:rsidP="00884CA2">
      <w:pPr>
        <w:pStyle w:val="UA"/>
        <w:tabs>
          <w:tab w:val="left" w:pos="567"/>
        </w:tabs>
        <w:spacing w:line="20" w:lineRule="atLeast"/>
        <w:ind w:firstLine="567"/>
        <w:jc w:val="both"/>
      </w:pPr>
      <w:r w:rsidRPr="00C91491">
        <w:t xml:space="preserve">В результаті спостерігається постійне погіршення якості води </w:t>
      </w:r>
      <w:proofErr w:type="spellStart"/>
      <w:r w:rsidRPr="00C91491">
        <w:t>верхньокрейдового</w:t>
      </w:r>
      <w:proofErr w:type="spellEnd"/>
      <w:r w:rsidRPr="00C91491">
        <w:t xml:space="preserve"> водоносного горизонту і зниження запасів води, придатної для питних цілей. Вже виведені з ладу </w:t>
      </w:r>
      <w:proofErr w:type="spellStart"/>
      <w:r w:rsidRPr="00C91491">
        <w:t>Новосіротінський</w:t>
      </w:r>
      <w:proofErr w:type="spellEnd"/>
      <w:r w:rsidRPr="00C91491">
        <w:t xml:space="preserve"> (60 т.м</w:t>
      </w:r>
      <w:r w:rsidRPr="00C91491">
        <w:rPr>
          <w:vertAlign w:val="superscript"/>
        </w:rPr>
        <w:t>3</w:t>
      </w:r>
      <w:r w:rsidRPr="00C91491">
        <w:t xml:space="preserve">/добу), </w:t>
      </w:r>
      <w:proofErr w:type="spellStart"/>
      <w:r w:rsidRPr="00C91491">
        <w:t>пріканальних</w:t>
      </w:r>
      <w:proofErr w:type="spellEnd"/>
      <w:r w:rsidRPr="00C91491">
        <w:t xml:space="preserve"> (12 т.м</w:t>
      </w:r>
      <w:r w:rsidRPr="00C91491">
        <w:rPr>
          <w:vertAlign w:val="superscript"/>
        </w:rPr>
        <w:t>3</w:t>
      </w:r>
      <w:r w:rsidRPr="00C91491">
        <w:t xml:space="preserve">/добу) водозабори. Під загрозою закриття </w:t>
      </w:r>
      <w:proofErr w:type="spellStart"/>
      <w:r w:rsidRPr="00C91491">
        <w:t>Щедріщевский</w:t>
      </w:r>
      <w:proofErr w:type="spellEnd"/>
      <w:r w:rsidRPr="00C91491">
        <w:t xml:space="preserve"> (30 т.м</w:t>
      </w:r>
      <w:r w:rsidRPr="00C91491">
        <w:rPr>
          <w:vertAlign w:val="superscript"/>
        </w:rPr>
        <w:t>3</w:t>
      </w:r>
      <w:r w:rsidRPr="00C91491">
        <w:t>/добу).</w:t>
      </w:r>
    </w:p>
    <w:p w:rsidR="005F46EF" w:rsidRPr="00C91491" w:rsidRDefault="005F46EF" w:rsidP="00884CA2">
      <w:pPr>
        <w:pStyle w:val="UA"/>
        <w:tabs>
          <w:tab w:val="left" w:pos="567"/>
        </w:tabs>
        <w:spacing w:line="20" w:lineRule="atLeast"/>
        <w:ind w:firstLine="567"/>
        <w:jc w:val="both"/>
      </w:pPr>
      <w:r w:rsidRPr="00C91491">
        <w:t>Спеціальні гідрологічні роботи по вивченню впливу сховищ промислових відходів на підземні води проводила в 1984-89 р Сєвєродонецька гідрологічна партія.</w:t>
      </w:r>
    </w:p>
    <w:p w:rsidR="005F46EF" w:rsidRPr="00C91491" w:rsidRDefault="005F46EF" w:rsidP="00884CA2">
      <w:pPr>
        <w:pStyle w:val="UA"/>
        <w:tabs>
          <w:tab w:val="left" w:pos="567"/>
        </w:tabs>
        <w:spacing w:line="20" w:lineRule="atLeast"/>
        <w:ind w:firstLine="567"/>
        <w:jc w:val="both"/>
      </w:pPr>
      <w:r w:rsidRPr="00C91491">
        <w:t>В результаті багаторічної експлуатації підземних вод (починаючи з 30-х років) і скорочення паводкового харчування навколо діючих водозаборів утворилися великі депресивні воронки і йде прогресивне зростання депресійних лійок в глибину.</w:t>
      </w:r>
    </w:p>
    <w:p w:rsidR="005F46EF" w:rsidRPr="00D32C17" w:rsidRDefault="005F46EF" w:rsidP="00884CA2">
      <w:pPr>
        <w:pStyle w:val="UA"/>
        <w:tabs>
          <w:tab w:val="left" w:pos="567"/>
        </w:tabs>
        <w:spacing w:line="20" w:lineRule="atLeast"/>
        <w:ind w:firstLine="567"/>
        <w:jc w:val="both"/>
      </w:pPr>
      <w:r w:rsidRPr="00D32C17">
        <w:t>На балансі Сєверодонецького ВУВКГ нараховується 3 водозабори:</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 xml:space="preserve">- </w:t>
      </w:r>
      <w:proofErr w:type="spellStart"/>
      <w:r w:rsidRPr="00D32C17">
        <w:rPr>
          <w:rFonts w:ascii="Times New Roman" w:hAnsi="Times New Roman" w:cs="Times New Roman"/>
          <w:sz w:val="28"/>
          <w:lang w:val="uk-UA"/>
        </w:rPr>
        <w:t>Щедріщевський</w:t>
      </w:r>
      <w:proofErr w:type="spellEnd"/>
      <w:r w:rsidRPr="00D32C17">
        <w:rPr>
          <w:rFonts w:ascii="Times New Roman" w:hAnsi="Times New Roman" w:cs="Times New Roman"/>
          <w:sz w:val="28"/>
          <w:lang w:val="uk-UA"/>
        </w:rPr>
        <w:t xml:space="preserve"> - 30 т.м</w:t>
      </w:r>
      <w:r w:rsidRPr="00D32C17">
        <w:rPr>
          <w:rFonts w:ascii="Times New Roman" w:hAnsi="Times New Roman" w:cs="Times New Roman"/>
          <w:sz w:val="28"/>
          <w:vertAlign w:val="superscript"/>
          <w:lang w:val="uk-UA"/>
        </w:rPr>
        <w:t>3</w:t>
      </w:r>
      <w:r w:rsidRPr="00D32C17">
        <w:rPr>
          <w:rFonts w:ascii="Times New Roman" w:hAnsi="Times New Roman" w:cs="Times New Roman"/>
          <w:sz w:val="28"/>
          <w:lang w:val="uk-UA"/>
        </w:rPr>
        <w:t>/добу</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 xml:space="preserve">- </w:t>
      </w:r>
      <w:proofErr w:type="spellStart"/>
      <w:r w:rsidRPr="00D32C17">
        <w:rPr>
          <w:rFonts w:ascii="Times New Roman" w:hAnsi="Times New Roman" w:cs="Times New Roman"/>
          <w:sz w:val="28"/>
          <w:lang w:val="uk-UA"/>
        </w:rPr>
        <w:t>Замуловський</w:t>
      </w:r>
      <w:proofErr w:type="spellEnd"/>
      <w:r w:rsidRPr="00D32C17">
        <w:rPr>
          <w:rFonts w:ascii="Times New Roman" w:hAnsi="Times New Roman" w:cs="Times New Roman"/>
          <w:sz w:val="28"/>
          <w:lang w:val="uk-UA"/>
        </w:rPr>
        <w:t xml:space="preserve"> - 23 т.м</w:t>
      </w:r>
      <w:r w:rsidRPr="00D32C17">
        <w:rPr>
          <w:rFonts w:ascii="Times New Roman" w:hAnsi="Times New Roman" w:cs="Times New Roman"/>
          <w:sz w:val="28"/>
          <w:vertAlign w:val="superscript"/>
          <w:lang w:val="uk-UA"/>
        </w:rPr>
        <w:t>3</w:t>
      </w:r>
      <w:r w:rsidRPr="00D32C17">
        <w:rPr>
          <w:rFonts w:ascii="Times New Roman" w:hAnsi="Times New Roman" w:cs="Times New Roman"/>
          <w:sz w:val="28"/>
          <w:lang w:val="uk-UA"/>
        </w:rPr>
        <w:t>/добу</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 xml:space="preserve">- </w:t>
      </w:r>
      <w:proofErr w:type="spellStart"/>
      <w:r w:rsidRPr="00D32C17">
        <w:rPr>
          <w:rFonts w:ascii="Times New Roman" w:hAnsi="Times New Roman" w:cs="Times New Roman"/>
          <w:sz w:val="28"/>
          <w:lang w:val="uk-UA"/>
        </w:rPr>
        <w:t>Епіфановський</w:t>
      </w:r>
      <w:proofErr w:type="spellEnd"/>
      <w:r w:rsidRPr="00D32C17">
        <w:rPr>
          <w:rFonts w:ascii="Times New Roman" w:hAnsi="Times New Roman" w:cs="Times New Roman"/>
          <w:sz w:val="28"/>
          <w:lang w:val="uk-UA"/>
        </w:rPr>
        <w:t xml:space="preserve"> для СП/Про «Азот» - 5 т.м</w:t>
      </w:r>
      <w:r w:rsidRPr="00D32C17">
        <w:rPr>
          <w:rFonts w:ascii="Times New Roman" w:hAnsi="Times New Roman" w:cs="Times New Roman"/>
          <w:sz w:val="28"/>
          <w:vertAlign w:val="superscript"/>
          <w:lang w:val="uk-UA"/>
        </w:rPr>
        <w:t>3</w:t>
      </w:r>
      <w:r w:rsidRPr="00D32C17">
        <w:rPr>
          <w:rFonts w:ascii="Times New Roman" w:hAnsi="Times New Roman" w:cs="Times New Roman"/>
          <w:sz w:val="28"/>
          <w:lang w:val="uk-UA"/>
        </w:rPr>
        <w:t>/добу</w:t>
      </w:r>
    </w:p>
    <w:p w:rsidR="005F46EF" w:rsidRPr="00C91491" w:rsidRDefault="005F46EF" w:rsidP="00884CA2">
      <w:pPr>
        <w:pStyle w:val="UA"/>
        <w:tabs>
          <w:tab w:val="left" w:pos="567"/>
        </w:tabs>
        <w:spacing w:line="20" w:lineRule="atLeast"/>
        <w:ind w:firstLine="567"/>
        <w:jc w:val="both"/>
      </w:pPr>
      <w:r w:rsidRPr="00C91491">
        <w:t xml:space="preserve">Водозабір «Лісова дача» постачає воду на Сєвєродонецьку ТЕЦ. </w:t>
      </w:r>
    </w:p>
    <w:p w:rsidR="005F46EF" w:rsidRPr="00C91491" w:rsidRDefault="005F46EF" w:rsidP="00884CA2">
      <w:pPr>
        <w:pStyle w:val="UA"/>
        <w:tabs>
          <w:tab w:val="left" w:pos="567"/>
        </w:tabs>
        <w:spacing w:line="20" w:lineRule="atLeast"/>
        <w:ind w:firstLine="567"/>
        <w:jc w:val="both"/>
      </w:pPr>
      <w:r w:rsidRPr="00C91491">
        <w:t xml:space="preserve">У веденні Лисичанського </w:t>
      </w:r>
      <w:proofErr w:type="spellStart"/>
      <w:r w:rsidRPr="00C91491">
        <w:t>облводоканалу</w:t>
      </w:r>
      <w:proofErr w:type="spellEnd"/>
      <w:r w:rsidRPr="00C91491">
        <w:t xml:space="preserve"> знаходяться </w:t>
      </w:r>
      <w:proofErr w:type="spellStart"/>
      <w:r w:rsidRPr="00C91491">
        <w:t>Смолянинівська</w:t>
      </w:r>
      <w:proofErr w:type="spellEnd"/>
      <w:r w:rsidRPr="00C91491">
        <w:t xml:space="preserve"> і </w:t>
      </w:r>
      <w:proofErr w:type="spellStart"/>
      <w:r w:rsidRPr="00C91491">
        <w:t>Кудряшевський</w:t>
      </w:r>
      <w:proofErr w:type="spellEnd"/>
      <w:r w:rsidRPr="00C91491">
        <w:t xml:space="preserve"> водозабори.</w:t>
      </w:r>
    </w:p>
    <w:p w:rsidR="005F46EF" w:rsidRPr="00C91491" w:rsidRDefault="005F46EF" w:rsidP="00884CA2">
      <w:pPr>
        <w:pStyle w:val="UA"/>
        <w:tabs>
          <w:tab w:val="left" w:pos="567"/>
        </w:tabs>
        <w:spacing w:line="20" w:lineRule="atLeast"/>
        <w:ind w:firstLine="567"/>
        <w:jc w:val="both"/>
      </w:pPr>
      <w:proofErr w:type="spellStart"/>
      <w:r w:rsidRPr="00C91491">
        <w:t>Метелкінський</w:t>
      </w:r>
      <w:proofErr w:type="spellEnd"/>
      <w:r w:rsidRPr="00C91491">
        <w:t xml:space="preserve">, Борівський-1, </w:t>
      </w:r>
      <w:proofErr w:type="spellStart"/>
      <w:r w:rsidRPr="00C91491">
        <w:t>Новосиротинський</w:t>
      </w:r>
      <w:proofErr w:type="spellEnd"/>
      <w:r w:rsidRPr="00C91491">
        <w:t xml:space="preserve">, Борівський-2 - водозабори належать Лисичанському </w:t>
      </w:r>
      <w:proofErr w:type="spellStart"/>
      <w:r w:rsidRPr="00C91491">
        <w:t>райуправлінню</w:t>
      </w:r>
      <w:proofErr w:type="spellEnd"/>
      <w:r w:rsidRPr="00C91491">
        <w:t>, продуктивністю 44,6; 10,9; 14,2; 15,4 т.м</w:t>
      </w:r>
      <w:r w:rsidRPr="00C91491">
        <w:rPr>
          <w:vertAlign w:val="superscript"/>
        </w:rPr>
        <w:t>3</w:t>
      </w:r>
      <w:r w:rsidRPr="00C91491">
        <w:t>/добу.</w:t>
      </w:r>
    </w:p>
    <w:p w:rsidR="005F46EF" w:rsidRPr="00C91491" w:rsidRDefault="005F46EF" w:rsidP="00884CA2">
      <w:pPr>
        <w:pStyle w:val="UA"/>
        <w:tabs>
          <w:tab w:val="left" w:pos="567"/>
        </w:tabs>
        <w:spacing w:line="20" w:lineRule="atLeast"/>
        <w:ind w:firstLine="567"/>
        <w:jc w:val="both"/>
      </w:pPr>
      <w:r w:rsidRPr="00C91491">
        <w:t>Підземні джерела, що потрапляють під вплив промислових викидів і скидів, знаходяться під загрозою забруднення.</w:t>
      </w:r>
    </w:p>
    <w:p w:rsidR="005F46EF" w:rsidRPr="00C91491" w:rsidRDefault="005F46EF" w:rsidP="00884CA2">
      <w:pPr>
        <w:pStyle w:val="UA"/>
        <w:tabs>
          <w:tab w:val="left" w:pos="567"/>
        </w:tabs>
        <w:spacing w:line="20" w:lineRule="atLeast"/>
        <w:ind w:firstLine="567"/>
        <w:jc w:val="both"/>
      </w:pPr>
      <w:r w:rsidRPr="00C91491">
        <w:t>Забруднення підземних джерел і поверхневих водойм призводить до несприятливих умов проживання населення в місті Сєвєродонецьку.</w:t>
      </w:r>
    </w:p>
    <w:p w:rsidR="005F46EF" w:rsidRPr="00C91491" w:rsidRDefault="005F46EF" w:rsidP="00884CA2">
      <w:pPr>
        <w:pStyle w:val="UA"/>
        <w:tabs>
          <w:tab w:val="left" w:pos="567"/>
        </w:tabs>
        <w:spacing w:line="20" w:lineRule="atLeast"/>
        <w:ind w:firstLine="567"/>
        <w:jc w:val="both"/>
      </w:pPr>
      <w:r w:rsidRPr="00C91491">
        <w:t>Інтенсивний відбір води з підземних джерел привів до порушення екологічної обстановки в районі водозаборів - усихання лісів, озер, осушенню шахтних колодязів, які використовуються для водопостачання сільських населених пунктів.</w:t>
      </w:r>
    </w:p>
    <w:p w:rsidR="005F46EF" w:rsidRPr="00C91491" w:rsidRDefault="005F46EF" w:rsidP="00884CA2">
      <w:pPr>
        <w:pStyle w:val="UA"/>
        <w:tabs>
          <w:tab w:val="left" w:pos="567"/>
        </w:tabs>
        <w:spacing w:line="20" w:lineRule="atLeast"/>
        <w:ind w:firstLine="567"/>
        <w:jc w:val="both"/>
      </w:pPr>
      <w:r w:rsidRPr="00C91491">
        <w:t>П/О "</w:t>
      </w:r>
      <w:proofErr w:type="spellStart"/>
      <w:r w:rsidRPr="00C91491">
        <w:t>Ворошиловградгеологія</w:t>
      </w:r>
      <w:proofErr w:type="spellEnd"/>
      <w:r w:rsidRPr="00C91491">
        <w:t xml:space="preserve">" проведені розрахунки по скороченню </w:t>
      </w:r>
      <w:proofErr w:type="spellStart"/>
      <w:r w:rsidRPr="00C91491">
        <w:t>водоотбору</w:t>
      </w:r>
      <w:proofErr w:type="spellEnd"/>
      <w:r w:rsidRPr="00C91491">
        <w:t xml:space="preserve"> з підземних джерел на 01,01,88 р і 93 р.</w:t>
      </w:r>
    </w:p>
    <w:p w:rsidR="005F46EF" w:rsidRPr="00C91491" w:rsidRDefault="005F46EF" w:rsidP="00884CA2">
      <w:pPr>
        <w:pStyle w:val="UA"/>
        <w:tabs>
          <w:tab w:val="left" w:pos="567"/>
        </w:tabs>
        <w:spacing w:line="20" w:lineRule="atLeast"/>
        <w:ind w:firstLine="567"/>
        <w:jc w:val="both"/>
      </w:pPr>
      <w:r w:rsidRPr="00C91491">
        <w:t>Найбільший збиток завдається народно господарському комплексу при зниженні рівня ґрунтових вод більше 3,0 м, тому рекомендується величина зниження рівня води не більше 3,0 м.</w:t>
      </w:r>
    </w:p>
    <w:p w:rsidR="005F46EF" w:rsidRPr="00C91491" w:rsidRDefault="005F46EF" w:rsidP="00884CA2">
      <w:pPr>
        <w:pStyle w:val="UA"/>
        <w:tabs>
          <w:tab w:val="left" w:pos="567"/>
        </w:tabs>
        <w:spacing w:line="20" w:lineRule="atLeast"/>
        <w:ind w:firstLine="567"/>
        <w:jc w:val="both"/>
      </w:pPr>
      <w:r w:rsidRPr="00C91491">
        <w:t xml:space="preserve">Для централізованого водопостачання м. Сєвєродонецька інститутом "Харківський </w:t>
      </w:r>
      <w:proofErr w:type="spellStart"/>
      <w:r w:rsidRPr="00C91491">
        <w:t>Водоканалпроект</w:t>
      </w:r>
      <w:proofErr w:type="spellEnd"/>
      <w:r w:rsidRPr="00C91491">
        <w:t xml:space="preserve">" розроблений проект водозабезпечення міста з р. Сіверський Донець. Якість води в річці Сіверський Донець в створі </w:t>
      </w:r>
      <w:proofErr w:type="spellStart"/>
      <w:r w:rsidRPr="00C91491">
        <w:t>Райгородської</w:t>
      </w:r>
      <w:proofErr w:type="spellEnd"/>
      <w:r w:rsidRPr="00C91491">
        <w:t xml:space="preserve"> греблі відповідає ДСТУ 2761-84 в даний час і за прогнозами </w:t>
      </w:r>
      <w:proofErr w:type="spellStart"/>
      <w:r w:rsidRPr="00C91491">
        <w:t>ВНДІВіВ</w:t>
      </w:r>
      <w:proofErr w:type="spellEnd"/>
      <w:r w:rsidRPr="00C91491">
        <w:t xml:space="preserve"> на розрахункові періоди якість води не буде погіршено (що диктує положенням): загальної жорсткості - 6,5 мг-</w:t>
      </w:r>
      <w:proofErr w:type="spellStart"/>
      <w:r w:rsidRPr="00C91491">
        <w:t>екв</w:t>
      </w:r>
      <w:proofErr w:type="spellEnd"/>
      <w:r w:rsidRPr="00C91491">
        <w:t>/л, мінералізації - 650 мг/л.</w:t>
      </w:r>
    </w:p>
    <w:p w:rsidR="005F46EF" w:rsidRPr="00356A09" w:rsidRDefault="005F46EF" w:rsidP="00884CA2">
      <w:pPr>
        <w:pStyle w:val="UA"/>
        <w:tabs>
          <w:tab w:val="left" w:pos="567"/>
        </w:tabs>
        <w:spacing w:line="20" w:lineRule="atLeast"/>
        <w:ind w:firstLine="567"/>
        <w:jc w:val="both"/>
        <w:rPr>
          <w:spacing w:val="-4"/>
        </w:rPr>
      </w:pPr>
      <w:r w:rsidRPr="00356A09">
        <w:rPr>
          <w:spacing w:val="-4"/>
        </w:rPr>
        <w:t xml:space="preserve">Відвід від </w:t>
      </w:r>
      <w:proofErr w:type="spellStart"/>
      <w:r w:rsidRPr="00356A09">
        <w:rPr>
          <w:spacing w:val="-4"/>
        </w:rPr>
        <w:t>Райгородської</w:t>
      </w:r>
      <w:proofErr w:type="spellEnd"/>
      <w:r w:rsidRPr="00356A09">
        <w:rPr>
          <w:spacing w:val="-4"/>
        </w:rPr>
        <w:t xml:space="preserve"> греблі до ЗФС знаходиться в стадії будівництва.</w:t>
      </w:r>
    </w:p>
    <w:p w:rsidR="005F46EF" w:rsidRPr="00B406EA" w:rsidRDefault="005F46EF" w:rsidP="00884CA2">
      <w:pPr>
        <w:tabs>
          <w:tab w:val="left" w:pos="567"/>
        </w:tabs>
        <w:spacing w:after="0" w:line="20" w:lineRule="atLeast"/>
        <w:ind w:firstLine="567"/>
        <w:jc w:val="both"/>
        <w:outlineLvl w:val="0"/>
        <w:rPr>
          <w:rFonts w:ascii="Times New Roman" w:hAnsi="Times New Roman" w:cs="Times New Roman"/>
          <w:b/>
          <w:i/>
          <w:color w:val="000000"/>
          <w:sz w:val="28"/>
          <w:szCs w:val="28"/>
          <w:lang w:val="uk-UA"/>
        </w:rPr>
      </w:pPr>
      <w:r w:rsidRPr="00B406EA">
        <w:rPr>
          <w:rFonts w:ascii="Times New Roman" w:hAnsi="Times New Roman" w:cs="Times New Roman"/>
          <w:b/>
          <w:i/>
          <w:color w:val="000000"/>
          <w:sz w:val="28"/>
          <w:szCs w:val="28"/>
          <w:lang w:val="uk-UA"/>
        </w:rPr>
        <w:t>Геоморфологічні умови</w:t>
      </w:r>
    </w:p>
    <w:p w:rsidR="005F46EF" w:rsidRPr="00C91491" w:rsidRDefault="005F46EF" w:rsidP="00884CA2">
      <w:pPr>
        <w:pStyle w:val="UA"/>
        <w:tabs>
          <w:tab w:val="left" w:pos="567"/>
        </w:tabs>
        <w:spacing w:line="20" w:lineRule="atLeast"/>
        <w:ind w:firstLine="567"/>
        <w:jc w:val="both"/>
      </w:pPr>
      <w:r w:rsidRPr="00C91491">
        <w:t xml:space="preserve">В геоморфологічному відношенні м. Сєвєродонецьк розташований в долині р. Сіверський Донець. Долина річки має асиметричну будову: правий берег високий, крутий, лівий - пологий, терасований. На високому березі, </w:t>
      </w:r>
      <w:proofErr w:type="spellStart"/>
      <w:r w:rsidRPr="00C91491">
        <w:t>денудаціонно</w:t>
      </w:r>
      <w:proofErr w:type="spellEnd"/>
      <w:r w:rsidRPr="00C91491">
        <w:t>-акумулятивної височини правобережжя, розташоване місто Лисичанськ.</w:t>
      </w:r>
    </w:p>
    <w:p w:rsidR="005F46EF" w:rsidRPr="00C91491" w:rsidRDefault="005F46EF" w:rsidP="00884CA2">
      <w:pPr>
        <w:pStyle w:val="UA"/>
        <w:tabs>
          <w:tab w:val="left" w:pos="567"/>
        </w:tabs>
        <w:spacing w:line="20" w:lineRule="atLeast"/>
        <w:ind w:firstLine="567"/>
        <w:jc w:val="both"/>
      </w:pPr>
      <w:r w:rsidRPr="00C91491">
        <w:t>Сєвєродонецьк розташований в межах заплави і першої надзаплавної тераси Сіверського Донця.</w:t>
      </w:r>
    </w:p>
    <w:p w:rsidR="005F46EF" w:rsidRPr="00C91491" w:rsidRDefault="005F46EF" w:rsidP="00884CA2">
      <w:pPr>
        <w:pStyle w:val="UA"/>
        <w:tabs>
          <w:tab w:val="left" w:pos="567"/>
        </w:tabs>
        <w:spacing w:line="20" w:lineRule="atLeast"/>
        <w:ind w:firstLine="567"/>
        <w:jc w:val="both"/>
      </w:pPr>
      <w:r w:rsidRPr="00C91491">
        <w:t>Північно-західна частина міста розташована в межах заплави р. Борова. Південно-західна частина міста і промзона розташована в межах заплави Сіверського Дінця.</w:t>
      </w:r>
    </w:p>
    <w:p w:rsidR="005F46EF" w:rsidRPr="00C91491" w:rsidRDefault="005F46EF" w:rsidP="00884CA2">
      <w:pPr>
        <w:pStyle w:val="UA"/>
        <w:tabs>
          <w:tab w:val="left" w:pos="567"/>
        </w:tabs>
        <w:spacing w:line="20" w:lineRule="atLeast"/>
        <w:ind w:firstLine="567"/>
        <w:jc w:val="both"/>
      </w:pPr>
      <w:r w:rsidRPr="00C91491">
        <w:t>Відмітки поверхні заплави р. Сіверський Донець змінюються від 43,0 до 51,0 м. Заплава річки Сіверський Донець широка, лісиста. Ширина заплави сягає 2 км.</w:t>
      </w:r>
    </w:p>
    <w:p w:rsidR="005F46EF" w:rsidRPr="00C91491" w:rsidRDefault="005F46EF" w:rsidP="00884CA2">
      <w:pPr>
        <w:pStyle w:val="UA"/>
        <w:tabs>
          <w:tab w:val="left" w:pos="567"/>
        </w:tabs>
        <w:spacing w:line="20" w:lineRule="atLeast"/>
        <w:ind w:firstLine="567"/>
        <w:jc w:val="both"/>
      </w:pPr>
      <w:r w:rsidRPr="00C91491">
        <w:t>Поверхня заплави рясніє численними озерами і старицями.</w:t>
      </w:r>
    </w:p>
    <w:p w:rsidR="005F46EF" w:rsidRPr="00C91491" w:rsidRDefault="005F46EF" w:rsidP="00884CA2">
      <w:pPr>
        <w:pStyle w:val="UA"/>
        <w:tabs>
          <w:tab w:val="left" w:pos="567"/>
        </w:tabs>
        <w:spacing w:line="20" w:lineRule="atLeast"/>
        <w:ind w:firstLine="567"/>
        <w:jc w:val="both"/>
      </w:pPr>
      <w:r w:rsidRPr="00C91491">
        <w:t>Найбільші озера Паркове та Чисте.</w:t>
      </w:r>
    </w:p>
    <w:p w:rsidR="005F46EF" w:rsidRPr="00C91491" w:rsidRDefault="005F46EF" w:rsidP="00884CA2">
      <w:pPr>
        <w:pStyle w:val="UA"/>
        <w:tabs>
          <w:tab w:val="left" w:pos="567"/>
        </w:tabs>
        <w:spacing w:line="20" w:lineRule="atLeast"/>
        <w:ind w:firstLine="567"/>
        <w:jc w:val="both"/>
      </w:pPr>
      <w:r w:rsidRPr="00C91491">
        <w:t xml:space="preserve">Озеро Чисте природного походження. Площа водного дзеркала – 32 га, середня глибина 2 м, живлення озера ґрунтове, підживлення води з Сіверського Дінця, і по водоводу №3 </w:t>
      </w:r>
      <w:proofErr w:type="spellStart"/>
      <w:r w:rsidRPr="00C91491">
        <w:t>Павлоградсько</w:t>
      </w:r>
      <w:proofErr w:type="spellEnd"/>
      <w:r w:rsidRPr="00C91491">
        <w:t>-річного водозабору.</w:t>
      </w:r>
    </w:p>
    <w:p w:rsidR="005F46EF" w:rsidRPr="00C91491" w:rsidRDefault="005F46EF" w:rsidP="00884CA2">
      <w:pPr>
        <w:pStyle w:val="UA"/>
        <w:tabs>
          <w:tab w:val="left" w:pos="567"/>
        </w:tabs>
        <w:spacing w:line="20" w:lineRule="atLeast"/>
        <w:ind w:firstLine="567"/>
        <w:jc w:val="both"/>
      </w:pPr>
      <w:r w:rsidRPr="00C91491">
        <w:t xml:space="preserve">Озеро Паркове – штучного походження та створене на місці </w:t>
      </w:r>
      <w:proofErr w:type="spellStart"/>
      <w:r w:rsidRPr="00C91491">
        <w:t>випрацьованого</w:t>
      </w:r>
      <w:proofErr w:type="spellEnd"/>
      <w:r w:rsidRPr="00C91491">
        <w:t xml:space="preserve"> </w:t>
      </w:r>
      <w:proofErr w:type="spellStart"/>
      <w:r w:rsidRPr="00C91491">
        <w:t>пісчаного</w:t>
      </w:r>
      <w:proofErr w:type="spellEnd"/>
      <w:r w:rsidRPr="00C91491">
        <w:t xml:space="preserve"> кар'єру. Площа водного дзеркала – 8 га, середня глибина 1,5 м (максимальна до 4 м). Джерело живлення – вода, що подається з напірного </w:t>
      </w:r>
      <w:proofErr w:type="spellStart"/>
      <w:r w:rsidRPr="00C91491">
        <w:t>колектора</w:t>
      </w:r>
      <w:proofErr w:type="spellEnd"/>
      <w:r w:rsidRPr="00C91491">
        <w:t xml:space="preserve"> водооборотного циклу п/о «Азот».</w:t>
      </w:r>
    </w:p>
    <w:p w:rsidR="005F46EF" w:rsidRPr="00C91491" w:rsidRDefault="005F46EF" w:rsidP="00884CA2">
      <w:pPr>
        <w:pStyle w:val="UA"/>
        <w:tabs>
          <w:tab w:val="left" w:pos="567"/>
        </w:tabs>
        <w:spacing w:line="20" w:lineRule="atLeast"/>
        <w:ind w:firstLine="567"/>
        <w:jc w:val="both"/>
      </w:pPr>
      <w:r w:rsidRPr="00C91491">
        <w:t>Борова тераса р. Сіверський Донець відділяється від заплави виступом 10-20 м. Тераса гарно виражена в рельєфі. Ширина тераси досягає кількох кілометрів. Поверхня тераси вкрита перевіяним піском та сосновим лісом.</w:t>
      </w:r>
    </w:p>
    <w:p w:rsidR="005F46EF" w:rsidRPr="00C91491" w:rsidRDefault="005F46EF" w:rsidP="00884CA2">
      <w:pPr>
        <w:pStyle w:val="UA"/>
        <w:tabs>
          <w:tab w:val="left" w:pos="567"/>
        </w:tabs>
        <w:spacing w:line="20" w:lineRule="atLeast"/>
        <w:ind w:firstLine="567"/>
        <w:jc w:val="both"/>
      </w:pPr>
      <w:r w:rsidRPr="00C91491">
        <w:t>Для піщаної тераси характерне утворення пагорбів і кучугур, висота яких досягає 6 м.</w:t>
      </w:r>
    </w:p>
    <w:p w:rsidR="005F46EF" w:rsidRPr="00C91491" w:rsidRDefault="005F46EF" w:rsidP="00884CA2">
      <w:pPr>
        <w:pStyle w:val="UA"/>
        <w:tabs>
          <w:tab w:val="left" w:pos="567"/>
        </w:tabs>
        <w:spacing w:line="20" w:lineRule="atLeast"/>
        <w:ind w:firstLine="567"/>
        <w:jc w:val="both"/>
      </w:pPr>
      <w:r w:rsidRPr="00C91491">
        <w:t>В долині р. Борова в рельєфі добре виражена заплава. Вона не широка, вкрита чагарниками, після</w:t>
      </w:r>
      <w:r>
        <w:t xml:space="preserve"> </w:t>
      </w:r>
      <w:r w:rsidRPr="00C91491">
        <w:t>злиття з заплавою Сів. Донця вона розширюється до 2,5 км. Русло річки звивисте з невисокими берегами.</w:t>
      </w:r>
    </w:p>
    <w:p w:rsidR="005F46EF" w:rsidRPr="00C91491" w:rsidRDefault="005F46EF" w:rsidP="00884CA2">
      <w:pPr>
        <w:pStyle w:val="UA"/>
        <w:tabs>
          <w:tab w:val="left" w:pos="567"/>
        </w:tabs>
        <w:spacing w:line="20" w:lineRule="atLeast"/>
        <w:ind w:firstLine="567"/>
        <w:jc w:val="both"/>
      </w:pPr>
      <w:r w:rsidRPr="00C91491">
        <w:t xml:space="preserve">Природна обстановка в долині Сів. Донця і його </w:t>
      </w:r>
      <w:proofErr w:type="spellStart"/>
      <w:r w:rsidRPr="00C91491">
        <w:t>приток</w:t>
      </w:r>
      <w:proofErr w:type="spellEnd"/>
      <w:r w:rsidRPr="00C91491">
        <w:t xml:space="preserve"> порушена внаслідок відбору з дійсних водозаборів значної кількості підземних вод для господарсько-питного та технічного водокористування.</w:t>
      </w:r>
    </w:p>
    <w:p w:rsidR="005F46EF" w:rsidRPr="00C91491" w:rsidRDefault="005F46EF" w:rsidP="00884CA2">
      <w:pPr>
        <w:pStyle w:val="UA"/>
        <w:tabs>
          <w:tab w:val="left" w:pos="567"/>
        </w:tabs>
        <w:spacing w:line="20" w:lineRule="atLeast"/>
        <w:ind w:firstLine="567"/>
        <w:jc w:val="both"/>
      </w:pPr>
      <w:r w:rsidRPr="00C91491">
        <w:t xml:space="preserve">Утворені великі депресивні воронки призвели до зниження рівня </w:t>
      </w:r>
      <w:proofErr w:type="spellStart"/>
      <w:r w:rsidRPr="00C91491">
        <w:t>грунтових</w:t>
      </w:r>
      <w:proofErr w:type="spellEnd"/>
      <w:r w:rsidRPr="00C91491">
        <w:t xml:space="preserve"> вод та вимирання деревної рослинності.</w:t>
      </w:r>
    </w:p>
    <w:p w:rsidR="005F46EF" w:rsidRPr="00B406EA" w:rsidRDefault="005F46EF" w:rsidP="00884CA2">
      <w:pPr>
        <w:tabs>
          <w:tab w:val="left" w:pos="567"/>
        </w:tabs>
        <w:spacing w:after="0" w:line="20" w:lineRule="atLeast"/>
        <w:ind w:firstLine="567"/>
        <w:jc w:val="both"/>
        <w:outlineLvl w:val="0"/>
        <w:rPr>
          <w:rFonts w:ascii="Times New Roman" w:hAnsi="Times New Roman" w:cs="Times New Roman"/>
          <w:b/>
          <w:i/>
          <w:color w:val="000000"/>
          <w:sz w:val="28"/>
          <w:szCs w:val="28"/>
          <w:lang w:val="uk-UA"/>
        </w:rPr>
      </w:pPr>
      <w:r w:rsidRPr="00B406EA">
        <w:rPr>
          <w:rFonts w:ascii="Times New Roman" w:hAnsi="Times New Roman" w:cs="Times New Roman"/>
          <w:b/>
          <w:i/>
          <w:color w:val="000000"/>
          <w:sz w:val="28"/>
          <w:szCs w:val="28"/>
          <w:lang w:val="uk-UA"/>
        </w:rPr>
        <w:t>Інженерно-геологічні умови</w:t>
      </w:r>
    </w:p>
    <w:p w:rsidR="005F46EF" w:rsidRPr="00C91491" w:rsidRDefault="005F46EF" w:rsidP="00884CA2">
      <w:pPr>
        <w:pStyle w:val="UA"/>
        <w:tabs>
          <w:tab w:val="left" w:pos="567"/>
        </w:tabs>
        <w:spacing w:line="20" w:lineRule="atLeast"/>
        <w:ind w:firstLine="567"/>
        <w:jc w:val="both"/>
      </w:pPr>
      <w:r w:rsidRPr="00C91491">
        <w:t>В геоморфологічному відношенні міська територія розташована в межах заплави і надзаплавної тераси.</w:t>
      </w:r>
    </w:p>
    <w:p w:rsidR="005F46EF" w:rsidRPr="00C91491" w:rsidRDefault="005F46EF" w:rsidP="00884CA2">
      <w:pPr>
        <w:pStyle w:val="UA"/>
        <w:tabs>
          <w:tab w:val="left" w:pos="567"/>
        </w:tabs>
        <w:spacing w:line="20" w:lineRule="atLeast"/>
        <w:ind w:firstLine="567"/>
        <w:jc w:val="both"/>
      </w:pPr>
      <w:r w:rsidRPr="00C91491">
        <w:t xml:space="preserve">В геологічну будову надзаплавної тераси приймають участь </w:t>
      </w:r>
      <w:proofErr w:type="spellStart"/>
      <w:r w:rsidRPr="00C91491">
        <w:t>еолово</w:t>
      </w:r>
      <w:proofErr w:type="spellEnd"/>
      <w:r w:rsidRPr="00C91491">
        <w:t>-алювіальні піски.</w:t>
      </w:r>
    </w:p>
    <w:p w:rsidR="005F46EF" w:rsidRPr="00C91491" w:rsidRDefault="005F46EF" w:rsidP="00884CA2">
      <w:pPr>
        <w:pStyle w:val="UA"/>
        <w:tabs>
          <w:tab w:val="left" w:pos="567"/>
        </w:tabs>
        <w:spacing w:line="20" w:lineRule="atLeast"/>
        <w:ind w:firstLine="567"/>
        <w:jc w:val="both"/>
      </w:pPr>
      <w:r w:rsidRPr="00C91491">
        <w:t>Товща піску розділяється на кілька ІГЕ. При їх виділенні встановлено, що зміна характеристик ґрунтів не закономірно в плані і по глибині.</w:t>
      </w:r>
    </w:p>
    <w:p w:rsidR="005F46EF" w:rsidRPr="00C91491" w:rsidRDefault="005F46EF" w:rsidP="00884CA2">
      <w:pPr>
        <w:pStyle w:val="UA"/>
        <w:tabs>
          <w:tab w:val="left" w:pos="567"/>
        </w:tabs>
        <w:spacing w:line="20" w:lineRule="atLeast"/>
        <w:ind w:firstLine="567"/>
      </w:pPr>
      <w:r w:rsidRPr="00C91491">
        <w:t xml:space="preserve">В таблиці </w:t>
      </w:r>
      <w:r w:rsidR="00B406EA">
        <w:t>2.2</w:t>
      </w:r>
      <w:r w:rsidRPr="00C91491">
        <w:t xml:space="preserve"> приводиться</w:t>
      </w:r>
      <w:r>
        <w:t xml:space="preserve"> </w:t>
      </w:r>
      <w:r w:rsidRPr="00C91491">
        <w:t xml:space="preserve">характеристика геологічного розрізу </w:t>
      </w:r>
      <w:r w:rsidR="00B406EA" w:rsidRPr="00C91491">
        <w:t>ґрунту</w:t>
      </w:r>
      <w:r w:rsidRPr="00C91491">
        <w:t xml:space="preserve"> за даними матеріалів </w:t>
      </w:r>
      <w:proofErr w:type="spellStart"/>
      <w:r w:rsidRPr="00C91491">
        <w:t>вишукувань</w:t>
      </w:r>
      <w:proofErr w:type="spellEnd"/>
      <w:r w:rsidRPr="00C91491">
        <w:t xml:space="preserve"> на ділянці будівництва мікрорайону № 80 в м. Сєвєродонецьку.</w:t>
      </w:r>
    </w:p>
    <w:p w:rsidR="005F46EF" w:rsidRPr="00B406EA" w:rsidRDefault="005F46EF" w:rsidP="00884CA2">
      <w:pPr>
        <w:tabs>
          <w:tab w:val="left" w:pos="567"/>
          <w:tab w:val="left" w:pos="993"/>
        </w:tabs>
        <w:spacing w:after="0" w:line="20" w:lineRule="atLeast"/>
        <w:ind w:firstLine="567"/>
        <w:jc w:val="both"/>
        <w:rPr>
          <w:rFonts w:ascii="Times New Roman" w:hAnsi="Times New Roman" w:cs="Times New Roman"/>
          <w:sz w:val="28"/>
          <w:szCs w:val="28"/>
          <w:lang w:val="uk-UA"/>
        </w:rPr>
      </w:pPr>
      <w:r w:rsidRPr="00D32C17">
        <w:rPr>
          <w:rFonts w:ascii="Times New Roman" w:hAnsi="Times New Roman" w:cs="Times New Roman"/>
          <w:sz w:val="28"/>
          <w:lang w:val="uk-UA"/>
        </w:rPr>
        <w:t>Табл</w:t>
      </w:r>
      <w:r w:rsidR="00B406EA">
        <w:rPr>
          <w:rFonts w:ascii="Times New Roman" w:hAnsi="Times New Roman" w:cs="Times New Roman"/>
          <w:sz w:val="28"/>
          <w:lang w:val="uk-UA"/>
        </w:rPr>
        <w:t>и</w:t>
      </w:r>
      <w:r w:rsidR="00B406EA" w:rsidRPr="00B406EA">
        <w:rPr>
          <w:rFonts w:ascii="Times New Roman" w:hAnsi="Times New Roman" w:cs="Times New Roman"/>
          <w:sz w:val="28"/>
          <w:lang w:val="uk-UA"/>
        </w:rPr>
        <w:t>ця 2.2</w:t>
      </w:r>
      <w:r w:rsidRPr="00B406EA">
        <w:rPr>
          <w:rFonts w:ascii="Times New Roman" w:hAnsi="Times New Roman" w:cs="Times New Roman"/>
          <w:lang w:val="uk-UA"/>
        </w:rPr>
        <w:t xml:space="preserve"> </w:t>
      </w:r>
      <w:r w:rsidRPr="00B406EA">
        <w:rPr>
          <w:rFonts w:ascii="Times New Roman" w:hAnsi="Times New Roman" w:cs="Times New Roman"/>
          <w:sz w:val="28"/>
          <w:szCs w:val="28"/>
          <w:lang w:val="uk-UA"/>
        </w:rPr>
        <w:t xml:space="preserve">Характеристика геологічного розрізу </w:t>
      </w:r>
      <w:r w:rsidR="00B406EA" w:rsidRPr="00B406EA">
        <w:rPr>
          <w:rFonts w:ascii="Times New Roman" w:hAnsi="Times New Roman" w:cs="Times New Roman"/>
          <w:sz w:val="28"/>
          <w:szCs w:val="28"/>
          <w:lang w:val="uk-UA"/>
        </w:rPr>
        <w:t>ґрунту</w:t>
      </w:r>
    </w:p>
    <w:tbl>
      <w:tblPr>
        <w:tblStyle w:val="a3"/>
        <w:tblW w:w="0" w:type="auto"/>
        <w:tblLook w:val="04A0" w:firstRow="1" w:lastRow="0" w:firstColumn="1" w:lastColumn="0" w:noHBand="0" w:noVBand="1"/>
      </w:tblPr>
      <w:tblGrid>
        <w:gridCol w:w="1180"/>
        <w:gridCol w:w="1480"/>
        <w:gridCol w:w="634"/>
        <w:gridCol w:w="6051"/>
      </w:tblGrid>
      <w:tr w:rsidR="005F46EF" w:rsidRPr="00B406EA" w:rsidTr="00692E1A">
        <w:tc>
          <w:tcPr>
            <w:tcW w:w="1218" w:type="dxa"/>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 шару</w:t>
            </w:r>
          </w:p>
        </w:tc>
        <w:tc>
          <w:tcPr>
            <w:tcW w:w="1540" w:type="dxa"/>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Глибина, м</w:t>
            </w:r>
          </w:p>
        </w:tc>
        <w:tc>
          <w:tcPr>
            <w:tcW w:w="640" w:type="dxa"/>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ІГЕ</w:t>
            </w:r>
          </w:p>
        </w:tc>
        <w:tc>
          <w:tcPr>
            <w:tcW w:w="6455" w:type="dxa"/>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Короткий опис порід</w:t>
            </w:r>
          </w:p>
        </w:tc>
      </w:tr>
      <w:tr w:rsidR="005F46EF" w:rsidRPr="00B406EA" w:rsidTr="00692E1A">
        <w:tc>
          <w:tcPr>
            <w:tcW w:w="1218"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1</w:t>
            </w:r>
          </w:p>
        </w:tc>
        <w:tc>
          <w:tcPr>
            <w:tcW w:w="15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0,5</w:t>
            </w:r>
          </w:p>
        </w:tc>
        <w:tc>
          <w:tcPr>
            <w:tcW w:w="6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І</w:t>
            </w:r>
          </w:p>
        </w:tc>
        <w:tc>
          <w:tcPr>
            <w:tcW w:w="6455" w:type="dxa"/>
          </w:tcPr>
          <w:p w:rsidR="005F46EF" w:rsidRPr="00D32C17" w:rsidRDefault="005F46EF" w:rsidP="00356A09">
            <w:pPr>
              <w:tabs>
                <w:tab w:val="left" w:pos="567"/>
                <w:tab w:val="left" w:pos="993"/>
              </w:tabs>
              <w:spacing w:line="20" w:lineRule="atLeast"/>
              <w:rPr>
                <w:rFonts w:ascii="Times New Roman" w:hAnsi="Times New Roman" w:cs="Times New Roman"/>
                <w:lang w:val="uk-UA"/>
              </w:rPr>
            </w:pPr>
            <w:r w:rsidRPr="00D32C17">
              <w:rPr>
                <w:rFonts w:ascii="Times New Roman" w:hAnsi="Times New Roman" w:cs="Times New Roman"/>
                <w:lang w:val="uk-UA"/>
              </w:rPr>
              <w:t>Насипні піски зі щебнем</w:t>
            </w:r>
          </w:p>
        </w:tc>
      </w:tr>
      <w:tr w:rsidR="005F46EF" w:rsidRPr="00D32C17" w:rsidTr="00692E1A">
        <w:tc>
          <w:tcPr>
            <w:tcW w:w="1218"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2</w:t>
            </w:r>
          </w:p>
        </w:tc>
        <w:tc>
          <w:tcPr>
            <w:tcW w:w="15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2,1</w:t>
            </w:r>
          </w:p>
        </w:tc>
        <w:tc>
          <w:tcPr>
            <w:tcW w:w="6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ІІ</w:t>
            </w:r>
          </w:p>
        </w:tc>
        <w:tc>
          <w:tcPr>
            <w:tcW w:w="6455" w:type="dxa"/>
          </w:tcPr>
          <w:p w:rsidR="005F46EF" w:rsidRPr="00D32C17" w:rsidRDefault="005F46EF" w:rsidP="00356A09">
            <w:pPr>
              <w:tabs>
                <w:tab w:val="left" w:pos="567"/>
                <w:tab w:val="left" w:pos="993"/>
              </w:tabs>
              <w:spacing w:line="20" w:lineRule="atLeast"/>
              <w:rPr>
                <w:rFonts w:ascii="Times New Roman" w:hAnsi="Times New Roman" w:cs="Times New Roman"/>
                <w:lang w:val="uk-UA"/>
              </w:rPr>
            </w:pPr>
            <w:r w:rsidRPr="00D32C17">
              <w:rPr>
                <w:rFonts w:ascii="Times New Roman" w:hAnsi="Times New Roman" w:cs="Times New Roman"/>
                <w:lang w:val="uk-UA"/>
              </w:rPr>
              <w:t xml:space="preserve">Піски дрібні, однорідні, середньої щільності, </w:t>
            </w:r>
            <w:proofErr w:type="spellStart"/>
            <w:r w:rsidRPr="00D32C17">
              <w:rPr>
                <w:rFonts w:ascii="Times New Roman" w:hAnsi="Times New Roman" w:cs="Times New Roman"/>
                <w:lang w:val="uk-UA"/>
              </w:rPr>
              <w:t>маловологі</w:t>
            </w:r>
            <w:proofErr w:type="spellEnd"/>
          </w:p>
        </w:tc>
      </w:tr>
      <w:tr w:rsidR="005F46EF" w:rsidRPr="00D32C17" w:rsidTr="00692E1A">
        <w:tc>
          <w:tcPr>
            <w:tcW w:w="1218"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3</w:t>
            </w:r>
          </w:p>
        </w:tc>
        <w:tc>
          <w:tcPr>
            <w:tcW w:w="15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6,8</w:t>
            </w:r>
          </w:p>
        </w:tc>
        <w:tc>
          <w:tcPr>
            <w:tcW w:w="6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ІІІ</w:t>
            </w:r>
          </w:p>
        </w:tc>
        <w:tc>
          <w:tcPr>
            <w:tcW w:w="6455" w:type="dxa"/>
          </w:tcPr>
          <w:p w:rsidR="005F46EF" w:rsidRPr="00D32C17" w:rsidRDefault="005F46EF" w:rsidP="00356A09">
            <w:pPr>
              <w:tabs>
                <w:tab w:val="left" w:pos="567"/>
                <w:tab w:val="left" w:pos="993"/>
              </w:tabs>
              <w:spacing w:line="20" w:lineRule="atLeast"/>
              <w:rPr>
                <w:rFonts w:ascii="Times New Roman" w:hAnsi="Times New Roman" w:cs="Times New Roman"/>
                <w:lang w:val="uk-UA"/>
              </w:rPr>
            </w:pPr>
            <w:r w:rsidRPr="00D32C17">
              <w:rPr>
                <w:rFonts w:ascii="Times New Roman" w:hAnsi="Times New Roman" w:cs="Times New Roman"/>
                <w:lang w:val="uk-UA"/>
              </w:rPr>
              <w:t>Піски дрібні, однорідні, щільні</w:t>
            </w:r>
          </w:p>
        </w:tc>
      </w:tr>
      <w:tr w:rsidR="005F46EF" w:rsidRPr="00D32C17" w:rsidTr="00692E1A">
        <w:tc>
          <w:tcPr>
            <w:tcW w:w="1218"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4</w:t>
            </w:r>
          </w:p>
        </w:tc>
        <w:tc>
          <w:tcPr>
            <w:tcW w:w="15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11,0</w:t>
            </w:r>
          </w:p>
        </w:tc>
        <w:tc>
          <w:tcPr>
            <w:tcW w:w="6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en-US"/>
              </w:rPr>
            </w:pPr>
            <w:r w:rsidRPr="00D32C17">
              <w:rPr>
                <w:rFonts w:ascii="Times New Roman" w:hAnsi="Times New Roman" w:cs="Times New Roman"/>
                <w:lang w:val="uk-UA"/>
              </w:rPr>
              <w:t>І</w:t>
            </w:r>
            <w:r w:rsidRPr="00D32C17">
              <w:rPr>
                <w:rFonts w:ascii="Times New Roman" w:hAnsi="Times New Roman" w:cs="Times New Roman"/>
                <w:lang w:val="en-US"/>
              </w:rPr>
              <w:t>V</w:t>
            </w:r>
          </w:p>
        </w:tc>
        <w:tc>
          <w:tcPr>
            <w:tcW w:w="6455" w:type="dxa"/>
          </w:tcPr>
          <w:p w:rsidR="005F46EF" w:rsidRPr="00D32C17" w:rsidRDefault="005F46EF" w:rsidP="00356A09">
            <w:pPr>
              <w:tabs>
                <w:tab w:val="left" w:pos="567"/>
                <w:tab w:val="left" w:pos="993"/>
              </w:tabs>
              <w:spacing w:line="20" w:lineRule="atLeast"/>
              <w:rPr>
                <w:rFonts w:ascii="Times New Roman" w:hAnsi="Times New Roman" w:cs="Times New Roman"/>
                <w:lang w:val="uk-UA"/>
              </w:rPr>
            </w:pPr>
            <w:r w:rsidRPr="00D32C17">
              <w:rPr>
                <w:rFonts w:ascii="Times New Roman" w:hAnsi="Times New Roman" w:cs="Times New Roman"/>
                <w:lang w:val="uk-UA"/>
              </w:rPr>
              <w:t xml:space="preserve">Піски дрібні, щільні, </w:t>
            </w:r>
            <w:proofErr w:type="spellStart"/>
            <w:r w:rsidRPr="00D32C17">
              <w:rPr>
                <w:rFonts w:ascii="Times New Roman" w:hAnsi="Times New Roman" w:cs="Times New Roman"/>
                <w:lang w:val="uk-UA"/>
              </w:rPr>
              <w:t>озалізнені</w:t>
            </w:r>
            <w:proofErr w:type="spellEnd"/>
          </w:p>
        </w:tc>
      </w:tr>
      <w:tr w:rsidR="005F46EF" w:rsidRPr="00D32C17" w:rsidTr="00692E1A">
        <w:tc>
          <w:tcPr>
            <w:tcW w:w="1218"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5</w:t>
            </w:r>
          </w:p>
        </w:tc>
        <w:tc>
          <w:tcPr>
            <w:tcW w:w="15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uk-UA"/>
              </w:rPr>
              <w:t>12,0</w:t>
            </w:r>
          </w:p>
        </w:tc>
        <w:tc>
          <w:tcPr>
            <w:tcW w:w="640" w:type="dxa"/>
            <w:vAlign w:val="center"/>
          </w:tcPr>
          <w:p w:rsidR="005F46EF" w:rsidRPr="00D32C17" w:rsidRDefault="005F46EF" w:rsidP="00356A09">
            <w:pPr>
              <w:tabs>
                <w:tab w:val="left" w:pos="567"/>
                <w:tab w:val="left" w:pos="993"/>
              </w:tabs>
              <w:spacing w:line="20" w:lineRule="atLeast"/>
              <w:jc w:val="center"/>
              <w:rPr>
                <w:rFonts w:ascii="Times New Roman" w:hAnsi="Times New Roman" w:cs="Times New Roman"/>
                <w:lang w:val="uk-UA"/>
              </w:rPr>
            </w:pPr>
            <w:r w:rsidRPr="00D32C17">
              <w:rPr>
                <w:rFonts w:ascii="Times New Roman" w:hAnsi="Times New Roman" w:cs="Times New Roman"/>
                <w:lang w:val="en-US"/>
              </w:rPr>
              <w:t>V</w:t>
            </w:r>
          </w:p>
        </w:tc>
        <w:tc>
          <w:tcPr>
            <w:tcW w:w="6455" w:type="dxa"/>
          </w:tcPr>
          <w:p w:rsidR="005F46EF" w:rsidRPr="00D32C17" w:rsidRDefault="005F46EF" w:rsidP="00356A09">
            <w:pPr>
              <w:tabs>
                <w:tab w:val="left" w:pos="567"/>
                <w:tab w:val="left" w:pos="993"/>
              </w:tabs>
              <w:spacing w:line="20" w:lineRule="atLeast"/>
              <w:rPr>
                <w:rFonts w:ascii="Times New Roman" w:hAnsi="Times New Roman" w:cs="Times New Roman"/>
                <w:lang w:val="uk-UA"/>
              </w:rPr>
            </w:pPr>
            <w:r w:rsidRPr="00D32C17">
              <w:rPr>
                <w:rFonts w:ascii="Times New Roman" w:hAnsi="Times New Roman" w:cs="Times New Roman"/>
                <w:lang w:val="uk-UA"/>
              </w:rPr>
              <w:t>Осадові зцементовані мергелі з заповнювачем глин</w:t>
            </w:r>
          </w:p>
        </w:tc>
      </w:tr>
    </w:tbl>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 xml:space="preserve">Підставою для фундаментів будівель і споруд будуть служити піски дрібнозернисті від середньої щільності до щільних (ІГЕ ІІ- </w:t>
      </w:r>
      <w:r w:rsidRPr="00D32C17">
        <w:rPr>
          <w:rFonts w:ascii="Times New Roman" w:hAnsi="Times New Roman" w:cs="Times New Roman"/>
          <w:sz w:val="28"/>
          <w:lang w:val="en-US"/>
        </w:rPr>
        <w:t>V</w:t>
      </w:r>
      <w:r w:rsidRPr="00D32C17">
        <w:rPr>
          <w:rFonts w:ascii="Times New Roman" w:hAnsi="Times New Roman" w:cs="Times New Roman"/>
          <w:sz w:val="28"/>
          <w:lang w:val="uk-UA"/>
        </w:rPr>
        <w:t>).</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Коефіцієнт фільтрації пісків:</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ІГЕ-ІІ - 7,2 м/добу</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ІГЕ-ІІІ - 7,5 м/добу - 10 м/добу</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ІГЕ- І</w:t>
      </w:r>
      <w:r w:rsidRPr="00D32C17">
        <w:rPr>
          <w:rFonts w:ascii="Times New Roman" w:hAnsi="Times New Roman" w:cs="Times New Roman"/>
          <w:sz w:val="28"/>
          <w:lang w:val="en-US"/>
        </w:rPr>
        <w:t>V</w:t>
      </w:r>
      <w:r w:rsidRPr="00D32C17">
        <w:rPr>
          <w:rFonts w:ascii="Times New Roman" w:hAnsi="Times New Roman" w:cs="Times New Roman"/>
          <w:sz w:val="28"/>
          <w:lang w:val="uk-UA"/>
        </w:rPr>
        <w:t xml:space="preserve"> - 7,0-20,0 м/добу</w:t>
      </w:r>
    </w:p>
    <w:p w:rsidR="005F46EF" w:rsidRPr="00D32C17" w:rsidRDefault="005F46EF" w:rsidP="00884CA2">
      <w:pPr>
        <w:tabs>
          <w:tab w:val="left" w:pos="567"/>
          <w:tab w:val="left" w:pos="993"/>
        </w:tabs>
        <w:spacing w:after="0" w:line="20" w:lineRule="atLeast"/>
        <w:ind w:firstLine="567"/>
        <w:jc w:val="both"/>
        <w:rPr>
          <w:rFonts w:ascii="Times New Roman" w:hAnsi="Times New Roman" w:cs="Times New Roman"/>
          <w:sz w:val="28"/>
          <w:lang w:val="uk-UA"/>
        </w:rPr>
      </w:pPr>
      <w:r w:rsidRPr="00D32C17">
        <w:rPr>
          <w:rFonts w:ascii="Times New Roman" w:hAnsi="Times New Roman" w:cs="Times New Roman"/>
          <w:sz w:val="28"/>
          <w:lang w:val="uk-UA"/>
        </w:rPr>
        <w:t>У північній і північно-східній частині міста товща пісків вважається однорідною.</w:t>
      </w:r>
    </w:p>
    <w:p w:rsidR="005F46EF" w:rsidRPr="00C91491" w:rsidRDefault="005F46EF" w:rsidP="00884CA2">
      <w:pPr>
        <w:pStyle w:val="UA"/>
        <w:tabs>
          <w:tab w:val="left" w:pos="567"/>
        </w:tabs>
        <w:spacing w:line="20" w:lineRule="atLeast"/>
        <w:ind w:firstLine="567"/>
        <w:jc w:val="both"/>
      </w:pPr>
      <w:r w:rsidRPr="00C91491">
        <w:t xml:space="preserve">З огляду на наявність великої потужності проникних пісків (до 10-12 м) територія міста в межах надзаплавної тераси класифікується як </w:t>
      </w:r>
      <w:proofErr w:type="spellStart"/>
      <w:r w:rsidRPr="00C91491">
        <w:t>непідтоплювана</w:t>
      </w:r>
      <w:proofErr w:type="spellEnd"/>
      <w:r w:rsidRPr="00C91491">
        <w:t>.</w:t>
      </w:r>
    </w:p>
    <w:p w:rsidR="005F46EF" w:rsidRPr="00C91491" w:rsidRDefault="005F46EF" w:rsidP="00884CA2">
      <w:pPr>
        <w:pStyle w:val="UA"/>
        <w:tabs>
          <w:tab w:val="left" w:pos="567"/>
        </w:tabs>
        <w:spacing w:line="20" w:lineRule="atLeast"/>
        <w:ind w:firstLine="567"/>
        <w:jc w:val="both"/>
      </w:pPr>
      <w:r w:rsidRPr="00C91491">
        <w:t>У північній і північно-східній частині міста рівень ґрунтових вод до глибини 10 м не розкритий.</w:t>
      </w:r>
    </w:p>
    <w:p w:rsidR="005F46EF" w:rsidRPr="00C91491" w:rsidRDefault="005F46EF" w:rsidP="00884CA2">
      <w:pPr>
        <w:pStyle w:val="UA"/>
        <w:tabs>
          <w:tab w:val="left" w:pos="567"/>
        </w:tabs>
        <w:spacing w:line="20" w:lineRule="atLeast"/>
        <w:ind w:firstLine="567"/>
        <w:jc w:val="both"/>
      </w:pPr>
      <w:r w:rsidRPr="00C91491">
        <w:t>Південніше вул. Новікова водоносний горизонт розкритий на глибині 4,5-4,6 м. Вода має агресивні властивості до бетонів та залізобетонних конструкцій.</w:t>
      </w:r>
    </w:p>
    <w:p w:rsidR="005F46EF" w:rsidRPr="00C91491" w:rsidRDefault="005F46EF" w:rsidP="00884CA2">
      <w:pPr>
        <w:pStyle w:val="UA"/>
        <w:tabs>
          <w:tab w:val="left" w:pos="567"/>
        </w:tabs>
        <w:spacing w:line="20" w:lineRule="atLeast"/>
        <w:ind w:firstLine="567"/>
        <w:jc w:val="both"/>
      </w:pPr>
      <w:proofErr w:type="spellStart"/>
      <w:r w:rsidRPr="00C91491">
        <w:t>Грунтово</w:t>
      </w:r>
      <w:proofErr w:type="spellEnd"/>
      <w:r w:rsidRPr="00C91491">
        <w:t xml:space="preserve">-рослинний шар при забудові районів знімати для </w:t>
      </w:r>
      <w:proofErr w:type="spellStart"/>
      <w:r w:rsidRPr="00C91491">
        <w:t>землювання</w:t>
      </w:r>
      <w:proofErr w:type="spellEnd"/>
      <w:r w:rsidRPr="00C91491">
        <w:t xml:space="preserve"> не рекомендується, щоб уникнути вітрової ерозії.</w:t>
      </w:r>
    </w:p>
    <w:p w:rsidR="005F46EF" w:rsidRPr="00B406EA" w:rsidRDefault="005F46EF" w:rsidP="00884CA2">
      <w:pPr>
        <w:tabs>
          <w:tab w:val="left" w:pos="567"/>
        </w:tabs>
        <w:spacing w:after="0" w:line="20" w:lineRule="atLeast"/>
        <w:ind w:firstLine="567"/>
        <w:jc w:val="both"/>
        <w:outlineLvl w:val="0"/>
        <w:rPr>
          <w:rFonts w:ascii="Times New Roman" w:hAnsi="Times New Roman" w:cs="Times New Roman"/>
          <w:b/>
          <w:i/>
          <w:color w:val="000000"/>
          <w:sz w:val="28"/>
          <w:szCs w:val="28"/>
          <w:lang w:val="uk-UA"/>
        </w:rPr>
      </w:pPr>
      <w:r w:rsidRPr="00B406EA">
        <w:rPr>
          <w:rFonts w:ascii="Times New Roman" w:hAnsi="Times New Roman" w:cs="Times New Roman"/>
          <w:b/>
          <w:i/>
          <w:color w:val="000000"/>
          <w:sz w:val="28"/>
          <w:szCs w:val="28"/>
          <w:lang w:val="uk-UA"/>
        </w:rPr>
        <w:t>Ґрунтовий покрив</w:t>
      </w:r>
    </w:p>
    <w:p w:rsidR="005F46EF" w:rsidRPr="00C91491" w:rsidRDefault="005F46EF" w:rsidP="00884CA2">
      <w:pPr>
        <w:pStyle w:val="UA"/>
        <w:tabs>
          <w:tab w:val="left" w:pos="567"/>
        </w:tabs>
        <w:spacing w:line="20" w:lineRule="atLeast"/>
        <w:ind w:firstLine="567"/>
        <w:jc w:val="both"/>
      </w:pPr>
      <w:r w:rsidRPr="00C91491">
        <w:t xml:space="preserve">Описуваний район знаходиться в межах північного </w:t>
      </w:r>
      <w:proofErr w:type="spellStart"/>
      <w:r w:rsidRPr="00C91491">
        <w:t>Задонецького</w:t>
      </w:r>
      <w:proofErr w:type="spellEnd"/>
      <w:r w:rsidRPr="00C91491">
        <w:t xml:space="preserve"> степу.</w:t>
      </w:r>
    </w:p>
    <w:p w:rsidR="005F46EF" w:rsidRPr="00C91491" w:rsidRDefault="005F46EF" w:rsidP="00884CA2">
      <w:pPr>
        <w:pStyle w:val="UA"/>
        <w:tabs>
          <w:tab w:val="left" w:pos="567"/>
        </w:tabs>
        <w:spacing w:line="20" w:lineRule="atLeast"/>
        <w:ind w:firstLine="567"/>
        <w:jc w:val="both"/>
      </w:pPr>
      <w:r w:rsidRPr="00C91491">
        <w:t xml:space="preserve">Ґрунтовий покрив представлений в заплаві Сіверського Дінця луговими і місцями </w:t>
      </w:r>
      <w:proofErr w:type="spellStart"/>
      <w:r w:rsidRPr="00C91491">
        <w:t>лугово</w:t>
      </w:r>
      <w:proofErr w:type="spellEnd"/>
      <w:r w:rsidRPr="00C91491">
        <w:t>-болотними ґрунтами. Перезволоження ґрунтів заплави Сіверського Дінця має важливе ґрунтозахисне значення. Лугова рослинність перешкоджає замулення.</w:t>
      </w:r>
    </w:p>
    <w:p w:rsidR="005F46EF" w:rsidRPr="00C91491" w:rsidRDefault="005F46EF" w:rsidP="00884CA2">
      <w:pPr>
        <w:pStyle w:val="UA"/>
        <w:tabs>
          <w:tab w:val="left" w:pos="567"/>
        </w:tabs>
        <w:spacing w:line="20" w:lineRule="atLeast"/>
        <w:ind w:firstLine="567"/>
        <w:jc w:val="both"/>
      </w:pPr>
      <w:r w:rsidRPr="00C91491">
        <w:t>Ґрунтовий покрив борової тераси представлений дерново-розвиненими, дерново-слабопідзолистими ґрунтами; пісками слабо-гумусні і насипними переміщеними ґрунтами.</w:t>
      </w:r>
    </w:p>
    <w:p w:rsidR="005F46EF" w:rsidRPr="00C91491" w:rsidRDefault="005F46EF" w:rsidP="00884CA2">
      <w:pPr>
        <w:pStyle w:val="UA"/>
        <w:tabs>
          <w:tab w:val="left" w:pos="567"/>
        </w:tabs>
        <w:spacing w:line="20" w:lineRule="atLeast"/>
        <w:ind w:firstLine="567"/>
        <w:jc w:val="both"/>
      </w:pPr>
      <w:r w:rsidRPr="00C91491">
        <w:t>Дерново-розвинені ґрунти характеризуються потужністю гумусного горизонту 0,4-0,6 м. Вміст гумусу 1-3%.</w:t>
      </w:r>
    </w:p>
    <w:p w:rsidR="005F46EF" w:rsidRPr="00C91491" w:rsidRDefault="005F46EF" w:rsidP="00884CA2">
      <w:pPr>
        <w:pStyle w:val="UA"/>
        <w:tabs>
          <w:tab w:val="left" w:pos="567"/>
        </w:tabs>
        <w:spacing w:line="20" w:lineRule="atLeast"/>
        <w:ind w:firstLine="567"/>
        <w:jc w:val="both"/>
      </w:pPr>
      <w:r w:rsidRPr="00C91491">
        <w:t>Ґрунти мають низьку родючість.</w:t>
      </w:r>
    </w:p>
    <w:p w:rsidR="005F46EF" w:rsidRPr="00C91491" w:rsidRDefault="005F46EF" w:rsidP="00884CA2">
      <w:pPr>
        <w:pStyle w:val="UA"/>
        <w:tabs>
          <w:tab w:val="left" w:pos="567"/>
        </w:tabs>
        <w:spacing w:line="20" w:lineRule="atLeast"/>
        <w:ind w:firstLine="567"/>
        <w:jc w:val="both"/>
      </w:pPr>
      <w:r w:rsidRPr="00C91491">
        <w:t>Дерново-</w:t>
      </w:r>
      <w:proofErr w:type="spellStart"/>
      <w:r w:rsidRPr="00C91491">
        <w:t>слабоопідзолені</w:t>
      </w:r>
      <w:proofErr w:type="spellEnd"/>
      <w:r w:rsidRPr="00C91491">
        <w:t xml:space="preserve"> ґрунти відрізняються від дернових меншим шаром гумусного горизонту (20-30 см).</w:t>
      </w:r>
    </w:p>
    <w:p w:rsidR="005F46EF" w:rsidRPr="00C91491" w:rsidRDefault="005F46EF" w:rsidP="00884CA2">
      <w:pPr>
        <w:pStyle w:val="UA"/>
        <w:tabs>
          <w:tab w:val="left" w:pos="567"/>
        </w:tabs>
        <w:spacing w:line="20" w:lineRule="atLeast"/>
        <w:ind w:firstLine="567"/>
        <w:jc w:val="both"/>
      </w:pPr>
      <w:r w:rsidRPr="00C91491">
        <w:t xml:space="preserve">Ґрунти придатні для вирощування </w:t>
      </w:r>
      <w:proofErr w:type="spellStart"/>
      <w:r w:rsidRPr="00C91491">
        <w:t>деревно</w:t>
      </w:r>
      <w:proofErr w:type="spellEnd"/>
      <w:r w:rsidRPr="00C91491">
        <w:t>-чагарникових порід.</w:t>
      </w:r>
    </w:p>
    <w:p w:rsidR="005F46EF" w:rsidRPr="00C91491" w:rsidRDefault="005F46EF" w:rsidP="00884CA2">
      <w:pPr>
        <w:pStyle w:val="UA"/>
        <w:tabs>
          <w:tab w:val="left" w:pos="567"/>
        </w:tabs>
        <w:spacing w:line="20" w:lineRule="atLeast"/>
        <w:ind w:firstLine="567"/>
        <w:jc w:val="both"/>
      </w:pPr>
      <w:r w:rsidRPr="00C91491">
        <w:t>Негативною якістю піщаних ґрунтів є схильність їх до вітрової ерозії.</w:t>
      </w:r>
    </w:p>
    <w:p w:rsidR="005F46EF" w:rsidRPr="00C91491" w:rsidRDefault="005F46EF" w:rsidP="00884CA2">
      <w:pPr>
        <w:pStyle w:val="UA"/>
        <w:tabs>
          <w:tab w:val="left" w:pos="567"/>
        </w:tabs>
        <w:spacing w:line="20" w:lineRule="atLeast"/>
        <w:ind w:firstLine="567"/>
        <w:jc w:val="both"/>
      </w:pPr>
      <w:r w:rsidRPr="00C91491">
        <w:t>Незахищені лісовими посадками піски – рухливі. Ґрунти піддаються антропогенному впливу, внаслідок чого зазнають необоротні зміни, втрачаючи агрономічні властивості.</w:t>
      </w:r>
    </w:p>
    <w:p w:rsidR="005F46EF" w:rsidRPr="00B406EA" w:rsidRDefault="005F46EF" w:rsidP="00884CA2">
      <w:pPr>
        <w:tabs>
          <w:tab w:val="left" w:pos="567"/>
        </w:tabs>
        <w:spacing w:after="0" w:line="20" w:lineRule="atLeast"/>
        <w:ind w:firstLine="567"/>
        <w:jc w:val="both"/>
        <w:outlineLvl w:val="0"/>
        <w:rPr>
          <w:rFonts w:ascii="Times New Roman" w:hAnsi="Times New Roman" w:cs="Times New Roman"/>
          <w:b/>
          <w:i/>
          <w:color w:val="000000"/>
          <w:sz w:val="28"/>
          <w:szCs w:val="28"/>
          <w:lang w:val="uk-UA"/>
        </w:rPr>
      </w:pPr>
      <w:r w:rsidRPr="00B406EA">
        <w:rPr>
          <w:rFonts w:ascii="Times New Roman" w:hAnsi="Times New Roman" w:cs="Times New Roman"/>
          <w:b/>
          <w:i/>
          <w:color w:val="000000"/>
          <w:sz w:val="28"/>
          <w:szCs w:val="28"/>
          <w:lang w:val="uk-UA"/>
        </w:rPr>
        <w:t>Рослинність</w:t>
      </w:r>
    </w:p>
    <w:p w:rsidR="005F46EF" w:rsidRPr="00C91491" w:rsidRDefault="005F46EF" w:rsidP="00884CA2">
      <w:pPr>
        <w:pStyle w:val="UA"/>
        <w:tabs>
          <w:tab w:val="left" w:pos="567"/>
        </w:tabs>
        <w:spacing w:line="20" w:lineRule="atLeast"/>
        <w:ind w:firstLine="567"/>
        <w:jc w:val="both"/>
      </w:pPr>
      <w:r w:rsidRPr="00C91491">
        <w:t>Лісові ресурси представлені масивами сухих і вологих хвойних і змішаних лісів.</w:t>
      </w:r>
    </w:p>
    <w:p w:rsidR="005F46EF" w:rsidRPr="00C91491" w:rsidRDefault="005F46EF" w:rsidP="00884CA2">
      <w:pPr>
        <w:pStyle w:val="UA"/>
        <w:tabs>
          <w:tab w:val="left" w:pos="567"/>
        </w:tabs>
        <w:spacing w:line="20" w:lineRule="atLeast"/>
        <w:ind w:firstLine="567"/>
        <w:jc w:val="both"/>
      </w:pPr>
      <w:r w:rsidRPr="00C91491">
        <w:t>Ліси - основний рекреаційний ресурс території.</w:t>
      </w:r>
    </w:p>
    <w:p w:rsidR="005F46EF" w:rsidRPr="005C7B2C" w:rsidRDefault="005F46EF" w:rsidP="00884CA2">
      <w:pPr>
        <w:pStyle w:val="UA"/>
        <w:tabs>
          <w:tab w:val="left" w:pos="567"/>
        </w:tabs>
        <w:spacing w:line="20" w:lineRule="atLeast"/>
        <w:ind w:firstLine="567"/>
        <w:jc w:val="both"/>
        <w:rPr>
          <w:spacing w:val="-6"/>
        </w:rPr>
      </w:pPr>
      <w:r w:rsidRPr="005C7B2C">
        <w:rPr>
          <w:spacing w:val="-6"/>
        </w:rPr>
        <w:t xml:space="preserve">Лісові масиви придатні для організації сезонного і цілорічного відпочинку. Природний склад представлений з порід: </w:t>
      </w:r>
      <w:proofErr w:type="spellStart"/>
      <w:r w:rsidRPr="005C7B2C">
        <w:rPr>
          <w:spacing w:val="-6"/>
        </w:rPr>
        <w:t>дуба</w:t>
      </w:r>
      <w:proofErr w:type="spellEnd"/>
      <w:r w:rsidRPr="005C7B2C">
        <w:rPr>
          <w:spacing w:val="-6"/>
        </w:rPr>
        <w:t xml:space="preserve">, сосни. У заплаві Сіверського Донця - листяні ліси з переважанням вільхи, осики. Поблизу </w:t>
      </w:r>
      <w:proofErr w:type="spellStart"/>
      <w:r w:rsidRPr="005C7B2C">
        <w:rPr>
          <w:spacing w:val="-6"/>
        </w:rPr>
        <w:t>м.Сєвєродонецька</w:t>
      </w:r>
      <w:proofErr w:type="spellEnd"/>
      <w:r w:rsidRPr="005C7B2C">
        <w:rPr>
          <w:spacing w:val="-6"/>
        </w:rPr>
        <w:t xml:space="preserve"> зона соснових лісів включає урочище </w:t>
      </w:r>
      <w:proofErr w:type="spellStart"/>
      <w:r w:rsidRPr="005C7B2C">
        <w:rPr>
          <w:spacing w:val="-6"/>
        </w:rPr>
        <w:t>Щедрищево</w:t>
      </w:r>
      <w:proofErr w:type="spellEnd"/>
      <w:r w:rsidRPr="005C7B2C">
        <w:rPr>
          <w:spacing w:val="-6"/>
        </w:rPr>
        <w:t>, Глухий Бор.</w:t>
      </w:r>
    </w:p>
    <w:p w:rsidR="005F46EF" w:rsidRPr="00C91491" w:rsidRDefault="005F46EF" w:rsidP="00884CA2">
      <w:pPr>
        <w:pStyle w:val="UA"/>
        <w:tabs>
          <w:tab w:val="left" w:pos="567"/>
        </w:tabs>
        <w:spacing w:line="20" w:lineRule="atLeast"/>
        <w:ind w:firstLine="567"/>
        <w:jc w:val="both"/>
      </w:pPr>
      <w:r w:rsidRPr="00C91491">
        <w:t>Порушення екологічної рівноваги району і всього Донбасу вимагає довести лісистість до оптимальної, що поліпшить охорону ґрунтів, води і всієї навколишнього середовища. Лісистість району повинна становити 25-30%.</w:t>
      </w:r>
    </w:p>
    <w:p w:rsidR="005F46EF" w:rsidRDefault="005F46EF" w:rsidP="00884CA2">
      <w:pPr>
        <w:pStyle w:val="UA"/>
        <w:tabs>
          <w:tab w:val="left" w:pos="567"/>
        </w:tabs>
        <w:spacing w:line="20" w:lineRule="atLeast"/>
        <w:ind w:firstLine="567"/>
        <w:jc w:val="both"/>
      </w:pPr>
      <w:r w:rsidRPr="00C91491">
        <w:t>Для поліпшення рекреаційного ландшафту необхідні заходи з благоустрою місць для купання, формування лісового ландшафту, а також оздоровлення атмосферного повітря.</w:t>
      </w:r>
    </w:p>
    <w:p w:rsidR="008A3E72" w:rsidRPr="00C91491" w:rsidRDefault="008A3E72" w:rsidP="00906CB8">
      <w:pPr>
        <w:tabs>
          <w:tab w:val="left" w:pos="567"/>
        </w:tabs>
        <w:spacing w:after="0" w:line="20" w:lineRule="atLeast"/>
        <w:ind w:firstLine="567"/>
        <w:jc w:val="both"/>
      </w:pPr>
      <w:r w:rsidRPr="001F3AE7">
        <w:rPr>
          <w:rFonts w:ascii="Times New Roman" w:hAnsi="Times New Roman" w:cs="Times New Roman"/>
          <w:sz w:val="28"/>
          <w:szCs w:val="28"/>
          <w:lang w:val="uk-UA"/>
        </w:rPr>
        <w:t>При не затвердж</w:t>
      </w:r>
      <w:r>
        <w:rPr>
          <w:rFonts w:ascii="Times New Roman" w:hAnsi="Times New Roman" w:cs="Times New Roman"/>
          <w:sz w:val="28"/>
          <w:szCs w:val="28"/>
          <w:lang w:val="uk-UA"/>
        </w:rPr>
        <w:t>ені</w:t>
      </w:r>
      <w:r w:rsidRPr="001F3AE7">
        <w:rPr>
          <w:rFonts w:ascii="Times New Roman" w:hAnsi="Times New Roman" w:cs="Times New Roman"/>
          <w:sz w:val="28"/>
          <w:szCs w:val="28"/>
          <w:lang w:val="uk-UA"/>
        </w:rPr>
        <w:t xml:space="preserve"> новий Генплан розвитку </w:t>
      </w:r>
      <w:r>
        <w:rPr>
          <w:rFonts w:ascii="Times New Roman" w:hAnsi="Times New Roman" w:cs="Times New Roman"/>
          <w:sz w:val="28"/>
          <w:szCs w:val="28"/>
          <w:lang w:val="uk-UA"/>
        </w:rPr>
        <w:t>міста</w:t>
      </w:r>
      <w:r w:rsidRPr="001F3AE7">
        <w:rPr>
          <w:rFonts w:ascii="Times New Roman" w:hAnsi="Times New Roman" w:cs="Times New Roman"/>
          <w:sz w:val="28"/>
          <w:szCs w:val="28"/>
          <w:lang w:val="uk-UA"/>
        </w:rPr>
        <w:t xml:space="preserve"> і припиняється здійснення вже розпочатого початкового Генплану 201</w:t>
      </w:r>
      <w:r>
        <w:rPr>
          <w:rFonts w:ascii="Times New Roman" w:hAnsi="Times New Roman" w:cs="Times New Roman"/>
          <w:sz w:val="28"/>
          <w:szCs w:val="28"/>
          <w:lang w:val="uk-UA"/>
        </w:rPr>
        <w:t>9</w:t>
      </w:r>
      <w:r w:rsidRPr="001F3AE7">
        <w:rPr>
          <w:rFonts w:ascii="Times New Roman" w:hAnsi="Times New Roman" w:cs="Times New Roman"/>
          <w:sz w:val="28"/>
          <w:szCs w:val="28"/>
          <w:lang w:val="uk-UA"/>
        </w:rPr>
        <w:t xml:space="preserve"> р. Цей сценарій може розумітися як продовження поточних (найчастіше несприятливих) тенденцій щодо стану довкілля. Отже, експерти по СЕО приходять до висновку, що при «нульовому» варіанті подальший стабільний розвиток </w:t>
      </w:r>
      <w:r>
        <w:rPr>
          <w:rFonts w:ascii="Times New Roman" w:hAnsi="Times New Roman" w:cs="Times New Roman"/>
          <w:sz w:val="28"/>
          <w:szCs w:val="28"/>
          <w:lang w:val="uk-UA"/>
        </w:rPr>
        <w:t>міста</w:t>
      </w:r>
      <w:r w:rsidRPr="001F3AE7">
        <w:rPr>
          <w:rFonts w:ascii="Times New Roman" w:hAnsi="Times New Roman" w:cs="Times New Roman"/>
          <w:sz w:val="28"/>
          <w:szCs w:val="28"/>
          <w:lang w:val="uk-UA"/>
        </w:rPr>
        <w:t xml:space="preserve">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та погіршення сільського ландшафту в цілому.</w:t>
      </w:r>
    </w:p>
    <w:p w:rsidR="006B2642" w:rsidRDefault="006B2642" w:rsidP="00884CA2">
      <w:pPr>
        <w:tabs>
          <w:tab w:val="left" w:pos="567"/>
        </w:tabs>
        <w:spacing w:after="0" w:line="20" w:lineRule="atLeast"/>
        <w:ind w:firstLine="567"/>
        <w:jc w:val="both"/>
        <w:rPr>
          <w:rFonts w:ascii="Times New Roman" w:hAnsi="Times New Roman" w:cs="Times New Roman"/>
          <w:sz w:val="28"/>
          <w:szCs w:val="28"/>
          <w:lang w:val="uk-UA"/>
        </w:rPr>
      </w:pPr>
    </w:p>
    <w:p w:rsidR="006B2642" w:rsidRPr="001F3AE7" w:rsidRDefault="006B2642" w:rsidP="00884CA2">
      <w:pPr>
        <w:pStyle w:val="a4"/>
        <w:numPr>
          <w:ilvl w:val="0"/>
          <w:numId w:val="3"/>
        </w:numPr>
        <w:tabs>
          <w:tab w:val="left" w:pos="567"/>
          <w:tab w:val="left" w:pos="993"/>
        </w:tabs>
        <w:spacing w:after="0" w:line="20" w:lineRule="atLeast"/>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Характеристику стану довкілля, умов життєдіяльності населення та стану його здоров’я на територіях, які ймовірно зазнають впливу</w:t>
      </w:r>
      <w:r w:rsidR="00B406EA">
        <w:rPr>
          <w:rFonts w:ascii="Times New Roman" w:hAnsi="Times New Roman" w:cs="Times New Roman"/>
          <w:b/>
          <w:sz w:val="28"/>
          <w:szCs w:val="28"/>
          <w:lang w:val="uk-UA"/>
        </w:rPr>
        <w:t xml:space="preserve"> </w:t>
      </w:r>
      <w:bookmarkStart w:id="1" w:name="OLE_LINK3"/>
      <w:bookmarkStart w:id="2" w:name="OLE_LINK4"/>
      <w:r w:rsidR="00B406EA">
        <w:rPr>
          <w:rFonts w:ascii="Times New Roman" w:hAnsi="Times New Roman" w:cs="Times New Roman"/>
          <w:b/>
          <w:sz w:val="28"/>
          <w:szCs w:val="28"/>
          <w:lang w:val="uk-UA"/>
        </w:rPr>
        <w:t xml:space="preserve">та </w:t>
      </w:r>
      <w:r w:rsidR="00B406EA" w:rsidRPr="00B406EA">
        <w:rPr>
          <w:rFonts w:ascii="Times New Roman" w:hAnsi="Times New Roman" w:cs="Times New Roman"/>
          <w:b/>
          <w:sz w:val="28"/>
          <w:szCs w:val="28"/>
          <w:lang w:val="uk-UA"/>
        </w:rPr>
        <w:t>передбачені заходи поліпшення навколишнього середовища</w:t>
      </w:r>
      <w:bookmarkEnd w:id="1"/>
      <w:bookmarkEnd w:id="2"/>
    </w:p>
    <w:p w:rsidR="007F5F57" w:rsidRPr="001F3AE7" w:rsidRDefault="007F5F57" w:rsidP="00884CA2">
      <w:pPr>
        <w:tabs>
          <w:tab w:val="left" w:pos="567"/>
        </w:tabs>
        <w:spacing w:after="0" w:line="20" w:lineRule="atLeast"/>
        <w:ind w:firstLine="567"/>
        <w:jc w:val="both"/>
        <w:rPr>
          <w:rFonts w:ascii="Times New Roman" w:hAnsi="Times New Roman" w:cs="Times New Roman"/>
          <w:sz w:val="28"/>
          <w:szCs w:val="28"/>
          <w:lang w:val="uk-UA"/>
        </w:rPr>
      </w:pP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bookmarkStart w:id="3" w:name="OLE_LINK9"/>
      <w:bookmarkStart w:id="4" w:name="OLE_LINK10"/>
      <w:r w:rsidRPr="00B406EA">
        <w:rPr>
          <w:rFonts w:ascii="Times New Roman" w:hAnsi="Times New Roman" w:cs="Times New Roman"/>
          <w:sz w:val="28"/>
          <w:szCs w:val="34"/>
          <w:lang w:val="uk-UA"/>
        </w:rPr>
        <w:t xml:space="preserve">Генеральним планом </w:t>
      </w:r>
      <w:bookmarkStart w:id="5" w:name="OLE_LINK1"/>
      <w:bookmarkStart w:id="6" w:name="OLE_LINK2"/>
      <w:r w:rsidRPr="00B406EA">
        <w:rPr>
          <w:rFonts w:ascii="Times New Roman" w:hAnsi="Times New Roman" w:cs="Times New Roman"/>
          <w:sz w:val="28"/>
          <w:szCs w:val="34"/>
          <w:lang w:val="uk-UA"/>
        </w:rPr>
        <w:t>передбачені заходи поліпшення навколишнього середовища</w:t>
      </w:r>
      <w:bookmarkEnd w:id="5"/>
      <w:bookmarkEnd w:id="6"/>
      <w:r w:rsidRPr="00B406EA">
        <w:rPr>
          <w:rFonts w:ascii="Times New Roman" w:hAnsi="Times New Roman" w:cs="Times New Roman"/>
          <w:sz w:val="28"/>
          <w:szCs w:val="34"/>
          <w:lang w:val="uk-UA"/>
        </w:rPr>
        <w:t xml:space="preserve"> в м. Сєверодонецьк в різних напрямках: санітарному, технологічному, гідротехнічному та будівельно-планувальному, виконання яких зменшить екологічні навантаження на навколишнє середовище як у </w:t>
      </w:r>
      <w:proofErr w:type="spellStart"/>
      <w:r w:rsidRPr="00B406EA">
        <w:rPr>
          <w:rFonts w:ascii="Times New Roman" w:hAnsi="Times New Roman" w:cs="Times New Roman"/>
          <w:sz w:val="28"/>
          <w:szCs w:val="34"/>
          <w:lang w:val="uk-UA"/>
        </w:rPr>
        <w:t>сельбищній</w:t>
      </w:r>
      <w:proofErr w:type="spellEnd"/>
      <w:r w:rsidRPr="00B406EA">
        <w:rPr>
          <w:rFonts w:ascii="Times New Roman" w:hAnsi="Times New Roman" w:cs="Times New Roman"/>
          <w:sz w:val="28"/>
          <w:szCs w:val="34"/>
          <w:lang w:val="uk-UA"/>
        </w:rPr>
        <w:t xml:space="preserve"> зоні так і на всій території в межах міста. А саме: озеленення промислових та населених територій, створення </w:t>
      </w:r>
      <w:proofErr w:type="spellStart"/>
      <w:r w:rsidRPr="00B406EA">
        <w:rPr>
          <w:rFonts w:ascii="Times New Roman" w:hAnsi="Times New Roman" w:cs="Times New Roman"/>
          <w:sz w:val="28"/>
          <w:szCs w:val="34"/>
          <w:lang w:val="uk-UA"/>
        </w:rPr>
        <w:t>шумо</w:t>
      </w:r>
      <w:proofErr w:type="spellEnd"/>
      <w:r w:rsidRPr="00B406EA">
        <w:rPr>
          <w:rFonts w:ascii="Times New Roman" w:hAnsi="Times New Roman" w:cs="Times New Roman"/>
          <w:sz w:val="28"/>
          <w:szCs w:val="34"/>
          <w:lang w:val="uk-UA"/>
        </w:rPr>
        <w:t xml:space="preserve">- та пилозахисних зелених смуг вздовж автодоріг шляхом насадження високорослих порід дерев (тополі, липи та інші) та багаторічних чагарникових кущових рослин, облаштування </w:t>
      </w:r>
      <w:proofErr w:type="spellStart"/>
      <w:r w:rsidRPr="00B406EA">
        <w:rPr>
          <w:rFonts w:ascii="Times New Roman" w:hAnsi="Times New Roman" w:cs="Times New Roman"/>
          <w:sz w:val="28"/>
          <w:szCs w:val="34"/>
          <w:lang w:val="uk-UA"/>
        </w:rPr>
        <w:t>прибережно</w:t>
      </w:r>
      <w:proofErr w:type="spellEnd"/>
      <w:r w:rsidRPr="00B406EA">
        <w:rPr>
          <w:rFonts w:ascii="Times New Roman" w:hAnsi="Times New Roman" w:cs="Times New Roman"/>
          <w:sz w:val="28"/>
          <w:szCs w:val="34"/>
          <w:lang w:val="uk-UA"/>
        </w:rPr>
        <w:t>-захисних смуг навколо ставків і озер та вздовж річок, дотримання режиму користування землі у прибережній захисній смузі.</w:t>
      </w:r>
    </w:p>
    <w:p w:rsidR="005F46EF" w:rsidRPr="005C7B2C" w:rsidRDefault="005F46EF" w:rsidP="00884CA2">
      <w:pPr>
        <w:tabs>
          <w:tab w:val="left" w:pos="567"/>
        </w:tabs>
        <w:spacing w:after="0" w:line="20" w:lineRule="atLeast"/>
        <w:ind w:firstLine="567"/>
        <w:jc w:val="both"/>
        <w:rPr>
          <w:rFonts w:ascii="Times New Roman" w:hAnsi="Times New Roman" w:cs="Times New Roman"/>
          <w:spacing w:val="-6"/>
          <w:sz w:val="28"/>
          <w:szCs w:val="34"/>
          <w:lang w:val="uk-UA"/>
        </w:rPr>
      </w:pPr>
      <w:r w:rsidRPr="005C7B2C">
        <w:rPr>
          <w:rFonts w:ascii="Times New Roman" w:hAnsi="Times New Roman" w:cs="Times New Roman"/>
          <w:spacing w:val="-6"/>
          <w:sz w:val="28"/>
          <w:szCs w:val="34"/>
          <w:lang w:val="uk-UA"/>
        </w:rPr>
        <w:t>Житлова та громадська забудова запроектована з дотриманням санітарно-гігієнічних, інсоляційних, аераційних та протипожежних вимог (що можна побачити на відповідних схемах та кресленнях графічної частини проекту).</w:t>
      </w:r>
    </w:p>
    <w:p w:rsidR="005F46EF" w:rsidRPr="00884CA2" w:rsidRDefault="005F46EF" w:rsidP="00884CA2">
      <w:pPr>
        <w:tabs>
          <w:tab w:val="left" w:pos="567"/>
        </w:tabs>
        <w:spacing w:after="0" w:line="20" w:lineRule="atLeast"/>
        <w:ind w:firstLine="567"/>
        <w:jc w:val="both"/>
        <w:rPr>
          <w:rFonts w:ascii="Times New Roman" w:hAnsi="Times New Roman" w:cs="Times New Roman"/>
          <w:b/>
          <w:i/>
          <w:sz w:val="28"/>
          <w:szCs w:val="34"/>
          <w:lang w:val="uk-UA"/>
        </w:rPr>
      </w:pPr>
      <w:r w:rsidRPr="00884CA2">
        <w:rPr>
          <w:rFonts w:ascii="Times New Roman" w:hAnsi="Times New Roman" w:cs="Times New Roman"/>
          <w:b/>
          <w:i/>
          <w:sz w:val="28"/>
          <w:szCs w:val="34"/>
          <w:lang w:val="uk-UA"/>
        </w:rPr>
        <w:t>Повітряний басейн</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Передбачено максимально можливе дендрологічне оформлення парків та скверів; озеленення територій санітарно-захисних зон промислових підприємств та придорожніх територій рядовою посадкою високих дерев з широкою та густою кроною, а знизу кущами. Такий спосіб висадки придорожніх зелених смуг шириною 25-30 м із липи, клену, тополі знижують концентрацію окису вуглецю та сірки в житловій зоні села в 1,5-2 рази.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Позитивно впливають на якість повітря лісові масиви, які розташовані на околицях міста, їх основна маса знаходиться на сході.</w:t>
      </w:r>
    </w:p>
    <w:p w:rsidR="005F46EF" w:rsidRPr="00884CA2" w:rsidRDefault="005F46EF" w:rsidP="00884CA2">
      <w:pPr>
        <w:tabs>
          <w:tab w:val="left" w:pos="567"/>
        </w:tabs>
        <w:spacing w:after="0" w:line="20" w:lineRule="atLeast"/>
        <w:ind w:firstLine="567"/>
        <w:jc w:val="both"/>
        <w:rPr>
          <w:rFonts w:ascii="Times New Roman" w:hAnsi="Times New Roman" w:cs="Times New Roman"/>
          <w:b/>
          <w:i/>
          <w:sz w:val="28"/>
          <w:szCs w:val="34"/>
          <w:lang w:val="uk-UA"/>
        </w:rPr>
      </w:pPr>
      <w:r w:rsidRPr="00884CA2">
        <w:rPr>
          <w:rFonts w:ascii="Times New Roman" w:hAnsi="Times New Roman" w:cs="Times New Roman"/>
          <w:b/>
          <w:i/>
          <w:sz w:val="28"/>
          <w:szCs w:val="34"/>
          <w:lang w:val="uk-UA"/>
        </w:rPr>
        <w:t>Водні ресурси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Оскільки транспортне навантаження на більшій частині території міста значне – допускається відвід поталих та дощових вод по проїзним частинам та по дощовій каналізації, з попереднім їх очищенням, у водні об’єкти.</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r w:rsidRPr="00B406EA">
        <w:rPr>
          <w:sz w:val="28"/>
          <w:szCs w:val="28"/>
          <w:lang w:val="uk-UA"/>
        </w:rPr>
        <w:t>Згідно до вимог статті 87 Водного Кодексу України для створення сприятливого режиму водних об'єктів, попередження їх забруднення, засмічення і вичерпання, знищення навколоводних рослин і тварин, а також зменшення коливань стоку вздовж річок, морів та навколо озер, водосховищ і інших водойм встановлюються водоохоронні зони.</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7" w:name="n718"/>
      <w:bookmarkEnd w:id="7"/>
      <w:r w:rsidRPr="00B406EA">
        <w:rPr>
          <w:sz w:val="28"/>
          <w:szCs w:val="28"/>
          <w:lang w:val="uk-UA"/>
        </w:rPr>
        <w:t>Водоохоронна зона є природоохоронною територією господарської діяльності, що регулюється.</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8" w:name="n719"/>
      <w:bookmarkEnd w:id="8"/>
      <w:r w:rsidRPr="00B406EA">
        <w:rPr>
          <w:sz w:val="28"/>
          <w:szCs w:val="28"/>
          <w:lang w:val="uk-UA"/>
        </w:rPr>
        <w:t>На території водоохоронних зон забороняється:</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9" w:name="n720"/>
      <w:bookmarkEnd w:id="9"/>
      <w:r w:rsidRPr="00B406EA">
        <w:rPr>
          <w:sz w:val="28"/>
          <w:szCs w:val="28"/>
          <w:lang w:val="uk-UA"/>
        </w:rPr>
        <w:t>1) використання стійких та сильнодіючих пестицидів;</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10" w:name="n721"/>
      <w:bookmarkEnd w:id="10"/>
      <w:r w:rsidRPr="00B406EA">
        <w:rPr>
          <w:sz w:val="28"/>
          <w:szCs w:val="28"/>
          <w:lang w:val="uk-UA"/>
        </w:rPr>
        <w:t>2) влаштування кладовищ, скотомогильників, звалищ, полів фільтрації;</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11" w:name="n722"/>
      <w:bookmarkEnd w:id="11"/>
      <w:r w:rsidRPr="00B406EA">
        <w:rPr>
          <w:sz w:val="28"/>
          <w:szCs w:val="28"/>
          <w:lang w:val="uk-UA"/>
        </w:rPr>
        <w:t>3) скидання неочищених стічних вод, використовуючи рельєф місцевості (балки, пониззя, кар'єри тощо), а також у потічки.</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12" w:name="n723"/>
      <w:bookmarkEnd w:id="12"/>
      <w:r w:rsidRPr="00B406EA">
        <w:rPr>
          <w:sz w:val="28"/>
          <w:szCs w:val="28"/>
          <w:lang w:val="uk-UA"/>
        </w:rPr>
        <w:t xml:space="preserve">В окремих випадках у водоохоронній зоні може бути дозволено добування піску і гравію за межами земель водного фонду на сухій частині заплави, у </w:t>
      </w:r>
      <w:proofErr w:type="spellStart"/>
      <w:r w:rsidRPr="00B406EA">
        <w:rPr>
          <w:sz w:val="28"/>
          <w:szCs w:val="28"/>
          <w:lang w:val="uk-UA"/>
        </w:rPr>
        <w:t>праруслах</w:t>
      </w:r>
      <w:proofErr w:type="spellEnd"/>
      <w:r w:rsidRPr="00B406EA">
        <w:rPr>
          <w:sz w:val="28"/>
          <w:szCs w:val="28"/>
          <w:lang w:val="uk-UA"/>
        </w:rPr>
        <w:t xml:space="preserve"> річок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та центральним органом виконавчої влади, що реалізує державну політику у сфері геологічного вивчення та раціонального використання надр.</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13" w:name="n724"/>
      <w:bookmarkEnd w:id="13"/>
      <w:r w:rsidRPr="00B406EA">
        <w:rPr>
          <w:sz w:val="28"/>
          <w:szCs w:val="28"/>
          <w:lang w:val="uk-UA"/>
        </w:rPr>
        <w:t>Зовнішні межі водоохоронних зон визначаються за спеціально розробленими проектами.</w:t>
      </w:r>
    </w:p>
    <w:p w:rsidR="005F46EF" w:rsidRPr="005C7B2C" w:rsidRDefault="005F46EF" w:rsidP="00884CA2">
      <w:pPr>
        <w:pStyle w:val="rvps2"/>
        <w:tabs>
          <w:tab w:val="left" w:pos="567"/>
        </w:tabs>
        <w:spacing w:before="0" w:beforeAutospacing="0" w:after="0" w:afterAutospacing="0" w:line="20" w:lineRule="atLeast"/>
        <w:ind w:firstLine="567"/>
        <w:jc w:val="both"/>
        <w:rPr>
          <w:spacing w:val="-6"/>
          <w:sz w:val="28"/>
          <w:szCs w:val="28"/>
          <w:lang w:val="uk-UA"/>
        </w:rPr>
      </w:pPr>
      <w:bookmarkStart w:id="14" w:name="n725"/>
      <w:bookmarkEnd w:id="14"/>
      <w:r w:rsidRPr="005C7B2C">
        <w:rPr>
          <w:spacing w:val="-6"/>
          <w:sz w:val="28"/>
          <w:szCs w:val="28"/>
          <w:lang w:val="uk-UA"/>
        </w:rPr>
        <w:t>Порядок визначення розмірів і меж водоохоронних зон та режим ведення господарської діяльності в них встановлюються Кабінетом Міністрів України.</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15" w:name="n726"/>
      <w:bookmarkEnd w:id="15"/>
      <w:r w:rsidRPr="00B406EA">
        <w:rPr>
          <w:sz w:val="28"/>
          <w:szCs w:val="28"/>
          <w:lang w:val="uk-UA"/>
        </w:rPr>
        <w:t>Виконавчі комітети сільських, селищних, міських рад зобов'язані доводити до відома населення, всіх заінтересованих організацій рішення щодо меж водоохоронних зон і прибережних захисних смуг, а також водоохоронного режиму, який діє на цих територіях.</w:t>
      </w:r>
    </w:p>
    <w:p w:rsidR="005F46EF" w:rsidRPr="00B406EA" w:rsidRDefault="005F46EF" w:rsidP="00884CA2">
      <w:pPr>
        <w:pStyle w:val="rvps2"/>
        <w:tabs>
          <w:tab w:val="left" w:pos="567"/>
        </w:tabs>
        <w:spacing w:before="0" w:beforeAutospacing="0" w:after="0" w:afterAutospacing="0" w:line="20" w:lineRule="atLeast"/>
        <w:ind w:firstLine="567"/>
        <w:jc w:val="both"/>
        <w:rPr>
          <w:sz w:val="28"/>
          <w:szCs w:val="28"/>
          <w:lang w:val="uk-UA"/>
        </w:rPr>
      </w:pPr>
      <w:bookmarkStart w:id="16" w:name="n727"/>
      <w:bookmarkEnd w:id="16"/>
      <w:r w:rsidRPr="00B406EA">
        <w:rPr>
          <w:sz w:val="28"/>
          <w:szCs w:val="28"/>
          <w:lang w:val="uk-UA"/>
        </w:rPr>
        <w:t>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xml:space="preserve">Також відповідно до вимог статті 89 Водного Кодексу України господарська діяльність у межах </w:t>
      </w:r>
      <w:proofErr w:type="spellStart"/>
      <w:r w:rsidRPr="00B406EA">
        <w:rPr>
          <w:rFonts w:ascii="Times New Roman" w:hAnsi="Times New Roman" w:cs="Times New Roman"/>
          <w:sz w:val="28"/>
          <w:szCs w:val="34"/>
          <w:lang w:val="uk-UA"/>
        </w:rPr>
        <w:t>прибережно</w:t>
      </w:r>
      <w:proofErr w:type="spellEnd"/>
      <w:r w:rsidRPr="00B406EA">
        <w:rPr>
          <w:rFonts w:ascii="Times New Roman" w:hAnsi="Times New Roman" w:cs="Times New Roman"/>
          <w:sz w:val="28"/>
          <w:szCs w:val="34"/>
          <w:lang w:val="uk-UA"/>
        </w:rPr>
        <w:t>-захисних смуг регулюється наступним чином:</w:t>
      </w:r>
    </w:p>
    <w:p w:rsidR="005F46EF" w:rsidRPr="00B406EA" w:rsidRDefault="005F46EF" w:rsidP="00884CA2">
      <w:pPr>
        <w:pStyle w:val="rvps2"/>
        <w:tabs>
          <w:tab w:val="left" w:pos="567"/>
        </w:tabs>
        <w:spacing w:before="0" w:beforeAutospacing="0" w:after="0" w:afterAutospacing="0" w:line="20" w:lineRule="atLeast"/>
        <w:ind w:firstLine="567"/>
        <w:jc w:val="both"/>
        <w:rPr>
          <w:sz w:val="28"/>
          <w:lang w:val="uk-UA"/>
        </w:rPr>
      </w:pPr>
      <w:bookmarkStart w:id="17" w:name="n756"/>
      <w:bookmarkEnd w:id="17"/>
      <w:r w:rsidRPr="00B406EA">
        <w:rPr>
          <w:sz w:val="28"/>
          <w:lang w:val="uk-UA"/>
        </w:rPr>
        <w:t>У прибережних захисних смугах уздовж річок, навколо водойм та на островах забороняється:</w:t>
      </w:r>
    </w:p>
    <w:p w:rsidR="005F46EF" w:rsidRPr="00B406EA" w:rsidRDefault="005F46EF" w:rsidP="00884CA2">
      <w:pPr>
        <w:pStyle w:val="rvps2"/>
        <w:tabs>
          <w:tab w:val="left" w:pos="567"/>
        </w:tabs>
        <w:spacing w:before="0" w:beforeAutospacing="0" w:after="0" w:afterAutospacing="0" w:line="20" w:lineRule="atLeast"/>
        <w:ind w:firstLine="567"/>
        <w:jc w:val="both"/>
        <w:rPr>
          <w:sz w:val="28"/>
          <w:lang w:val="uk-UA"/>
        </w:rPr>
      </w:pPr>
      <w:bookmarkStart w:id="18" w:name="n757"/>
      <w:bookmarkEnd w:id="18"/>
      <w:r w:rsidRPr="00B406EA">
        <w:rPr>
          <w:sz w:val="28"/>
          <w:lang w:val="uk-UA"/>
        </w:rPr>
        <w:t>1) розорювання земель (крім підготовки ґрунту для залуження і залісення), а також садівництво та городництво;</w:t>
      </w:r>
    </w:p>
    <w:p w:rsidR="005F46EF" w:rsidRPr="00B406EA" w:rsidRDefault="005F46EF" w:rsidP="00884CA2">
      <w:pPr>
        <w:pStyle w:val="rvps2"/>
        <w:tabs>
          <w:tab w:val="left" w:pos="567"/>
        </w:tabs>
        <w:spacing w:before="0" w:beforeAutospacing="0" w:after="0" w:afterAutospacing="0" w:line="20" w:lineRule="atLeast"/>
        <w:ind w:firstLine="567"/>
        <w:jc w:val="both"/>
        <w:rPr>
          <w:sz w:val="28"/>
          <w:lang w:val="uk-UA"/>
        </w:rPr>
      </w:pPr>
      <w:bookmarkStart w:id="19" w:name="n758"/>
      <w:bookmarkEnd w:id="19"/>
      <w:r w:rsidRPr="00B406EA">
        <w:rPr>
          <w:sz w:val="28"/>
          <w:lang w:val="uk-UA"/>
        </w:rPr>
        <w:t>2) зберігання та застосування пестицидів і добрив;</w:t>
      </w:r>
    </w:p>
    <w:p w:rsidR="005F46EF" w:rsidRPr="00B406EA" w:rsidRDefault="005F46EF" w:rsidP="00884CA2">
      <w:pPr>
        <w:pStyle w:val="rvps2"/>
        <w:tabs>
          <w:tab w:val="left" w:pos="567"/>
        </w:tabs>
        <w:spacing w:before="0" w:beforeAutospacing="0" w:after="0" w:afterAutospacing="0" w:line="20" w:lineRule="atLeast"/>
        <w:ind w:firstLine="567"/>
        <w:jc w:val="both"/>
        <w:rPr>
          <w:sz w:val="28"/>
          <w:lang w:val="uk-UA"/>
        </w:rPr>
      </w:pPr>
      <w:bookmarkStart w:id="20" w:name="n759"/>
      <w:bookmarkEnd w:id="20"/>
      <w:r w:rsidRPr="00B406EA">
        <w:rPr>
          <w:sz w:val="28"/>
          <w:lang w:val="uk-UA"/>
        </w:rPr>
        <w:t>3) влаштування літніх таборів для худоби;</w:t>
      </w:r>
    </w:p>
    <w:p w:rsidR="005F46EF" w:rsidRPr="00B406EA" w:rsidRDefault="005F46EF" w:rsidP="00884CA2">
      <w:pPr>
        <w:pStyle w:val="rvps2"/>
        <w:tabs>
          <w:tab w:val="left" w:pos="567"/>
        </w:tabs>
        <w:spacing w:before="0" w:beforeAutospacing="0" w:after="0" w:afterAutospacing="0" w:line="20" w:lineRule="atLeast"/>
        <w:ind w:firstLine="567"/>
        <w:jc w:val="both"/>
        <w:rPr>
          <w:sz w:val="28"/>
          <w:lang w:val="uk-UA"/>
        </w:rPr>
      </w:pPr>
      <w:bookmarkStart w:id="21" w:name="n760"/>
      <w:bookmarkEnd w:id="21"/>
      <w:r w:rsidRPr="00B406EA">
        <w:rPr>
          <w:sz w:val="28"/>
          <w:lang w:val="uk-UA"/>
        </w:rPr>
        <w:t>4) будівництво будь-яких споруд (крім гідротехнічних, навігаційного призначення, гідрометричних та лінійних), у тому числі баз відпочинку, дач, гаражів та стоянок автомобілів;</w:t>
      </w:r>
    </w:p>
    <w:p w:rsidR="005F46EF" w:rsidRPr="00B406EA" w:rsidRDefault="005F46EF" w:rsidP="00884CA2">
      <w:pPr>
        <w:pStyle w:val="rvps2"/>
        <w:tabs>
          <w:tab w:val="left" w:pos="567"/>
        </w:tabs>
        <w:spacing w:before="0" w:beforeAutospacing="0" w:after="0" w:afterAutospacing="0" w:line="20" w:lineRule="atLeast"/>
        <w:ind w:firstLine="567"/>
        <w:jc w:val="both"/>
        <w:rPr>
          <w:sz w:val="28"/>
          <w:lang w:val="uk-UA"/>
        </w:rPr>
      </w:pPr>
      <w:bookmarkStart w:id="22" w:name="n761"/>
      <w:bookmarkEnd w:id="22"/>
      <w:r w:rsidRPr="00B406EA">
        <w:rPr>
          <w:sz w:val="28"/>
          <w:lang w:val="uk-UA"/>
        </w:rPr>
        <w:t>5) миття та обслуговування транспортних засобів і техніки;</w:t>
      </w:r>
    </w:p>
    <w:p w:rsidR="005F46EF" w:rsidRPr="005C7B2C" w:rsidRDefault="005F46EF" w:rsidP="00884CA2">
      <w:pPr>
        <w:pStyle w:val="rvps2"/>
        <w:tabs>
          <w:tab w:val="left" w:pos="567"/>
        </w:tabs>
        <w:spacing w:before="0" w:beforeAutospacing="0" w:after="0" w:afterAutospacing="0" w:line="20" w:lineRule="atLeast"/>
        <w:ind w:firstLine="567"/>
        <w:jc w:val="both"/>
        <w:rPr>
          <w:spacing w:val="-6"/>
          <w:sz w:val="28"/>
          <w:lang w:val="uk-UA"/>
        </w:rPr>
      </w:pPr>
      <w:bookmarkStart w:id="23" w:name="n762"/>
      <w:bookmarkEnd w:id="23"/>
      <w:r w:rsidRPr="005C7B2C">
        <w:rPr>
          <w:spacing w:val="-6"/>
          <w:sz w:val="28"/>
          <w:lang w:val="uk-UA"/>
        </w:rPr>
        <w:t>6) влаштування звалищ сміття, гноєсховищ, накопичувачів рідких і твердих відходів виробництва, кладовищ, скотомогильників, полів фільтрації тощо.</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lang w:val="uk-UA"/>
        </w:rPr>
      </w:pPr>
      <w:bookmarkStart w:id="24" w:name="n763"/>
      <w:bookmarkEnd w:id="24"/>
      <w:r w:rsidRPr="00B406EA">
        <w:rPr>
          <w:rFonts w:ascii="Times New Roman" w:hAnsi="Times New Roman" w:cs="Times New Roman"/>
          <w:sz w:val="28"/>
          <w:lang w:val="uk-UA"/>
        </w:rPr>
        <w:t>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5C7B2C" w:rsidRDefault="005F46EF" w:rsidP="00884CA2">
      <w:pPr>
        <w:tabs>
          <w:tab w:val="left" w:pos="567"/>
        </w:tabs>
        <w:spacing w:after="0" w:line="20" w:lineRule="atLeast"/>
        <w:ind w:firstLine="567"/>
        <w:jc w:val="both"/>
        <w:rPr>
          <w:rFonts w:ascii="Times New Roman" w:hAnsi="Times New Roman" w:cs="Times New Roman"/>
          <w:sz w:val="28"/>
          <w:szCs w:val="28"/>
          <w:lang w:val="uk-UA"/>
        </w:rPr>
      </w:pPr>
      <w:r w:rsidRPr="00B406EA">
        <w:rPr>
          <w:rFonts w:ascii="Times New Roman" w:hAnsi="Times New Roman" w:cs="Times New Roman"/>
          <w:sz w:val="28"/>
          <w:szCs w:val="28"/>
          <w:lang w:val="uk-UA"/>
        </w:rPr>
        <w:t xml:space="preserve">Проектується централізоване водопостачання міста, джерело якого буде в </w:t>
      </w:r>
      <w:proofErr w:type="spellStart"/>
      <w:r w:rsidRPr="00B406EA">
        <w:rPr>
          <w:rFonts w:ascii="Times New Roman" w:hAnsi="Times New Roman" w:cs="Times New Roman"/>
          <w:sz w:val="28"/>
          <w:szCs w:val="28"/>
          <w:lang w:val="uk-UA"/>
        </w:rPr>
        <w:t>куяльницьких</w:t>
      </w:r>
      <w:proofErr w:type="spellEnd"/>
      <w:r w:rsidRPr="00B406EA">
        <w:rPr>
          <w:rFonts w:ascii="Times New Roman" w:hAnsi="Times New Roman" w:cs="Times New Roman"/>
          <w:sz w:val="28"/>
          <w:szCs w:val="28"/>
          <w:lang w:val="uk-UA"/>
        </w:rPr>
        <w:t xml:space="preserve"> та кіммерійських </w:t>
      </w:r>
      <w:proofErr w:type="spellStart"/>
      <w:r w:rsidRPr="00B406EA">
        <w:rPr>
          <w:rFonts w:ascii="Times New Roman" w:hAnsi="Times New Roman" w:cs="Times New Roman"/>
          <w:sz w:val="28"/>
          <w:szCs w:val="28"/>
          <w:lang w:val="uk-UA"/>
        </w:rPr>
        <w:t>відкладеннях</w:t>
      </w:r>
      <w:proofErr w:type="spellEnd"/>
      <w:r w:rsidRPr="00B406EA">
        <w:rPr>
          <w:rFonts w:ascii="Times New Roman" w:hAnsi="Times New Roman" w:cs="Times New Roman"/>
          <w:sz w:val="28"/>
          <w:szCs w:val="28"/>
          <w:lang w:val="uk-UA"/>
        </w:rPr>
        <w:t>, на глибині 60-80 метрів та з дебітом 10-16 м</w:t>
      </w:r>
      <w:r w:rsidRPr="00B406EA">
        <w:rPr>
          <w:rFonts w:ascii="Times New Roman" w:hAnsi="Times New Roman" w:cs="Times New Roman"/>
          <w:sz w:val="28"/>
          <w:szCs w:val="28"/>
          <w:vertAlign w:val="superscript"/>
          <w:lang w:val="uk-UA"/>
        </w:rPr>
        <w:t>3</w:t>
      </w:r>
      <w:r w:rsidRPr="00B406EA">
        <w:rPr>
          <w:rFonts w:ascii="Times New Roman" w:hAnsi="Times New Roman" w:cs="Times New Roman"/>
          <w:sz w:val="28"/>
          <w:szCs w:val="28"/>
          <w:lang w:val="uk-UA"/>
        </w:rPr>
        <w:t>/годину.</w:t>
      </w:r>
    </w:p>
    <w:p w:rsidR="005F46EF" w:rsidRPr="005C7B2C" w:rsidRDefault="005F46EF" w:rsidP="00884CA2">
      <w:pPr>
        <w:tabs>
          <w:tab w:val="left" w:pos="567"/>
        </w:tabs>
        <w:spacing w:after="0" w:line="20" w:lineRule="atLeast"/>
        <w:ind w:firstLine="567"/>
        <w:jc w:val="both"/>
        <w:rPr>
          <w:rFonts w:ascii="Times New Roman" w:hAnsi="Times New Roman" w:cs="Times New Roman"/>
          <w:b/>
          <w:i/>
          <w:sz w:val="28"/>
          <w:szCs w:val="34"/>
          <w:lang w:val="uk-UA"/>
        </w:rPr>
      </w:pPr>
      <w:r w:rsidRPr="005C7B2C">
        <w:rPr>
          <w:rFonts w:ascii="Times New Roman" w:hAnsi="Times New Roman" w:cs="Times New Roman"/>
          <w:b/>
          <w:i/>
          <w:sz w:val="28"/>
          <w:szCs w:val="34"/>
          <w:lang w:val="uk-UA"/>
        </w:rPr>
        <w:t>Гідротехнічні заходи по охороні природи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Передбачені проектом поперечні профілі вулиць та автомагістралей з нормативними ухилами та придорожніми кюветами сприятимуть і не перешкоджатимуть попаданню дощових вод в зливову каналізацію з подальшим очищенням перед їх скидом в річки.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Навколо джерел питного водопостачання передбачено облаштування та озеленення зон санітарної охорони; для артезіанських свердловин дуже важливе значення має I пояс ЗСО розміром 30 м від свердловини.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На східних околицях міста знаходиться міський водозабір, другий пояс санітарної охорони від якого становить 500 м.</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З метою створення безпечних умов проживання населення та запобігання надзвичайних ситуацій генеральним планом передбачено облаштування захисного обвалування від катастрофічного затоплення, висотою на 0,5 м вище відміток затоплення 1 раз на 100 років.</w:t>
      </w:r>
    </w:p>
    <w:p w:rsidR="005F46EF" w:rsidRPr="00884CA2" w:rsidRDefault="005F46EF" w:rsidP="00884CA2">
      <w:pPr>
        <w:tabs>
          <w:tab w:val="left" w:pos="567"/>
        </w:tabs>
        <w:spacing w:after="0" w:line="20" w:lineRule="atLeast"/>
        <w:ind w:firstLine="567"/>
        <w:jc w:val="both"/>
        <w:rPr>
          <w:rFonts w:ascii="Times New Roman" w:hAnsi="Times New Roman" w:cs="Times New Roman"/>
          <w:b/>
          <w:i/>
          <w:sz w:val="28"/>
          <w:szCs w:val="34"/>
          <w:lang w:val="uk-UA"/>
        </w:rPr>
      </w:pPr>
      <w:r w:rsidRPr="00884CA2">
        <w:rPr>
          <w:rFonts w:ascii="Times New Roman" w:hAnsi="Times New Roman" w:cs="Times New Roman"/>
          <w:b/>
          <w:i/>
          <w:sz w:val="28"/>
          <w:szCs w:val="34"/>
          <w:lang w:val="uk-UA"/>
        </w:rPr>
        <w:t>Встановлення режиму санітарно-захисних зон водозабору</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Згідно з ДБН В.2.5-74:2013 для забезпечення санітарно-епідеміологічної безпеки та охорони від випадкового або навмисного забруднення підземних джерел і водопровідних споруд системи централізованого питного водопостачання передбачається створення зон санітарної охорони (ЗСО) з урахуванням вимог постанови Кабінету Міністрів України «Про правовий режим зон санітарної охорони водних об’єктів» від 18.12.1998р.№2024.</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Залежно від типу джерела водопостачання, ступеню його захищеності і ризику мікробного та хімічного забруднення, особливостей санітарних, гідрогеологічних і гідрологічних умов, а також характеру забруднюючих речовин встановлюються межі ЗСО та їх окремих поясів.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Межі ЗСО водних об</w:t>
      </w:r>
      <w:r w:rsidRPr="00B406EA">
        <w:rPr>
          <w:rFonts w:ascii="Times New Roman" w:hAnsi="Times New Roman" w:cs="Times New Roman"/>
          <w:sz w:val="28"/>
          <w:szCs w:val="34"/>
        </w:rPr>
        <w:t>’</w:t>
      </w:r>
      <w:proofErr w:type="spellStart"/>
      <w:r w:rsidRPr="00B406EA">
        <w:rPr>
          <w:rFonts w:ascii="Times New Roman" w:hAnsi="Times New Roman" w:cs="Times New Roman"/>
          <w:sz w:val="28"/>
          <w:szCs w:val="34"/>
        </w:rPr>
        <w:t>єктів</w:t>
      </w:r>
      <w:proofErr w:type="spellEnd"/>
      <w:r w:rsidRPr="00B406EA">
        <w:rPr>
          <w:rFonts w:ascii="Times New Roman" w:hAnsi="Times New Roman" w:cs="Times New Roman"/>
          <w:sz w:val="28"/>
          <w:szCs w:val="34"/>
        </w:rPr>
        <w:t xml:space="preserve"> </w:t>
      </w:r>
      <w:proofErr w:type="spellStart"/>
      <w:r w:rsidRPr="00B406EA">
        <w:rPr>
          <w:rFonts w:ascii="Times New Roman" w:hAnsi="Times New Roman" w:cs="Times New Roman"/>
          <w:sz w:val="28"/>
          <w:szCs w:val="34"/>
        </w:rPr>
        <w:t>визначаються</w:t>
      </w:r>
      <w:proofErr w:type="spellEnd"/>
      <w:r w:rsidRPr="00B406EA">
        <w:rPr>
          <w:rFonts w:ascii="Times New Roman" w:hAnsi="Times New Roman" w:cs="Times New Roman"/>
          <w:sz w:val="28"/>
          <w:szCs w:val="34"/>
        </w:rPr>
        <w:t xml:space="preserve"> </w:t>
      </w:r>
      <w:r w:rsidRPr="00B406EA">
        <w:rPr>
          <w:rFonts w:ascii="Times New Roman" w:hAnsi="Times New Roman" w:cs="Times New Roman"/>
          <w:sz w:val="28"/>
          <w:szCs w:val="34"/>
          <w:lang w:val="uk-UA"/>
        </w:rPr>
        <w:t>проектом землеустрою і встановлюються органами місцевого самоврядування на їх території за погодженням з державними органами земельних ресурсів, санітарно-епідеміологічного нагляду, охорони навколишнього природного середовища, водного господарства та геології на наступних стадіях проектування.</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1. Для джерела водопостачання ЗСО складається з трьох поясів: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xml:space="preserve">- перший пояс (пояс суворого режиму), який включає територію розташування водозабірних споруд, майданчика водопровідних споруд і </w:t>
      </w:r>
      <w:proofErr w:type="spellStart"/>
      <w:r w:rsidRPr="00B406EA">
        <w:rPr>
          <w:rFonts w:ascii="Times New Roman" w:hAnsi="Times New Roman" w:cs="Times New Roman"/>
          <w:sz w:val="28"/>
          <w:szCs w:val="34"/>
          <w:lang w:val="uk-UA"/>
        </w:rPr>
        <w:t>водопідвідного</w:t>
      </w:r>
      <w:proofErr w:type="spellEnd"/>
      <w:r w:rsidRPr="00B406EA">
        <w:rPr>
          <w:rFonts w:ascii="Times New Roman" w:hAnsi="Times New Roman" w:cs="Times New Roman"/>
          <w:sz w:val="28"/>
          <w:szCs w:val="34"/>
          <w:lang w:val="uk-UA"/>
        </w:rPr>
        <w:t xml:space="preserve"> каналу;</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другий і третій пояси (пояси обмежень і спостережень), які включають територію, яка призначається для охорони джерел водопостачання від забруднення.</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Межі першого поясу ЗСО підземних джерел водопостачання встановлюються на відстані 30 метрів, як для захищених підземних вод.</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2. Для водопровідних споруд межа першого поясу ЗСО повинна збігатися з огорожами майданчика цих споруд і передбачатися на відстані:</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від стін резервуарів фільтрації (питної) води не менше ніж 30 метрів;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від стін інших споруд і ствола водонапірної башти – не менше ніж 15 метрів.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На території першого поясу підземних джерел водопостачання та майданчиків водопровідних споруд повинні бути передбачені наступні заходи: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xml:space="preserve">- проведення санітарно-оздоровчих заходів щодо приведення якості та безпечності питної води у відповідності до вимог </w:t>
      </w:r>
      <w:proofErr w:type="spellStart"/>
      <w:r w:rsidRPr="00B406EA">
        <w:rPr>
          <w:rFonts w:ascii="Times New Roman" w:hAnsi="Times New Roman" w:cs="Times New Roman"/>
          <w:sz w:val="28"/>
          <w:szCs w:val="34"/>
          <w:lang w:val="uk-UA"/>
        </w:rPr>
        <w:t>ДСанПіН</w:t>
      </w:r>
      <w:proofErr w:type="spellEnd"/>
      <w:r w:rsidRPr="00B406EA">
        <w:rPr>
          <w:rFonts w:ascii="Times New Roman" w:hAnsi="Times New Roman" w:cs="Times New Roman"/>
          <w:sz w:val="28"/>
          <w:szCs w:val="34"/>
          <w:lang w:val="uk-UA"/>
        </w:rPr>
        <w:t xml:space="preserve"> 2.2.4-171-10;</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xml:space="preserve">- забезпечення суворого виконання санітарно-гігієнічних вимог щодо конструкції свердловини (оголовка, гирла, </w:t>
      </w:r>
      <w:proofErr w:type="spellStart"/>
      <w:r w:rsidRPr="00B406EA">
        <w:rPr>
          <w:rFonts w:ascii="Times New Roman" w:hAnsi="Times New Roman" w:cs="Times New Roman"/>
          <w:sz w:val="28"/>
          <w:szCs w:val="34"/>
          <w:lang w:val="uk-UA"/>
        </w:rPr>
        <w:t>затрубного</w:t>
      </w:r>
      <w:proofErr w:type="spellEnd"/>
      <w:r w:rsidRPr="00B406EA">
        <w:rPr>
          <w:rFonts w:ascii="Times New Roman" w:hAnsi="Times New Roman" w:cs="Times New Roman"/>
          <w:sz w:val="28"/>
          <w:szCs w:val="34"/>
          <w:lang w:val="uk-UA"/>
        </w:rPr>
        <w:t xml:space="preserve"> простору свердловини тощо) та їх облаштування;</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каналізування всіх будівель та споруд із відведенням стічних вод у найближчу систему побутової чи виробничої каналізації;</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благоустрій, озеленення, догляд та санітарна вирубка лісових насаджень, відведення поверхневих вод за її межі;</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огорожі згідно з п. 17.1.4, сторожова охорона та технічні заходи для запобігання несанкціонованому проникненню сторонніх осіб.</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У першому поясі підземних джерел водопостачання та майданчика водопровідних споруд забороняється:</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всі види будівництва, які безпосередньо не пов’язані з експлуатацією, реконструкцією та розширенням водопровідних споруд;</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розміщення житлових та громадських будівель, проживання людей, у тому числі працюючих на водопроводі;</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прокладання трубопроводів різного призначення, за винятком тих, що обслуговують водопровідні споруди;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xml:space="preserve">- випуск будь-яких стічних вод у розташуванні на її території водойми, випас худоби, купання </w:t>
      </w:r>
      <w:proofErr w:type="spellStart"/>
      <w:r w:rsidRPr="00B406EA">
        <w:rPr>
          <w:rFonts w:ascii="Times New Roman" w:hAnsi="Times New Roman" w:cs="Times New Roman"/>
          <w:sz w:val="28"/>
          <w:szCs w:val="34"/>
          <w:lang w:val="uk-UA"/>
        </w:rPr>
        <w:t>людей,прання</w:t>
      </w:r>
      <w:proofErr w:type="spellEnd"/>
      <w:r w:rsidRPr="00B406EA">
        <w:rPr>
          <w:rFonts w:ascii="Times New Roman" w:hAnsi="Times New Roman" w:cs="Times New Roman"/>
          <w:sz w:val="28"/>
          <w:szCs w:val="34"/>
          <w:lang w:val="uk-UA"/>
        </w:rPr>
        <w:t xml:space="preserve"> білизни, рибальство, застосування пестицидів, органічних та мінеральних добрив;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проведення головної рубки лісу.</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Водозабірні споруди підлягають обов’язковій паспортизації та повинні бути обладнані апаратурою для системного контролю відповідності фактичного їх дебіту проектній продуктивності.</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Згідно п. 15.2.1.4 ДБН В.2.5-74:2013 межі другого поясу ЗСО підземного джерела водопостачання повинні визначатись гідродинамічними розрахунками з урахуванням архітектурно-будівельного кліматичного району.</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Згідно п. 15.2.1.5 межі третього поясу ЗСО підземного джерела водопостачання визначаються розрахунком, коли враховується час проходження хімічного забруднення води до водозабірної споруди, який повинен бути більше прийнятого терміну експлуатації водозабірної споруди, але не менше ніж 25 років.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Розміри поясів ЗСО необхідно визначити проектом зон санітарної охорони водозабору, згідно чинного законодавства України.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У межах другого та третього поясів ЗСО у відповідності до вимог п. 15.3.2.1 ДБН В.2.5-74:2013 необхідно здійснювати:</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виявлення, тампонування (або відновлення) всіх старих, недіючих, дефектних свердловин та джерел, що неправильно експлуатуються і представляють небезпеку забруднення водоносного горизонту;</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регулювання буріння нових свердловин відповідно до вимог чинного законодавства;</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заборону на закачування відпрацьованих вод у підземні горизонти, підземне складування твердих відходів і розробку надр (для запобігання забрудненню водоносного горизонту).</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У межах другого поясу ЗСО підземних джерел згідно з п. 15.3.3 ДБН В.2.5-74:2013 повинно бути заборонено:</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розміщення кладовищ, скотомогильників, споруд з очищення стічних вод, полігонів твердих промислових відходів і побутових відходів, мулових ставків, об’єктів сільськогосподарського призначення (гноєсховищ, силосних траншей, тваринницьких ферм та пташників), а також інших підприємств, що можуть створити загрозу мікробного забруднення джерел водопостачання;</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зберігання і застосування пестицидів і мінеральних добрив;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промислову рубку лісів;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передбачити виконання робіт із санітарного благоустрою та водовідведення побутових і виробничих стічних вод.</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3. Для водоводів та водопровідних мереж ширина санітарно-захисної смуги при прокладанні:</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в сухих ґрунтах не менше ніж 10 метрів при умовному діаметрі до 1000мм;</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 в мокрих ґрунтах (незалежно від умовного діаметра) – не менше ніж 50 метрів.</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У межах санітарно-захисної смуги водоводів повинні бути відсутні джерела забруднення ґрунту та ґрунтових вод (вбиральні, помийні ями, гноєсховища, приймальники сміття тощо).</w:t>
      </w:r>
    </w:p>
    <w:p w:rsidR="005F46EF" w:rsidRPr="00B406EA" w:rsidRDefault="005F46EF" w:rsidP="00884CA2">
      <w:pPr>
        <w:tabs>
          <w:tab w:val="left" w:pos="567"/>
        </w:tabs>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На ділянках водоводів, де смуга санітарної охорони межує з вказаними джерелами забруднень, слід застосовувати пластмасові або сталеві труби.</w:t>
      </w:r>
    </w:p>
    <w:p w:rsidR="005F46EF" w:rsidRPr="00B406EA" w:rsidRDefault="005F46EF" w:rsidP="00884CA2">
      <w:pPr>
        <w:tabs>
          <w:tab w:val="left" w:pos="567"/>
        </w:tabs>
        <w:autoSpaceDN w:val="0"/>
        <w:spacing w:after="0" w:line="20" w:lineRule="atLeast"/>
        <w:ind w:firstLine="567"/>
        <w:jc w:val="both"/>
        <w:rPr>
          <w:rFonts w:ascii="Times New Roman" w:hAnsi="Times New Roman" w:cs="Times New Roman"/>
          <w:sz w:val="28"/>
          <w:szCs w:val="34"/>
          <w:lang w:val="uk-UA"/>
        </w:rPr>
      </w:pPr>
      <w:r w:rsidRPr="00B406EA">
        <w:rPr>
          <w:rFonts w:ascii="Times New Roman" w:hAnsi="Times New Roman" w:cs="Times New Roman"/>
          <w:sz w:val="28"/>
          <w:szCs w:val="34"/>
          <w:lang w:val="uk-UA"/>
        </w:rPr>
        <w:t>Забороняється прокладання водоводів та водопровідних мереж по території смітників, полів асенізації, полів фільтрації, полів зрошування стічними водами, кладовищ, скотомогильників, а також по території промислових і сільськогосподарських підприємств.</w:t>
      </w:r>
    </w:p>
    <w:p w:rsidR="005F46EF" w:rsidRPr="00884CA2" w:rsidRDefault="005F46EF" w:rsidP="00884CA2">
      <w:pPr>
        <w:tabs>
          <w:tab w:val="left" w:pos="567"/>
        </w:tabs>
        <w:autoSpaceDN w:val="0"/>
        <w:spacing w:after="0" w:line="20" w:lineRule="atLeast"/>
        <w:ind w:firstLine="567"/>
        <w:rPr>
          <w:rFonts w:ascii="Times New Roman" w:hAnsi="Times New Roman" w:cs="Times New Roman"/>
          <w:b/>
          <w:i/>
          <w:sz w:val="28"/>
          <w:szCs w:val="34"/>
          <w:lang w:val="uk-UA"/>
        </w:rPr>
      </w:pPr>
      <w:r w:rsidRPr="00884CA2">
        <w:rPr>
          <w:rFonts w:ascii="Times New Roman" w:hAnsi="Times New Roman" w:cs="Times New Roman"/>
          <w:b/>
          <w:i/>
          <w:sz w:val="28"/>
          <w:szCs w:val="34"/>
          <w:lang w:val="uk-UA"/>
        </w:rPr>
        <w:t>Ґрунтовий покрив</w:t>
      </w:r>
    </w:p>
    <w:p w:rsidR="005F46EF" w:rsidRDefault="005F46EF" w:rsidP="00884CA2">
      <w:pPr>
        <w:tabs>
          <w:tab w:val="left" w:pos="567"/>
        </w:tabs>
        <w:autoSpaceDE w:val="0"/>
        <w:autoSpaceDN w:val="0"/>
        <w:adjustRightInd w:val="0"/>
        <w:spacing w:after="0" w:line="20" w:lineRule="atLeast"/>
        <w:ind w:firstLine="567"/>
        <w:jc w:val="both"/>
        <w:rPr>
          <w:sz w:val="28"/>
          <w:szCs w:val="34"/>
          <w:lang w:val="uk-UA"/>
        </w:rPr>
      </w:pPr>
      <w:r w:rsidRPr="00B406EA">
        <w:rPr>
          <w:rFonts w:ascii="Times New Roman" w:hAnsi="Times New Roman" w:cs="Times New Roman"/>
          <w:sz w:val="28"/>
          <w:szCs w:val="34"/>
          <w:lang w:val="uk-UA"/>
        </w:rPr>
        <w:t xml:space="preserve">З метою збереження ґрунтового покрову проектом передбачена планово-регулярна система санітарного очищення території села від твердих побутових відходів та вивезенням їх на полігон знешкодження ТПВ, який розташований за межами міста. На найближчу перспективу в місті буде введена обов’язкова система роздільного збору твердих побутових відходів, їх сортування та переробка. Кладовище поблизу центральної частини та на захід від промислової зони міста закриті, діюче кладовище знаходиться за східною межею міста та може бути розширене, це зменшить вплив кладовищ на населення міста. Кладовище в </w:t>
      </w:r>
      <w:proofErr w:type="spellStart"/>
      <w:r w:rsidRPr="00B406EA">
        <w:rPr>
          <w:rFonts w:ascii="Times New Roman" w:hAnsi="Times New Roman" w:cs="Times New Roman"/>
          <w:sz w:val="28"/>
          <w:szCs w:val="34"/>
          <w:lang w:val="uk-UA"/>
        </w:rPr>
        <w:t>Щедрищевому</w:t>
      </w:r>
      <w:proofErr w:type="spellEnd"/>
      <w:r w:rsidRPr="00B406EA">
        <w:rPr>
          <w:rFonts w:ascii="Times New Roman" w:hAnsi="Times New Roman" w:cs="Times New Roman"/>
          <w:sz w:val="28"/>
          <w:szCs w:val="34"/>
          <w:lang w:val="uk-UA"/>
        </w:rPr>
        <w:t xml:space="preserve"> закривається и переноситься північніше для дотримання санітарно-гігієнічних норм розміщення кладовищ у місті</w:t>
      </w:r>
      <w:r w:rsidRPr="00B406EA">
        <w:rPr>
          <w:sz w:val="28"/>
          <w:szCs w:val="34"/>
          <w:lang w:val="uk-UA"/>
        </w:rPr>
        <w:t>.</w:t>
      </w:r>
    </w:p>
    <w:p w:rsidR="002E12C4" w:rsidRDefault="002E12C4" w:rsidP="00884CA2">
      <w:pPr>
        <w:tabs>
          <w:tab w:val="left" w:pos="567"/>
        </w:tabs>
        <w:autoSpaceDE w:val="0"/>
        <w:autoSpaceDN w:val="0"/>
        <w:adjustRightInd w:val="0"/>
        <w:spacing w:after="0" w:line="20" w:lineRule="atLeast"/>
        <w:ind w:firstLine="567"/>
        <w:jc w:val="both"/>
        <w:rPr>
          <w:sz w:val="28"/>
          <w:szCs w:val="34"/>
          <w:lang w:val="uk-UA"/>
        </w:rPr>
      </w:pPr>
    </w:p>
    <w:p w:rsidR="002E12C4" w:rsidRDefault="002E12C4" w:rsidP="00884CA2">
      <w:pPr>
        <w:tabs>
          <w:tab w:val="left" w:pos="567"/>
        </w:tabs>
        <w:autoSpaceDE w:val="0"/>
        <w:autoSpaceDN w:val="0"/>
        <w:adjustRightInd w:val="0"/>
        <w:spacing w:after="0" w:line="20" w:lineRule="atLeast"/>
        <w:ind w:firstLine="567"/>
        <w:jc w:val="both"/>
        <w:rPr>
          <w:sz w:val="28"/>
          <w:szCs w:val="34"/>
          <w:lang w:val="uk-UA"/>
        </w:rPr>
      </w:pPr>
    </w:p>
    <w:p w:rsidR="005C7B2C" w:rsidRDefault="005C7B2C" w:rsidP="00884CA2">
      <w:pPr>
        <w:tabs>
          <w:tab w:val="left" w:pos="567"/>
        </w:tabs>
        <w:autoSpaceDE w:val="0"/>
        <w:autoSpaceDN w:val="0"/>
        <w:adjustRightInd w:val="0"/>
        <w:spacing w:after="0" w:line="20" w:lineRule="atLeast"/>
        <w:ind w:firstLine="567"/>
        <w:jc w:val="both"/>
        <w:rPr>
          <w:sz w:val="28"/>
          <w:szCs w:val="34"/>
          <w:lang w:val="uk-UA"/>
        </w:rPr>
      </w:pPr>
    </w:p>
    <w:bookmarkEnd w:id="3"/>
    <w:bookmarkEnd w:id="4"/>
    <w:p w:rsidR="00356A09" w:rsidRPr="005C7B2C" w:rsidRDefault="00A63996" w:rsidP="005C7B2C">
      <w:pPr>
        <w:pStyle w:val="a4"/>
        <w:numPr>
          <w:ilvl w:val="0"/>
          <w:numId w:val="3"/>
        </w:numPr>
        <w:tabs>
          <w:tab w:val="left" w:pos="567"/>
          <w:tab w:val="left" w:pos="851"/>
        </w:tabs>
        <w:spacing w:after="0" w:line="20" w:lineRule="atLeast"/>
        <w:ind w:left="0" w:firstLine="567"/>
        <w:jc w:val="both"/>
        <w:rPr>
          <w:rFonts w:ascii="Times New Roman" w:hAnsi="Times New Roman" w:cs="Times New Roman"/>
          <w:sz w:val="28"/>
          <w:szCs w:val="28"/>
          <w:lang w:val="uk-UA"/>
        </w:rPr>
      </w:pPr>
      <w:r w:rsidRPr="00356A09">
        <w:rPr>
          <w:rFonts w:ascii="Times New Roman" w:hAnsi="Times New Roman" w:cs="Times New Roman"/>
          <w:b/>
          <w:sz w:val="28"/>
          <w:szCs w:val="28"/>
          <w:lang w:val="uk-UA"/>
        </w:rPr>
        <w:t>Екологічні проблеми, у тому числі ризики впливу на здоров’я населення, які стосуються д</w:t>
      </w:r>
      <w:r w:rsidR="00356A09">
        <w:rPr>
          <w:rFonts w:ascii="Times New Roman" w:hAnsi="Times New Roman" w:cs="Times New Roman"/>
          <w:b/>
          <w:sz w:val="28"/>
          <w:szCs w:val="28"/>
          <w:lang w:val="uk-UA"/>
        </w:rPr>
        <w:t>окумента державного планування</w:t>
      </w:r>
    </w:p>
    <w:p w:rsidR="005C7B2C" w:rsidRDefault="005C7B2C" w:rsidP="00884CA2">
      <w:pPr>
        <w:tabs>
          <w:tab w:val="left" w:pos="567"/>
        </w:tabs>
        <w:spacing w:after="0" w:line="20" w:lineRule="atLeast"/>
        <w:ind w:firstLine="567"/>
        <w:jc w:val="both"/>
        <w:rPr>
          <w:rFonts w:ascii="Times New Roman" w:hAnsi="Times New Roman" w:cs="Times New Roman"/>
          <w:sz w:val="28"/>
          <w:szCs w:val="28"/>
          <w:lang w:val="uk-UA"/>
        </w:rPr>
      </w:pPr>
    </w:p>
    <w:p w:rsidR="00A63996" w:rsidRPr="001F3AE7" w:rsidRDefault="00A63996"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Визначення основних проблем охорони довкілля</w:t>
      </w:r>
    </w:p>
    <w:p w:rsidR="00A63996" w:rsidRPr="001F3AE7" w:rsidRDefault="00A63996"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Для орієнтації СЕО був підготовлений огляд основних проблем з визначенням конкретних територій, де вони найбільш значущі.</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Основні чинники та критерії для визначення основних екологічних проблем, у тому числі пов’язаних із: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1) забрудненням атмосферного повітря викидами забруднюючих речовин від промислових підприємств та автотранспорту: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наявність великої кількості промислових підприємств в області. Серед них переважають підприємства вугільної, хімічної, енергетичної галузей промисловості, які є найбільшими забруднювачами навколишнього природного середовища;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використання застарілих технологій виробництва;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висока концентрація автомобільного транспорту в регіоні – пересувних джерел забруднення довкілля;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2) забрудненням водних об’єктів скидами забруднюючих речовин із зворотними водами промислових підприємств, підприємств житлово-комунального господарства: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технічна зношеність очисних споруд та моральна застарілість технологічного обладнання;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3) проблемами щодо умов скидання шахтних і кар’єрних вод у водні об’єкти: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скидання мінералізованих шахтних вод без очистки у водні об’єкти;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4) порушенням гідрологічного та гідрохімічного режиму малих річок регіону: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скидання недостатньо очищених стічних вод та зливових (талих) вод без очистки у водні об’єкти;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захаращення берегів та водного дзеркала річки сміттям та господарсько-побутовими відходами;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 розорювання земельних ділянок в межах водоохоронних зон та прибережних захисних смуг;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5) підтопленням земель та населених пунктів регіону;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6) поводження з відходам І-ІІІ класів небезпеки. </w:t>
      </w:r>
    </w:p>
    <w:p w:rsidR="00692E1A" w:rsidRP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За попередніми даними Головного управління статистики у Луганській області на підконтрольній частині території області протягом 2018 року було утворено 6,72 тис. т. небезпечних відходів І-ІІІ класу небезпеки, з яких спалено 4,1 тис. т., видалено у спеціально відведені місця чи об’єкти - 1,1 тис. т. </w:t>
      </w:r>
    </w:p>
    <w:p w:rsidR="00692E1A" w:rsidRDefault="00692E1A" w:rsidP="00884CA2">
      <w:pPr>
        <w:pStyle w:val="Default"/>
        <w:tabs>
          <w:tab w:val="left" w:pos="567"/>
        </w:tabs>
        <w:spacing w:line="20" w:lineRule="atLeast"/>
        <w:ind w:firstLine="567"/>
        <w:jc w:val="both"/>
        <w:rPr>
          <w:sz w:val="28"/>
          <w:szCs w:val="28"/>
          <w:lang w:val="uk-UA"/>
        </w:rPr>
      </w:pPr>
      <w:r w:rsidRPr="00692E1A">
        <w:rPr>
          <w:sz w:val="28"/>
          <w:szCs w:val="28"/>
          <w:lang w:val="uk-UA"/>
        </w:rPr>
        <w:t xml:space="preserve">Внаслідок окупації значної частини території Луганської області на підконтрольній частині території області не залишилося суб’єктів господарювання, що мають ліцензії на провадження господарської діяльності з поводження з небезпечними відходами (згідно даних офіційного реєстру ліцензіатів Мінприроди). Цей факт призводить до того, що суб’єкти господарювання області змушені укладати договори на вивезення та утилізацію небезпечних відходів з ліцензіатами інших областей, що значно збільшує витрати на транспортні послуги, або </w:t>
      </w:r>
      <w:proofErr w:type="spellStart"/>
      <w:r w:rsidRPr="00692E1A">
        <w:rPr>
          <w:sz w:val="28"/>
          <w:szCs w:val="28"/>
          <w:lang w:val="uk-UA"/>
        </w:rPr>
        <w:t>захоронювати</w:t>
      </w:r>
      <w:proofErr w:type="spellEnd"/>
      <w:r w:rsidRPr="00692E1A">
        <w:rPr>
          <w:sz w:val="28"/>
          <w:szCs w:val="28"/>
          <w:lang w:val="uk-UA"/>
        </w:rPr>
        <w:t xml:space="preserve"> відходи на полігонах промислових відходів.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7) проблеми щодо утилізації відходів гірничодобувної, металургійної, енергетичної та інших галузей промисловості.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Центральне місце в утворенні промислових відходів у Луганській області належить паливно-енергетичній та вугільній промисловості, зосередженій переважно у південній частині області (непідконтрольна територія) та в </w:t>
      </w:r>
      <w:proofErr w:type="spellStart"/>
      <w:r w:rsidRPr="00692E1A">
        <w:rPr>
          <w:color w:val="auto"/>
          <w:sz w:val="28"/>
          <w:szCs w:val="28"/>
          <w:lang w:val="uk-UA"/>
        </w:rPr>
        <w:t>Лисичано-Рубіжанському</w:t>
      </w:r>
      <w:proofErr w:type="spellEnd"/>
      <w:r w:rsidRPr="00692E1A">
        <w:rPr>
          <w:color w:val="auto"/>
          <w:sz w:val="28"/>
          <w:szCs w:val="28"/>
          <w:lang w:val="uk-UA"/>
        </w:rPr>
        <w:t xml:space="preserve"> промисловому районі (підконтрольна територія). Технологія видобування та збагачення вугілля передбачає утворення великої кількості відходів – породи гірської. Відходи вуглевидобутку становлять більшу частку від всього обсягу утворення відходів по області.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У цій галузі продовжує існувати проблема мінімізації накопичення відходів, утилізація цих відходів практично не здійснюється. Згідно даних підприємств вугільної промисловості, на підконтрольній частині території області налічується 44 породних відвали вугільних шахт, з них 33 є закритими. Слід зазначити, що жоден породний відвал не був рекультивованим.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Відсутність широкого застосування технологій з утилізації цих відходів створюють проблему накопичення </w:t>
      </w:r>
      <w:proofErr w:type="spellStart"/>
      <w:r w:rsidRPr="00692E1A">
        <w:rPr>
          <w:color w:val="auto"/>
          <w:sz w:val="28"/>
          <w:szCs w:val="28"/>
          <w:lang w:val="uk-UA"/>
        </w:rPr>
        <w:t>великотонажних</w:t>
      </w:r>
      <w:proofErr w:type="spellEnd"/>
      <w:r w:rsidRPr="00692E1A">
        <w:rPr>
          <w:color w:val="auto"/>
          <w:sz w:val="28"/>
          <w:szCs w:val="28"/>
          <w:lang w:val="uk-UA"/>
        </w:rPr>
        <w:t xml:space="preserve"> відходів, вплив яких на довкілля є дуже значним – це зайняття площ, </w:t>
      </w:r>
      <w:proofErr w:type="spellStart"/>
      <w:r w:rsidRPr="00692E1A">
        <w:rPr>
          <w:color w:val="auto"/>
          <w:sz w:val="28"/>
          <w:szCs w:val="28"/>
          <w:lang w:val="uk-UA"/>
        </w:rPr>
        <w:t>пиління</w:t>
      </w:r>
      <w:proofErr w:type="spellEnd"/>
      <w:r w:rsidRPr="00692E1A">
        <w:rPr>
          <w:color w:val="auto"/>
          <w:sz w:val="28"/>
          <w:szCs w:val="28"/>
          <w:lang w:val="uk-UA"/>
        </w:rPr>
        <w:t xml:space="preserve">, забруднення земель та водоймищ, вплив на здоров’я людини.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8) охороною, використанням та відтворенням дикої фауни і флори;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9) проблемами природно-заповідного фонду;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10) безконтрольним використанням природних ресурсів та забруднення довкілля в минулі десятиліття;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11) військовими діями, руйнацією інфраструктури та екологічно небезпечних підприємств на тимчасово окупованій території України порушено екологічну рівновагу, що призвело до небезпечних змін стану довкілля.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Основними загрозами є: пошкодження територій природно-заповідного фонду; забруднення ґрунтів хімічними продуктами внаслідок вибухів боєприпасів; знищення ландшафтів та рослинності у зв’язку з використанням військової техніки та будівництвом оборонних споруд; знищення значних площ лісів унаслідок викликаних воєнними діями пожеж та неконтрольованих рубок.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Аналіз основних екологічних проблем: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1) що вимагають вирішення на міжнародному рівні.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На сьогодні в </w:t>
      </w:r>
      <w:proofErr w:type="spellStart"/>
      <w:r w:rsidRPr="00692E1A">
        <w:rPr>
          <w:color w:val="auto"/>
          <w:sz w:val="28"/>
          <w:szCs w:val="28"/>
          <w:lang w:val="uk-UA"/>
        </w:rPr>
        <w:t>Первомайсько</w:t>
      </w:r>
      <w:proofErr w:type="spellEnd"/>
      <w:r w:rsidRPr="00692E1A">
        <w:rPr>
          <w:color w:val="auto"/>
          <w:sz w:val="28"/>
          <w:szCs w:val="28"/>
          <w:lang w:val="uk-UA"/>
        </w:rPr>
        <w:t xml:space="preserve">-Кіровському регіоні склалася критична ситуація, яка пов’язана з подальшим затопленням шахт «Первомайська» та «Голубівська», розташованих на тимчасово окупованій території Луганської області, які </w:t>
      </w:r>
      <w:proofErr w:type="spellStart"/>
      <w:r w:rsidRPr="00692E1A">
        <w:rPr>
          <w:color w:val="auto"/>
          <w:sz w:val="28"/>
          <w:szCs w:val="28"/>
          <w:lang w:val="uk-UA"/>
        </w:rPr>
        <w:t>гідрологічно</w:t>
      </w:r>
      <w:proofErr w:type="spellEnd"/>
      <w:r w:rsidRPr="00692E1A">
        <w:rPr>
          <w:color w:val="auto"/>
          <w:sz w:val="28"/>
          <w:szCs w:val="28"/>
          <w:lang w:val="uk-UA"/>
        </w:rPr>
        <w:t xml:space="preserve"> пов’язані через шахту «</w:t>
      </w:r>
      <w:proofErr w:type="spellStart"/>
      <w:r w:rsidRPr="00692E1A">
        <w:rPr>
          <w:color w:val="auto"/>
          <w:sz w:val="28"/>
          <w:szCs w:val="28"/>
          <w:lang w:val="uk-UA"/>
        </w:rPr>
        <w:t>Родіна</w:t>
      </w:r>
      <w:proofErr w:type="spellEnd"/>
      <w:r w:rsidRPr="00692E1A">
        <w:rPr>
          <w:color w:val="auto"/>
          <w:sz w:val="28"/>
          <w:szCs w:val="28"/>
          <w:lang w:val="uk-UA"/>
        </w:rPr>
        <w:t>» з діючими шахтами ДП «</w:t>
      </w:r>
      <w:proofErr w:type="spellStart"/>
      <w:r w:rsidRPr="00692E1A">
        <w:rPr>
          <w:color w:val="auto"/>
          <w:sz w:val="28"/>
          <w:szCs w:val="28"/>
          <w:lang w:val="uk-UA"/>
        </w:rPr>
        <w:t>Первомайськвугілля</w:t>
      </w:r>
      <w:proofErr w:type="spellEnd"/>
      <w:r w:rsidRPr="00692E1A">
        <w:rPr>
          <w:color w:val="auto"/>
          <w:sz w:val="28"/>
          <w:szCs w:val="28"/>
          <w:lang w:val="uk-UA"/>
        </w:rPr>
        <w:t xml:space="preserve">»: «Золоте», «Карбоніт», «Гірська».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З метою запобігання виникнення надзвичайної ситуації техногенного характеру у зв’язку із затопленням шахт </w:t>
      </w:r>
      <w:proofErr w:type="spellStart"/>
      <w:r w:rsidRPr="00692E1A">
        <w:rPr>
          <w:color w:val="auto"/>
          <w:sz w:val="28"/>
          <w:szCs w:val="28"/>
          <w:lang w:val="uk-UA"/>
        </w:rPr>
        <w:t>Первомайсько</w:t>
      </w:r>
      <w:proofErr w:type="spellEnd"/>
      <w:r w:rsidRPr="00692E1A">
        <w:rPr>
          <w:color w:val="auto"/>
          <w:sz w:val="28"/>
          <w:szCs w:val="28"/>
          <w:lang w:val="uk-UA"/>
        </w:rPr>
        <w:t xml:space="preserve">-Стаханівського регіону Луганської області пропонуємо винести на розгляд засідання Тристоронньої контактної групи з мирного врегулювання ситуації на Донбасі (м. Мінськ) питання щодо отримання даних виробничого і екологічного стану вугледобувних підприємств, розташованих на території населених пунктів, на яких органи державної влади тимчасово не здійснюють свої повноваження та можливі шляхи вирішення зазначеного питання.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2) загальнодержавного значення. </w:t>
      </w:r>
    </w:p>
    <w:p w:rsidR="00692E1A" w:rsidRPr="00C43D73" w:rsidRDefault="00692E1A" w:rsidP="00884CA2">
      <w:pPr>
        <w:pStyle w:val="Default"/>
        <w:tabs>
          <w:tab w:val="left" w:pos="567"/>
        </w:tabs>
        <w:spacing w:line="20" w:lineRule="atLeast"/>
        <w:ind w:firstLine="567"/>
        <w:jc w:val="both"/>
        <w:rPr>
          <w:b/>
          <w:i/>
          <w:color w:val="auto"/>
          <w:sz w:val="28"/>
          <w:szCs w:val="28"/>
          <w:lang w:val="uk-UA"/>
        </w:rPr>
      </w:pPr>
      <w:r w:rsidRPr="00C43D73">
        <w:rPr>
          <w:b/>
          <w:i/>
          <w:color w:val="auto"/>
          <w:sz w:val="28"/>
          <w:szCs w:val="28"/>
          <w:lang w:val="uk-UA"/>
        </w:rPr>
        <w:t>Атмосферне повітря</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Основними джерелами забруднення атмосферного повітря є викиди від промисловості та автомобільного транспорту. Основними причинами забруднення є використання застарілих технологій, відсутність коштів для реконструкції і модернізації очисного устаткування та заміни його на високотехнологічне, значна кількість автотранспорту та бойові дії на території області.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Проблема забруднення атмосферного повітря викидами вугледобувної галузі потребує вирішення на державному рівні шляхом запровадження низки комплексних заходів </w:t>
      </w:r>
      <w:proofErr w:type="spellStart"/>
      <w:r w:rsidRPr="00692E1A">
        <w:rPr>
          <w:color w:val="auto"/>
          <w:sz w:val="28"/>
          <w:szCs w:val="28"/>
          <w:lang w:val="uk-UA"/>
        </w:rPr>
        <w:t>шодо</w:t>
      </w:r>
      <w:proofErr w:type="spellEnd"/>
      <w:r w:rsidRPr="00692E1A">
        <w:rPr>
          <w:color w:val="auto"/>
          <w:sz w:val="28"/>
          <w:szCs w:val="28"/>
          <w:lang w:val="uk-UA"/>
        </w:rPr>
        <w:t xml:space="preserve"> зменшення негативного випливу на довкілля, в тому числі цільового спрямування державних коштів на відновлення екологічної рівноваги вугільних регіонів області.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З метою запобігання негативним наслідкам необхідно: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впровадження процесів видобутку вугілля без видачі відпрацьованої породи на поверхню,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максимальне використання метану, що виділяється з вугільних пластів;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забезпечення збагачення всього об’єму вугілля, що добувається для потреб енергетики;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відновлення системи профілактики самозаймання і гасіння породних відвалів шахт і вуглезбагачувальних </w:t>
      </w:r>
      <w:proofErr w:type="spellStart"/>
      <w:r w:rsidRPr="00692E1A">
        <w:rPr>
          <w:color w:val="auto"/>
          <w:sz w:val="28"/>
          <w:szCs w:val="28"/>
          <w:lang w:val="uk-UA"/>
        </w:rPr>
        <w:t>фабрик</w:t>
      </w:r>
      <w:proofErr w:type="spellEnd"/>
      <w:r w:rsidRPr="00692E1A">
        <w:rPr>
          <w:color w:val="auto"/>
          <w:sz w:val="28"/>
          <w:szCs w:val="28"/>
          <w:lang w:val="uk-UA"/>
        </w:rPr>
        <w:t xml:space="preserve">;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перехід на альтернативні джерела енергії;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використання сучасних екологічно безпечних технологій;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проведення комплексу заходів, зокрема регулювання двигунів, перехід на альтернативні види палива, вдосконалення системи контролю за викидами автотранспорту.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b/>
          <w:bCs/>
          <w:i/>
          <w:iCs/>
          <w:color w:val="auto"/>
          <w:sz w:val="28"/>
          <w:szCs w:val="28"/>
          <w:lang w:val="uk-UA"/>
        </w:rPr>
        <w:t xml:space="preserve">Водні ресурси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Слід зазначити що до сьогодні не вирішене питання </w:t>
      </w:r>
      <w:proofErr w:type="spellStart"/>
      <w:r w:rsidRPr="00692E1A">
        <w:rPr>
          <w:color w:val="auto"/>
          <w:sz w:val="28"/>
          <w:szCs w:val="28"/>
          <w:lang w:val="uk-UA"/>
        </w:rPr>
        <w:t>демінералізації</w:t>
      </w:r>
      <w:proofErr w:type="spellEnd"/>
      <w:r w:rsidRPr="00692E1A">
        <w:rPr>
          <w:color w:val="auto"/>
          <w:sz w:val="28"/>
          <w:szCs w:val="28"/>
          <w:lang w:val="uk-UA"/>
        </w:rPr>
        <w:t xml:space="preserve"> шахтних вод. Підприємства вугільної промисловості посилаючись на відсутність фінансування не виконують запланованих заходів з </w:t>
      </w:r>
      <w:proofErr w:type="spellStart"/>
      <w:r w:rsidRPr="00692E1A">
        <w:rPr>
          <w:color w:val="auto"/>
          <w:sz w:val="28"/>
          <w:szCs w:val="28"/>
          <w:lang w:val="uk-UA"/>
        </w:rPr>
        <w:t>демінералізації</w:t>
      </w:r>
      <w:proofErr w:type="spellEnd"/>
      <w:r w:rsidRPr="00692E1A">
        <w:rPr>
          <w:color w:val="auto"/>
          <w:sz w:val="28"/>
          <w:szCs w:val="28"/>
          <w:lang w:val="uk-UA"/>
        </w:rPr>
        <w:t xml:space="preserve"> шахтних вод, продовжуючи забруднювати поверхневі водні об’єкти та питні водозабори області. Зокрема, у 2017 році ДП «ОК «</w:t>
      </w:r>
      <w:proofErr w:type="spellStart"/>
      <w:r w:rsidRPr="00692E1A">
        <w:rPr>
          <w:color w:val="auto"/>
          <w:sz w:val="28"/>
          <w:szCs w:val="28"/>
          <w:lang w:val="uk-UA"/>
        </w:rPr>
        <w:t>Укрвуглереструктуризація</w:t>
      </w:r>
      <w:proofErr w:type="spellEnd"/>
      <w:r w:rsidRPr="00692E1A">
        <w:rPr>
          <w:color w:val="auto"/>
          <w:sz w:val="28"/>
          <w:szCs w:val="28"/>
          <w:lang w:val="uk-UA"/>
        </w:rPr>
        <w:t xml:space="preserve">» не отримувало фінансування, передбаченого проектами ліквідації вугільних підприємств у зв’язку зі зміною технічних рішень, коригуванням робочої документації та проекту. Шляхи вирішення зазначеної проблеми повинні розглядатися на державному рівні, оскільки ця проблема існує не лише на території Луганської області. </w:t>
      </w:r>
    </w:p>
    <w:p w:rsidR="007F0345" w:rsidRDefault="00692E1A" w:rsidP="00884CA2">
      <w:pPr>
        <w:pStyle w:val="Default"/>
        <w:tabs>
          <w:tab w:val="left" w:pos="567"/>
        </w:tabs>
        <w:spacing w:line="20" w:lineRule="atLeast"/>
        <w:ind w:firstLine="567"/>
        <w:jc w:val="both"/>
        <w:rPr>
          <w:b/>
          <w:bCs/>
          <w:i/>
          <w:iCs/>
          <w:color w:val="auto"/>
          <w:sz w:val="28"/>
          <w:szCs w:val="28"/>
          <w:lang w:val="uk-UA"/>
        </w:rPr>
      </w:pPr>
      <w:r w:rsidRPr="00692E1A">
        <w:rPr>
          <w:b/>
          <w:bCs/>
          <w:i/>
          <w:iCs/>
          <w:color w:val="auto"/>
          <w:sz w:val="28"/>
          <w:szCs w:val="28"/>
          <w:lang w:val="uk-UA"/>
        </w:rPr>
        <w:t>Поводження з відходами</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b/>
          <w:bCs/>
          <w:i/>
          <w:iCs/>
          <w:color w:val="auto"/>
          <w:sz w:val="28"/>
          <w:szCs w:val="28"/>
          <w:lang w:val="uk-UA"/>
        </w:rPr>
        <w:t xml:space="preserve"> </w:t>
      </w:r>
      <w:r w:rsidRPr="00692E1A">
        <w:rPr>
          <w:color w:val="auto"/>
          <w:sz w:val="28"/>
          <w:szCs w:val="28"/>
          <w:lang w:val="uk-UA"/>
        </w:rPr>
        <w:t xml:space="preserve">Однією з найголовніших проблем Луганської області та всієї України </w:t>
      </w:r>
      <w:proofErr w:type="spellStart"/>
      <w:r w:rsidRPr="00692E1A">
        <w:rPr>
          <w:color w:val="auto"/>
          <w:sz w:val="28"/>
          <w:szCs w:val="28"/>
          <w:lang w:val="uk-UA"/>
        </w:rPr>
        <w:t>вцілом</w:t>
      </w:r>
      <w:proofErr w:type="spellEnd"/>
      <w:r w:rsidRPr="00692E1A">
        <w:rPr>
          <w:color w:val="auto"/>
          <w:sz w:val="28"/>
          <w:szCs w:val="28"/>
          <w:lang w:val="uk-UA"/>
        </w:rPr>
        <w:t xml:space="preserve"> є проблема поводження з небезпечними відходами. Принцип ієрархії поводження з відходами, який на першій сходинці передбачає запобігання утворенню відходів, є майже неможливим для діючих підприємств, особливо вугільної промисловості. Крім того утворені відходи практично не використовуються як вторинна сировина. Низькій рівень утилізації та використання відходів в якості вторинної сировини призводить до накопичення значних обсягів відходів, у тому числі небезпечних.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Особливу групу небезпечних відходів становлять непридатні та заборонені до використання хімічні засоби захисту рослин (пестициди й отрутохімікати) (далі – ХЗЗР), які не можна використовувати за прямим призначенням внаслідок втрати корисних властивостей, закінчення терміну придатності, заборони до застосування, втрати маркування чи змішування. Їх знищення залишається складною проблемою оскільки на території України відсутні ефективні технології знищення чи переробки ХЗЗР.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Станом на 01.01.2019 в області налічується 36,5 т заборонених чи непридатних хімічних засобів захисту рослин на території Біловодського, Міловського та Попаснянського районів.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Крім того, протягом останніх 4 років відсутній порядок отримання дозволу на здійснення операцій у сфері поводження з відходами. Метою видачі зазначеного дозволу (згідно останнього проекту порядку) є встановлення номенклатури, кількості відходів, технології та місця здійснення відповідної операції у сфері поводження з відходами, а також погодження напрямів передачі відходів для суб’єктів господарювання, діяльність яких призводить виключно до утворення відходів, для яких показник загального утворення відходів (далі – </w:t>
      </w:r>
      <w:proofErr w:type="spellStart"/>
      <w:r w:rsidRPr="00692E1A">
        <w:rPr>
          <w:color w:val="auto"/>
          <w:sz w:val="28"/>
          <w:szCs w:val="28"/>
          <w:lang w:val="uk-UA"/>
        </w:rPr>
        <w:t>Пзув</w:t>
      </w:r>
      <w:proofErr w:type="spellEnd"/>
      <w:r w:rsidRPr="00692E1A">
        <w:rPr>
          <w:color w:val="auto"/>
          <w:sz w:val="28"/>
          <w:szCs w:val="28"/>
          <w:lang w:val="uk-UA"/>
        </w:rPr>
        <w:t xml:space="preserve">) перевищує 1000. Отже відсутність порядку видачі зазначеного дозволу створює перешкоду в діяльності суб’єктів господарювання та призводить до того, що обласні державні адміністрації не мають достовірної та повної інформації щодо операцій в сфері поводження з відходами в області. Визначення реального стану з обсягами та номенклатурою існуючих в області відходів дозволить підготувати пропозиції інвесторам з реалізації впровадження нових технологій з утилізації, мінімізації утворення відходів і організації їх вторинного використання.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b/>
          <w:bCs/>
          <w:i/>
          <w:iCs/>
          <w:color w:val="auto"/>
          <w:sz w:val="28"/>
          <w:szCs w:val="28"/>
          <w:lang w:val="uk-UA"/>
        </w:rPr>
        <w:t>Природно-заповідний фонд</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Заповідна справа в світі та в Україні визнана ефективним засобом охорони та збереження природних ресурсів, біологічного та ландшафтного різноманіття. Потребують вирішення питання створення нових та розширення меж існуючих територій та об’єктів природно-заповідного фонду загальнодержавного значення;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Як засіб запобігання руйнації природних ресурсів, в т. ч. земельних, державою впроваджується програма формування та розвитку національної екологічної мережі, в структурі якої центральне місце віддано територіям та об’єктам природно-заповідного фонду. Відповідно до статті 150 Земельного кодексу України землі територій та об’єктів природно-заповідного фонду належать до особливо цінних земель та підлягають охороні та збереженню. </w:t>
      </w:r>
    </w:p>
    <w:p w:rsidR="00692E1A" w:rsidRPr="00C43D73" w:rsidRDefault="00692E1A" w:rsidP="00884CA2">
      <w:pPr>
        <w:pStyle w:val="Default"/>
        <w:tabs>
          <w:tab w:val="left" w:pos="567"/>
        </w:tabs>
        <w:spacing w:line="20" w:lineRule="atLeast"/>
        <w:ind w:firstLine="567"/>
        <w:jc w:val="both"/>
        <w:rPr>
          <w:color w:val="auto"/>
          <w:spacing w:val="4"/>
          <w:sz w:val="28"/>
          <w:szCs w:val="28"/>
          <w:lang w:val="uk-UA"/>
        </w:rPr>
      </w:pPr>
      <w:r w:rsidRPr="00C43D73">
        <w:rPr>
          <w:color w:val="auto"/>
          <w:spacing w:val="4"/>
          <w:sz w:val="28"/>
          <w:szCs w:val="28"/>
          <w:lang w:val="uk-UA"/>
        </w:rPr>
        <w:t xml:space="preserve">Станом на 01.01.2019 на території, яка контролюється українською владою, розташовано 139 територій та об’єктів природно-заповідного фонду загальнодержавного та місцевого значення загальною площею 75494,6263 га, в тому числі 11 територій та об’єктів загальнодержавного значення площею 13454,2164 га та 128 – місцевого значення площею 61899.2099 га. Відсоток заповідності території області, підконтрольній українській владі, складає 3,96 %.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Для Луганської області показник оптимальної кількості територій, що охороняються, повинен становити не менше 5 %, як це передбачено Регіональною цільовою програмою розвитку екологічної мережі області на 2010-2020 роки.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Постійні лісові пожежі негативно впливають на стан основних природних ресурсів: зниження родючості ґрунтів, врожайності сільгосппродукції, збільшення ерозійних процесів, пилові бурі, як наслідок, зменшення кількості дерев, обміління річок, збільшення поверхневого стоку, погіршення стану атмосферного повітря, погіршення кліматичних умов, збіднення біорізноманіття та інші. З метою сприяння природним механізмам самовідновлення та стабілізації екосистеми необхідно: підвищення лісистості Луганщини; створення полезахисних, водоохоронних, </w:t>
      </w:r>
      <w:proofErr w:type="spellStart"/>
      <w:r w:rsidRPr="00692E1A">
        <w:rPr>
          <w:color w:val="auto"/>
          <w:sz w:val="28"/>
          <w:szCs w:val="28"/>
          <w:lang w:val="uk-UA"/>
        </w:rPr>
        <w:t>берегоукріплюючих</w:t>
      </w:r>
      <w:proofErr w:type="spellEnd"/>
      <w:r w:rsidRPr="00692E1A">
        <w:rPr>
          <w:color w:val="auto"/>
          <w:sz w:val="28"/>
          <w:szCs w:val="28"/>
          <w:lang w:val="uk-UA"/>
        </w:rPr>
        <w:t xml:space="preserve">, протиерозійних захисних лісових насаджень; передача непридатних для сільськогосподарського виробництва земель державним лісомисливським господарствам під лісорозведення та включення їх до складу земель лісового фонду.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За період з 2015 по 2019 рік фактична площа природно-заповідного фонду, частини, підконтрольній українській владі, збільшилася, але цього недостатньо для збереження рідкісних і зникаючих видів рослин та тварин, середовищ їх існування. Разом з тим низький рівень фінансового та матеріально-технічного забезпечення організації і функціонування природно-заповідного фонду, невідповідність системи охорони територій та об’єктів природно-заповідного фонду сучасним вимогам, відсутність єдиної системи оплати праці, соціальних гарантій та пільг для їх працівників, низький рівень екологічної освіти та інформованості населення зумовлюють загрозу нецільового використання та втрати територій та об’єктів природно-заповідного фонду. Значно зросла загроза втрати перспективних для подальшого заповідання цінних природних комплексів.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b/>
          <w:bCs/>
          <w:i/>
          <w:iCs/>
          <w:color w:val="auto"/>
          <w:sz w:val="28"/>
          <w:szCs w:val="28"/>
          <w:lang w:val="uk-UA"/>
        </w:rPr>
        <w:t xml:space="preserve">Моніторинг довкілля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Функціонування ефективної системи моніторингу довкілля є невід’ємною складовою державної політики у сфері охорони навколишнього природного середовища, спрямованої на забезпечення конституційного права громадян на безпечне середовище існування. Основною метою проведення моніторингу довкілля є збирання, збереження та обробка достовірної та оперативної інформації, необхідної для розробки заходів із попередження та зменшення негативних наслідків змін стану навколишнього середовища.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Україна є стороною багатьох міжнародних двосторонніх та багатосторонніх угод і конвенцій, імплементація яких потребує використання об’єктивної інформації про стан довкілля та прогнозування динаміки його змін. Відповідно до Угоди про асоціацію між Україною та Європейським Союзом (далі – УПА), наша держава взяла на себе зобов’язання поступово наблизити своє законодавство до законодавства ЄС у сфері охорони навколишнього природного середовища. Необхідність удосконалення державної системи моніторингу довкілля обумовлена зовнішньополітичним курсом України на європейську інтеграцію та визнається цілим рядом документів стратегічного характеру. Зокрема, відповідні положення щодо розвитку системи моніторингу довкілля присутні в Основних засадах державної екологічної політики України на період до 2020 р. </w:t>
      </w:r>
    </w:p>
    <w:p w:rsidR="00692E1A" w:rsidRPr="00C43D73" w:rsidRDefault="00692E1A" w:rsidP="00884CA2">
      <w:pPr>
        <w:pStyle w:val="Default"/>
        <w:tabs>
          <w:tab w:val="left" w:pos="567"/>
        </w:tabs>
        <w:spacing w:line="20" w:lineRule="atLeast"/>
        <w:ind w:firstLine="567"/>
        <w:jc w:val="both"/>
        <w:rPr>
          <w:color w:val="auto"/>
          <w:spacing w:val="-4"/>
          <w:sz w:val="28"/>
          <w:szCs w:val="28"/>
          <w:lang w:val="uk-UA"/>
        </w:rPr>
      </w:pPr>
      <w:r w:rsidRPr="00C43D73">
        <w:rPr>
          <w:color w:val="auto"/>
          <w:spacing w:val="-4"/>
          <w:sz w:val="28"/>
          <w:szCs w:val="28"/>
          <w:lang w:val="uk-UA"/>
        </w:rPr>
        <w:t xml:space="preserve">Проте, сучасний стан державної системи моніторингу довкілля не дозволяє забезпечити ефективну імплементацію положень природоохоронних Директив ЄС в національну екологічну політику відповідно до УПА. Для ефективного виконання функцій державна система моніторингу довкілля має спиратися на визначені регуляторні вимоги щодо відповідальності визначених суб’єктів, обґрунтування програм і регламентів моніторингу, а також критерії безпеки навколишнього середовища. Ця система має забезпечувати об’єктивний аналіз впливів за результатами об’єктових програм моніторингу і контролю, а також надавати результати аналізу динаміки зміни основних складників довкілля у просторі і часі з урахуванням фонових даних забруднення.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Наразі програми моніторингу формуються здебільшого за відомчими ознаками щодо оцінки стану окремих компонентів довкілля включаючи атмосферне повітря, водні та земельні ресурси. В умовах реформування системи державного управління, основними суб’єктами системи моніторингу залишаються Міністерство екології та природних ресурсів України, Державна служба України з надзвичайних ситуацій, Міністерство охорони здоров’я України та інші. Однак жодне із цих відомств через обмеженість власних функціональних можливостей не може ефективно виконувати функцію управління державною системою моніторингу довкілля.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Нині в Україні відсутня цілісна система моніторингу довкілля, певним чином функціонують лише відомчі мережі, що вирішують вузькопрофільні завдання управління. Система моніторингу довкілля як важлива складова системи державного управління у сфері екологічної безпеки та формування державної політики сталого розвитку, виконання міжнародних зобов’язань України у природоохоронній сфері потребує кардинального удосконалення особливо в частині запровадження сучасних технологій геоінформаційних систем і дистанційного зондування Землі. Першочерговим завданням є організація автоматизованого моніторингу навколишнього середовища, що ґрунтується на створенні і застосуванні комп’ютерних технологій оперативного збирання, оброблення та передавання даних від великої кількості віддалених та розподілених на значній території об’єктів.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Серед основних причин неефективного функціонування державної системи моніторингу довкілля можна виділити недосконалість нормативно-правового забезпечення, низький рівень координації діяльності суб’єктів моніторингу довкілля, вкрай недостатні обсяги фінансування, а також застарілу </w:t>
      </w:r>
      <w:proofErr w:type="spellStart"/>
      <w:r w:rsidRPr="00692E1A">
        <w:rPr>
          <w:color w:val="auto"/>
          <w:sz w:val="28"/>
          <w:szCs w:val="28"/>
          <w:lang w:val="uk-UA"/>
        </w:rPr>
        <w:t>приладово</w:t>
      </w:r>
      <w:proofErr w:type="spellEnd"/>
      <w:r w:rsidRPr="00692E1A">
        <w:rPr>
          <w:color w:val="auto"/>
          <w:sz w:val="28"/>
          <w:szCs w:val="28"/>
          <w:lang w:val="uk-UA"/>
        </w:rPr>
        <w:t xml:space="preserve">-технічну базу суб’єктів екологічного моніторингу. Неефективність системи моніторингу довкілля обумовлює необхідність розробки і затвердження стратегії реформування державної системи моніторингу довкілля на основі інтеграції об’єктових, відомчих і регіональних складових у єдину систему, а також її удосконалення шляхом запровадження та використання сучасних геоінформаційних та комунікаційних технологій для автоматизації процесів збирання, обробки та аналізу результатів спостережень.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Розробка ефективної системи моніторингу довкілля, що відповідає європейським і світовим підходам до екологічного управління, значно розширить можливості міжнародної співпраці України у галузі охорони навколишнього природного середовища та сприятиме приведенню стану довкілля у відповідність до європейських і світових вимог.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3) місцевого значення.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b/>
          <w:bCs/>
          <w:i/>
          <w:iCs/>
          <w:color w:val="auto"/>
          <w:sz w:val="28"/>
          <w:szCs w:val="28"/>
          <w:lang w:val="uk-UA"/>
        </w:rPr>
        <w:t>Водні ресурси</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Недостатня ефективність роботи споруд біологічної очистки господарсько-побутових стоків та незадовільний, а подекуди просто аварійний стан мереж водопостачання і водовідведення. Втрати з мереж централізованого водопостачання у багатьох містах області сягають 60-70%. Обсяги зворотних вод, що надходять на очисні споруди міськводоканалів, у цих містах не перевищують 15-25% від об’ємів забраної води. Для вирішення вищевказаного питання керівникам міськводоканалів необхідно виконувати заходи зазначені в плані заходів по поетапному досягненню ГДС речовин.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b/>
          <w:bCs/>
          <w:i/>
          <w:iCs/>
          <w:color w:val="auto"/>
          <w:sz w:val="28"/>
          <w:szCs w:val="28"/>
          <w:lang w:val="uk-UA"/>
        </w:rPr>
        <w:t>Природно-заповідний фонд</w:t>
      </w:r>
      <w:r w:rsidRPr="00692E1A">
        <w:rPr>
          <w:color w:val="auto"/>
          <w:sz w:val="28"/>
          <w:szCs w:val="28"/>
          <w:lang w:val="uk-UA"/>
        </w:rPr>
        <w:t xml:space="preserve">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Створення нових та розширення меж існуючих територій та об’єктів природно-заповідного фонду місцевого значення.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4) вирішення яких не потребує залучення значних матеріальних (фінансових) ресурсів: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b/>
          <w:bCs/>
          <w:i/>
          <w:iCs/>
          <w:color w:val="auto"/>
          <w:sz w:val="28"/>
          <w:szCs w:val="28"/>
          <w:lang w:val="uk-UA"/>
        </w:rPr>
        <w:t xml:space="preserve">Природно-заповідний фонд: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-охорона, використання та відтворення лісів у зв’язку із всиханням соснових насаджень та знищенням у зв’язку з пожежами;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-проблема меліорації земель та виснаження </w:t>
      </w:r>
      <w:proofErr w:type="spellStart"/>
      <w:r w:rsidRPr="00692E1A">
        <w:rPr>
          <w:color w:val="auto"/>
          <w:sz w:val="28"/>
          <w:szCs w:val="28"/>
          <w:lang w:val="uk-UA"/>
        </w:rPr>
        <w:t>грунтів</w:t>
      </w:r>
      <w:proofErr w:type="spellEnd"/>
      <w:r w:rsidRPr="00692E1A">
        <w:rPr>
          <w:color w:val="auto"/>
          <w:sz w:val="28"/>
          <w:szCs w:val="28"/>
          <w:lang w:val="uk-UA"/>
        </w:rPr>
        <w:t xml:space="preserve">;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-збереження та відновлення чисельності видів природної флори та фауни, у тому числі мігруючих видів тварин, середовищ їх існування, рідкісних і таких, що перебувають під загрозою зникнення, видів тваринного і рослинного світу та типових природних рослинних угруповань, що підлягають охороні; -зменшення негативного впливу процесів урбанізації на навколишнє природне середовище, припинення руйнування навколишнього природного середовища у межах міст, зокрема, недопущення необґрунтованого знищення зелених насаджень у межах міст під час виконання будівельних чи інших робіт, незаконного відведення земельних ділянок, зайнятих зеленими насадженнями, під будівництво; </w:t>
      </w:r>
    </w:p>
    <w:p w:rsidR="00692E1A" w:rsidRPr="00692E1A" w:rsidRDefault="00692E1A" w:rsidP="00884CA2">
      <w:pPr>
        <w:pStyle w:val="Default"/>
        <w:tabs>
          <w:tab w:val="left" w:pos="567"/>
        </w:tabs>
        <w:spacing w:line="20" w:lineRule="atLeast"/>
        <w:ind w:firstLine="567"/>
        <w:jc w:val="both"/>
        <w:rPr>
          <w:color w:val="auto"/>
          <w:sz w:val="28"/>
          <w:szCs w:val="28"/>
          <w:lang w:val="uk-UA"/>
        </w:rPr>
      </w:pPr>
      <w:r w:rsidRPr="00692E1A">
        <w:rPr>
          <w:color w:val="auto"/>
          <w:sz w:val="28"/>
          <w:szCs w:val="28"/>
          <w:lang w:val="uk-UA"/>
        </w:rPr>
        <w:t xml:space="preserve">-забезпечення збереження, відновлення та збалансованого використання рослинного світу Луганщини; </w:t>
      </w:r>
    </w:p>
    <w:p w:rsidR="00992B13" w:rsidRPr="00692E1A" w:rsidRDefault="00692E1A" w:rsidP="00884CA2">
      <w:pPr>
        <w:tabs>
          <w:tab w:val="left" w:pos="567"/>
        </w:tabs>
        <w:spacing w:after="0" w:line="20" w:lineRule="atLeast"/>
        <w:ind w:firstLine="567"/>
        <w:jc w:val="both"/>
        <w:rPr>
          <w:rFonts w:ascii="Times New Roman" w:hAnsi="Times New Roman" w:cs="Times New Roman"/>
          <w:sz w:val="28"/>
          <w:szCs w:val="28"/>
          <w:lang w:val="uk-UA"/>
        </w:rPr>
      </w:pPr>
      <w:r w:rsidRPr="00692E1A">
        <w:rPr>
          <w:rFonts w:ascii="Times New Roman" w:hAnsi="Times New Roman" w:cs="Times New Roman"/>
          <w:sz w:val="28"/>
          <w:szCs w:val="28"/>
          <w:lang w:val="uk-UA"/>
        </w:rPr>
        <w:t>-забезпечення сталого використання та охорони земель, покращення стану уражених екосистем та сприяння досягненню нейтрального рівня деградації земель, підвищення рівня обізнаності населення, землевласників і землекористувачів щодо проблем деградації земель.</w:t>
      </w:r>
    </w:p>
    <w:p w:rsidR="00992B13" w:rsidRDefault="00992B13" w:rsidP="00884CA2">
      <w:pPr>
        <w:tabs>
          <w:tab w:val="left" w:pos="567"/>
        </w:tabs>
        <w:spacing w:after="0" w:line="20" w:lineRule="atLeast"/>
        <w:ind w:firstLine="567"/>
        <w:jc w:val="both"/>
        <w:rPr>
          <w:rFonts w:ascii="Times New Roman" w:hAnsi="Times New Roman" w:cs="Times New Roman"/>
          <w:sz w:val="28"/>
          <w:szCs w:val="28"/>
          <w:lang w:val="uk-UA"/>
        </w:rPr>
      </w:pPr>
    </w:p>
    <w:p w:rsidR="00356A09" w:rsidRDefault="00356A09" w:rsidP="00884CA2">
      <w:pPr>
        <w:tabs>
          <w:tab w:val="left" w:pos="567"/>
        </w:tabs>
        <w:spacing w:after="0" w:line="20" w:lineRule="atLeast"/>
        <w:ind w:firstLine="567"/>
        <w:jc w:val="both"/>
        <w:rPr>
          <w:rFonts w:ascii="Times New Roman" w:hAnsi="Times New Roman" w:cs="Times New Roman"/>
          <w:sz w:val="28"/>
          <w:szCs w:val="28"/>
          <w:lang w:val="uk-UA"/>
        </w:rPr>
      </w:pPr>
    </w:p>
    <w:p w:rsidR="008A3E72" w:rsidRPr="001F3AE7" w:rsidRDefault="008A3E72" w:rsidP="008A3E72">
      <w:pPr>
        <w:pStyle w:val="a4"/>
        <w:numPr>
          <w:ilvl w:val="0"/>
          <w:numId w:val="5"/>
        </w:numPr>
        <w:spacing w:after="0"/>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w:t>
      </w:r>
    </w:p>
    <w:p w:rsidR="008A3E72" w:rsidRPr="001F3AE7" w:rsidRDefault="008A3E72" w:rsidP="008A3E72">
      <w:pPr>
        <w:spacing w:after="0"/>
        <w:ind w:firstLine="567"/>
        <w:jc w:val="both"/>
        <w:rPr>
          <w:rFonts w:ascii="Times New Roman" w:hAnsi="Times New Roman" w:cs="Times New Roman"/>
          <w:sz w:val="28"/>
          <w:szCs w:val="28"/>
          <w:lang w:val="uk-UA"/>
        </w:rPr>
      </w:pP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Звіт про СЕО містить відомості про різні плани та програми загальнонаціонального та регіонального рівня, які формують контекст процесу складання Генерального плану розвитку </w:t>
      </w:r>
      <w:r>
        <w:rPr>
          <w:rFonts w:ascii="Times New Roman" w:hAnsi="Times New Roman" w:cs="Times New Roman"/>
          <w:sz w:val="28"/>
          <w:szCs w:val="28"/>
          <w:lang w:val="uk-UA"/>
        </w:rPr>
        <w:t>м</w:t>
      </w:r>
      <w:r w:rsidRPr="001F3AE7">
        <w:rPr>
          <w:rFonts w:ascii="Times New Roman" w:hAnsi="Times New Roman" w:cs="Times New Roman"/>
          <w:sz w:val="28"/>
          <w:szCs w:val="28"/>
          <w:lang w:val="uk-UA"/>
        </w:rPr>
        <w:t xml:space="preserve">. </w:t>
      </w:r>
      <w:proofErr w:type="spellStart"/>
      <w:r w:rsidRPr="001F3AE7">
        <w:rPr>
          <w:rFonts w:ascii="Times New Roman" w:hAnsi="Times New Roman" w:cs="Times New Roman"/>
          <w:sz w:val="28"/>
          <w:szCs w:val="28"/>
          <w:lang w:val="uk-UA"/>
        </w:rPr>
        <w:t>С</w:t>
      </w:r>
      <w:r>
        <w:rPr>
          <w:rFonts w:ascii="Times New Roman" w:hAnsi="Times New Roman" w:cs="Times New Roman"/>
          <w:sz w:val="28"/>
          <w:szCs w:val="28"/>
          <w:lang w:val="uk-UA"/>
        </w:rPr>
        <w:t>еверодонецьк</w:t>
      </w:r>
      <w:proofErr w:type="spellEnd"/>
      <w:r w:rsidRPr="001F3AE7">
        <w:rPr>
          <w:rFonts w:ascii="Times New Roman" w:hAnsi="Times New Roman" w:cs="Times New Roman"/>
          <w:sz w:val="28"/>
          <w:szCs w:val="28"/>
          <w:lang w:val="uk-UA"/>
        </w:rPr>
        <w:t>. Цілі і положення таких планів і програм слід враховувати як при підготовці Генплану, так і здійснення відповідної СЕО.</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Таблиця 5.1 Оцінка відповідн</w:t>
      </w:r>
      <w:r>
        <w:rPr>
          <w:rFonts w:ascii="Times New Roman" w:hAnsi="Times New Roman" w:cs="Times New Roman"/>
          <w:sz w:val="28"/>
          <w:szCs w:val="28"/>
          <w:lang w:val="uk-UA"/>
        </w:rPr>
        <w:t>ості положень проекту Генплану м</w:t>
      </w:r>
      <w:r w:rsidRPr="001F3AE7">
        <w:rPr>
          <w:rFonts w:ascii="Times New Roman" w:hAnsi="Times New Roman" w:cs="Times New Roman"/>
          <w:sz w:val="28"/>
          <w:szCs w:val="28"/>
          <w:lang w:val="uk-UA"/>
        </w:rPr>
        <w:t>. </w:t>
      </w:r>
      <w:proofErr w:type="spellStart"/>
      <w:r w:rsidRPr="001F3AE7">
        <w:rPr>
          <w:rFonts w:ascii="Times New Roman" w:hAnsi="Times New Roman" w:cs="Times New Roman"/>
          <w:sz w:val="28"/>
          <w:szCs w:val="28"/>
          <w:lang w:val="uk-UA"/>
        </w:rPr>
        <w:t>С</w:t>
      </w:r>
      <w:r>
        <w:rPr>
          <w:rFonts w:ascii="Times New Roman" w:hAnsi="Times New Roman" w:cs="Times New Roman"/>
          <w:sz w:val="28"/>
          <w:szCs w:val="28"/>
          <w:lang w:val="uk-UA"/>
        </w:rPr>
        <w:t>еверодонецьк</w:t>
      </w:r>
      <w:proofErr w:type="spellEnd"/>
      <w:r w:rsidRPr="001F3AE7">
        <w:rPr>
          <w:rFonts w:ascii="Times New Roman" w:hAnsi="Times New Roman" w:cs="Times New Roman"/>
          <w:sz w:val="28"/>
          <w:szCs w:val="28"/>
          <w:lang w:val="uk-UA"/>
        </w:rPr>
        <w:t xml:space="preserve"> задачам природоохоронної політики</w:t>
      </w:r>
    </w:p>
    <w:tbl>
      <w:tblPr>
        <w:tblStyle w:val="a3"/>
        <w:tblW w:w="9747" w:type="dxa"/>
        <w:tblLook w:val="04A0" w:firstRow="1" w:lastRow="0" w:firstColumn="1" w:lastColumn="0" w:noHBand="0" w:noVBand="1"/>
      </w:tblPr>
      <w:tblGrid>
        <w:gridCol w:w="2594"/>
        <w:gridCol w:w="2476"/>
        <w:gridCol w:w="2409"/>
        <w:gridCol w:w="2268"/>
      </w:tblGrid>
      <w:tr w:rsidR="008A3E72" w:rsidRPr="001F3AE7" w:rsidTr="005D1401">
        <w:trPr>
          <w:tblHeader/>
        </w:trPr>
        <w:tc>
          <w:tcPr>
            <w:tcW w:w="2594"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Цілі, викладені в</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національних</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документах</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стратегічного</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планування</w:t>
            </w:r>
          </w:p>
        </w:tc>
        <w:tc>
          <w:tcPr>
            <w:tcW w:w="2476" w:type="dxa"/>
          </w:tcPr>
          <w:p w:rsidR="008A3E72" w:rsidRPr="001F3AE7" w:rsidRDefault="008A3E72" w:rsidP="005D1401">
            <w:pPr>
              <w:rPr>
                <w:rFonts w:ascii="Times New Roman" w:hAnsi="Times New Roman" w:cs="Times New Roman"/>
                <w:sz w:val="28"/>
                <w:szCs w:val="28"/>
                <w:lang w:val="uk-UA"/>
              </w:rPr>
            </w:pPr>
            <w:r w:rsidRPr="001F3AE7">
              <w:rPr>
                <w:rFonts w:ascii="Times New Roman" w:hAnsi="Times New Roman" w:cs="Times New Roman"/>
                <w:sz w:val="28"/>
                <w:szCs w:val="28"/>
                <w:lang w:val="uk-UA"/>
              </w:rPr>
              <w:t>Цілі стратегії соціально- еко</w:t>
            </w:r>
            <w:r>
              <w:rPr>
                <w:rFonts w:ascii="Times New Roman" w:hAnsi="Times New Roman" w:cs="Times New Roman"/>
                <w:sz w:val="28"/>
                <w:szCs w:val="28"/>
                <w:lang w:val="uk-UA"/>
              </w:rPr>
              <w:t>номічного розвитку м. </w:t>
            </w:r>
            <w:proofErr w:type="spellStart"/>
            <w:r>
              <w:rPr>
                <w:rFonts w:ascii="Times New Roman" w:hAnsi="Times New Roman" w:cs="Times New Roman"/>
                <w:sz w:val="28"/>
                <w:szCs w:val="28"/>
                <w:lang w:val="uk-UA"/>
              </w:rPr>
              <w:t>Северодонецьк</w:t>
            </w:r>
            <w:proofErr w:type="spellEnd"/>
            <w:r w:rsidRPr="001F3AE7">
              <w:rPr>
                <w:rFonts w:ascii="Times New Roman" w:hAnsi="Times New Roman" w:cs="Times New Roman"/>
                <w:sz w:val="28"/>
                <w:szCs w:val="28"/>
                <w:lang w:val="uk-UA"/>
              </w:rPr>
              <w:t xml:space="preserve"> </w:t>
            </w:r>
          </w:p>
        </w:tc>
        <w:tc>
          <w:tcPr>
            <w:tcW w:w="2409"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Завдання, викладе</w:t>
            </w:r>
            <w:r>
              <w:rPr>
                <w:rFonts w:ascii="Times New Roman" w:hAnsi="Times New Roman" w:cs="Times New Roman"/>
                <w:sz w:val="28"/>
                <w:szCs w:val="28"/>
                <w:lang w:val="uk-UA"/>
              </w:rPr>
              <w:t>ні в проекті Генплану розвитку м</w:t>
            </w:r>
            <w:r w:rsidRPr="001F3AE7">
              <w:rPr>
                <w:rFonts w:ascii="Times New Roman" w:hAnsi="Times New Roman" w:cs="Times New Roman"/>
                <w:sz w:val="28"/>
                <w:szCs w:val="28"/>
                <w:lang w:val="uk-UA"/>
              </w:rPr>
              <w:t>. </w:t>
            </w:r>
            <w:proofErr w:type="spellStart"/>
            <w:r w:rsidRPr="001F3AE7">
              <w:rPr>
                <w:rFonts w:ascii="Times New Roman" w:hAnsi="Times New Roman" w:cs="Times New Roman"/>
                <w:sz w:val="28"/>
                <w:szCs w:val="28"/>
                <w:lang w:val="uk-UA"/>
              </w:rPr>
              <w:t>С</w:t>
            </w:r>
            <w:r>
              <w:rPr>
                <w:rFonts w:ascii="Times New Roman" w:hAnsi="Times New Roman" w:cs="Times New Roman"/>
                <w:sz w:val="28"/>
                <w:szCs w:val="28"/>
                <w:lang w:val="uk-UA"/>
              </w:rPr>
              <w:t>еверодонецьк</w:t>
            </w:r>
            <w:proofErr w:type="spellEnd"/>
          </w:p>
        </w:tc>
        <w:tc>
          <w:tcPr>
            <w:tcW w:w="2268"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Ступінь формальної відповідності:</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повне</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часткове</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не відповідає</w:t>
            </w:r>
          </w:p>
        </w:tc>
      </w:tr>
      <w:tr w:rsidR="008A3E72" w:rsidRPr="001F3AE7" w:rsidTr="005D1401">
        <w:tc>
          <w:tcPr>
            <w:tcW w:w="9747" w:type="dxa"/>
            <w:gridSpan w:val="4"/>
          </w:tcPr>
          <w:p w:rsidR="008A3E72" w:rsidRPr="001F3AE7" w:rsidRDefault="008A3E72" w:rsidP="005D1401">
            <w:pPr>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Повітря</w:t>
            </w:r>
          </w:p>
        </w:tc>
      </w:tr>
      <w:tr w:rsidR="008A3E72" w:rsidRPr="001F3AE7" w:rsidTr="005D1401">
        <w:tc>
          <w:tcPr>
            <w:tcW w:w="2594"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Зменшення вики</w:t>
            </w:r>
            <w:r>
              <w:rPr>
                <w:rFonts w:ascii="Times New Roman" w:hAnsi="Times New Roman" w:cs="Times New Roman"/>
                <w:sz w:val="28"/>
                <w:szCs w:val="28"/>
                <w:lang w:val="uk-UA"/>
              </w:rPr>
              <w:t>дів забруднювачів на 30% до 2025</w:t>
            </w:r>
            <w:r w:rsidRPr="001F3AE7">
              <w:rPr>
                <w:rFonts w:ascii="Times New Roman" w:hAnsi="Times New Roman" w:cs="Times New Roman"/>
                <w:sz w:val="28"/>
                <w:szCs w:val="28"/>
                <w:lang w:val="uk-UA"/>
              </w:rPr>
              <w:t>р. і</w:t>
            </w:r>
            <w:r>
              <w:rPr>
                <w:rFonts w:ascii="Times New Roman" w:hAnsi="Times New Roman" w:cs="Times New Roman"/>
                <w:sz w:val="28"/>
                <w:szCs w:val="28"/>
                <w:lang w:val="uk-UA"/>
              </w:rPr>
              <w:t xml:space="preserve"> парникових газів на 20% до 2022</w:t>
            </w:r>
            <w:r w:rsidRPr="001F3AE7">
              <w:rPr>
                <w:rFonts w:ascii="Times New Roman" w:hAnsi="Times New Roman" w:cs="Times New Roman"/>
                <w:sz w:val="28"/>
                <w:szCs w:val="28"/>
                <w:lang w:val="uk-UA"/>
              </w:rPr>
              <w:t xml:space="preserve"> р.</w:t>
            </w:r>
          </w:p>
        </w:tc>
        <w:tc>
          <w:tcPr>
            <w:tcW w:w="2476"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Забезпечення захисту природного середовища. Зменшення ступеня його забруднення.</w:t>
            </w:r>
          </w:p>
        </w:tc>
        <w:tc>
          <w:tcPr>
            <w:tcW w:w="2409" w:type="dxa"/>
          </w:tcPr>
          <w:p w:rsidR="008A3E72" w:rsidRPr="001F3AE7" w:rsidRDefault="008A3E72" w:rsidP="00C43D73">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Зменшення викидів забруднювачів шляхом реконструкції ряду підприємств, оптимізації схем розвитку територій, планування лісових та чагарникових насаджень</w:t>
            </w:r>
          </w:p>
        </w:tc>
        <w:tc>
          <w:tcPr>
            <w:tcW w:w="2268"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w:t>
            </w:r>
          </w:p>
        </w:tc>
      </w:tr>
      <w:tr w:rsidR="008A3E72" w:rsidRPr="001F3AE7" w:rsidTr="005D1401">
        <w:tc>
          <w:tcPr>
            <w:tcW w:w="2594"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Підвищення енергоефективності в ціля</w:t>
            </w:r>
            <w:r>
              <w:rPr>
                <w:rFonts w:ascii="Times New Roman" w:hAnsi="Times New Roman" w:cs="Times New Roman"/>
                <w:sz w:val="28"/>
                <w:szCs w:val="28"/>
                <w:lang w:val="uk-UA"/>
              </w:rPr>
              <w:t>х скорочення до 2022</w:t>
            </w:r>
            <w:r w:rsidRPr="001F3AE7">
              <w:rPr>
                <w:rFonts w:ascii="Times New Roman" w:hAnsi="Times New Roman" w:cs="Times New Roman"/>
                <w:sz w:val="28"/>
                <w:szCs w:val="28"/>
                <w:lang w:val="uk-UA"/>
              </w:rPr>
              <w:t xml:space="preserve"> року енергоспоживання. на 20%, збільшення </w:t>
            </w:r>
            <w:proofErr w:type="spellStart"/>
            <w:r w:rsidRPr="001F3AE7">
              <w:rPr>
                <w:rFonts w:ascii="Times New Roman" w:hAnsi="Times New Roman" w:cs="Times New Roman"/>
                <w:sz w:val="28"/>
                <w:szCs w:val="28"/>
                <w:lang w:val="uk-UA"/>
              </w:rPr>
              <w:t>енергогенерації</w:t>
            </w:r>
            <w:proofErr w:type="spellEnd"/>
            <w:r w:rsidRPr="001F3AE7">
              <w:rPr>
                <w:rFonts w:ascii="Times New Roman" w:hAnsi="Times New Roman" w:cs="Times New Roman"/>
                <w:sz w:val="28"/>
                <w:szCs w:val="28"/>
                <w:lang w:val="uk-UA"/>
              </w:rPr>
              <w:t xml:space="preserve"> на 20% за рахунок відновлювальних джерел енергії і на 10% за рахунок використання біопалива</w:t>
            </w:r>
          </w:p>
        </w:tc>
        <w:tc>
          <w:tcPr>
            <w:tcW w:w="2476"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Зниження енергоспоживання будівлями (</w:t>
            </w:r>
            <w:proofErr w:type="spellStart"/>
            <w:r w:rsidRPr="001F3AE7">
              <w:rPr>
                <w:rFonts w:ascii="Times New Roman" w:hAnsi="Times New Roman" w:cs="Times New Roman"/>
                <w:sz w:val="28"/>
                <w:szCs w:val="28"/>
                <w:lang w:val="uk-UA"/>
              </w:rPr>
              <w:t>термо</w:t>
            </w:r>
            <w:r w:rsidR="00C43D73">
              <w:rPr>
                <w:rFonts w:ascii="Times New Roman" w:hAnsi="Times New Roman" w:cs="Times New Roman"/>
                <w:sz w:val="28"/>
                <w:szCs w:val="28"/>
                <w:lang w:val="uk-UA"/>
              </w:rPr>
              <w:t>модернізація</w:t>
            </w:r>
            <w:proofErr w:type="spellEnd"/>
            <w:r w:rsidRPr="001F3AE7">
              <w:rPr>
                <w:rFonts w:ascii="Times New Roman" w:hAnsi="Times New Roman" w:cs="Times New Roman"/>
                <w:sz w:val="28"/>
                <w:szCs w:val="28"/>
                <w:lang w:val="uk-UA"/>
              </w:rPr>
              <w:t>, фотоелектричні панелі). Зниження втрат електроенергії за рахунок заміни ламп розжарювання світлодіодними стрічковими. Створення потенціалу для отримання енергії з відновлювальних джерел:</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 сила вітру; </w:t>
            </w:r>
          </w:p>
          <w:p w:rsidR="008A3E72" w:rsidRPr="001F3AE7" w:rsidRDefault="008A3E72" w:rsidP="00C43D73">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w:t>
            </w:r>
            <w:r w:rsidR="00C43D73">
              <w:rPr>
                <w:rFonts w:ascii="Times New Roman" w:hAnsi="Times New Roman" w:cs="Times New Roman"/>
                <w:sz w:val="28"/>
                <w:szCs w:val="28"/>
                <w:lang w:val="uk-UA"/>
              </w:rPr>
              <w:t>встановлення</w:t>
            </w:r>
            <w:r w:rsidRPr="001F3AE7">
              <w:rPr>
                <w:rFonts w:ascii="Times New Roman" w:hAnsi="Times New Roman" w:cs="Times New Roman"/>
                <w:sz w:val="28"/>
                <w:szCs w:val="28"/>
                <w:lang w:val="uk-UA"/>
              </w:rPr>
              <w:t xml:space="preserve"> фотоелектричних панелей</w:t>
            </w:r>
          </w:p>
        </w:tc>
        <w:tc>
          <w:tcPr>
            <w:tcW w:w="2409"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Ці цілі не передбачені Генпланом</w:t>
            </w:r>
          </w:p>
        </w:tc>
        <w:tc>
          <w:tcPr>
            <w:tcW w:w="2268"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w:t>
            </w:r>
          </w:p>
        </w:tc>
      </w:tr>
      <w:tr w:rsidR="008A3E72" w:rsidRPr="001F3AE7" w:rsidTr="005D1401">
        <w:tc>
          <w:tcPr>
            <w:tcW w:w="2594"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Ремонт місцевих доріг</w:t>
            </w:r>
          </w:p>
        </w:tc>
        <w:tc>
          <w:tcPr>
            <w:tcW w:w="2476" w:type="dxa"/>
          </w:tcPr>
          <w:p w:rsidR="008A3E72" w:rsidRPr="001F3AE7" w:rsidRDefault="008A3E72" w:rsidP="005D1401">
            <w:pPr>
              <w:jc w:val="both"/>
            </w:pPr>
            <w:r w:rsidRPr="001F3AE7">
              <w:rPr>
                <w:rFonts w:ascii="Times New Roman" w:hAnsi="Times New Roman" w:cs="Times New Roman"/>
                <w:sz w:val="28"/>
                <w:szCs w:val="28"/>
                <w:lang w:val="uk-UA"/>
              </w:rPr>
              <w:t>Забезпечення розвитку інфраструктури (ремонт вулиць і дорожнього покриття)</w:t>
            </w:r>
          </w:p>
        </w:tc>
        <w:tc>
          <w:tcPr>
            <w:tcW w:w="2409" w:type="dxa"/>
          </w:tcPr>
          <w:p w:rsidR="008A3E72" w:rsidRPr="001F3AE7" w:rsidRDefault="008A3E72" w:rsidP="005D1401">
            <w:pPr>
              <w:jc w:val="both"/>
            </w:pPr>
            <w:r w:rsidRPr="001F3AE7">
              <w:rPr>
                <w:rFonts w:ascii="Times New Roman" w:hAnsi="Times New Roman" w:cs="Times New Roman"/>
                <w:sz w:val="28"/>
                <w:szCs w:val="28"/>
                <w:lang w:val="uk-UA"/>
              </w:rPr>
              <w:t xml:space="preserve">Зниження забруднення довкілля, в </w:t>
            </w:r>
            <w:proofErr w:type="spellStart"/>
            <w:r w:rsidRPr="001F3AE7">
              <w:rPr>
                <w:rFonts w:ascii="Times New Roman" w:hAnsi="Times New Roman" w:cs="Times New Roman"/>
                <w:sz w:val="28"/>
                <w:szCs w:val="28"/>
                <w:lang w:val="uk-UA"/>
              </w:rPr>
              <w:t>т.ч</w:t>
            </w:r>
            <w:proofErr w:type="spellEnd"/>
            <w:r w:rsidRPr="001F3AE7">
              <w:rPr>
                <w:rFonts w:ascii="Times New Roman" w:hAnsi="Times New Roman" w:cs="Times New Roman"/>
                <w:sz w:val="28"/>
                <w:szCs w:val="28"/>
                <w:lang w:val="uk-UA"/>
              </w:rPr>
              <w:t>. шуму.</w:t>
            </w:r>
          </w:p>
        </w:tc>
        <w:tc>
          <w:tcPr>
            <w:tcW w:w="2268"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w:t>
            </w:r>
          </w:p>
        </w:tc>
      </w:tr>
      <w:tr w:rsidR="008A3E72" w:rsidRPr="001F3AE7" w:rsidTr="005D1401">
        <w:tc>
          <w:tcPr>
            <w:tcW w:w="9747" w:type="dxa"/>
            <w:gridSpan w:val="4"/>
          </w:tcPr>
          <w:p w:rsidR="008A3E72" w:rsidRPr="001F3AE7" w:rsidRDefault="008A3E72" w:rsidP="005D1401">
            <w:pPr>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Земельні ресурси</w:t>
            </w:r>
          </w:p>
        </w:tc>
      </w:tr>
      <w:tr w:rsidR="008A3E72" w:rsidRPr="001F3AE7" w:rsidTr="005D1401">
        <w:tc>
          <w:tcPr>
            <w:tcW w:w="2594"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Поліпшення стану еродованих земель і ґрунтів, які схильні до зсувів.</w:t>
            </w:r>
          </w:p>
        </w:tc>
        <w:tc>
          <w:tcPr>
            <w:tcW w:w="2476" w:type="dxa"/>
          </w:tcPr>
          <w:p w:rsidR="008A3E72" w:rsidRPr="001F3AE7" w:rsidRDefault="008A3E72" w:rsidP="005D1401">
            <w:pPr>
              <w:jc w:val="both"/>
              <w:rPr>
                <w:rFonts w:ascii="Times New Roman" w:hAnsi="Times New Roman" w:cs="Times New Roman"/>
                <w:sz w:val="28"/>
                <w:szCs w:val="28"/>
                <w:lang w:val="uk-UA"/>
              </w:rPr>
            </w:pPr>
          </w:p>
        </w:tc>
        <w:tc>
          <w:tcPr>
            <w:tcW w:w="2409" w:type="dxa"/>
          </w:tcPr>
          <w:p w:rsidR="008A3E72" w:rsidRPr="00C43D73" w:rsidRDefault="008A3E72" w:rsidP="00C43D73">
            <w:pPr>
              <w:jc w:val="both"/>
              <w:rPr>
                <w:rFonts w:ascii="Times New Roman" w:hAnsi="Times New Roman" w:cs="Times New Roman"/>
                <w:spacing w:val="6"/>
                <w:sz w:val="28"/>
                <w:szCs w:val="28"/>
                <w:lang w:val="uk-UA"/>
              </w:rPr>
            </w:pPr>
            <w:r w:rsidRPr="00C43D73">
              <w:rPr>
                <w:rFonts w:ascii="Times New Roman" w:hAnsi="Times New Roman" w:cs="Times New Roman"/>
                <w:spacing w:val="6"/>
                <w:sz w:val="28"/>
                <w:szCs w:val="28"/>
                <w:lang w:val="uk-UA"/>
              </w:rPr>
              <w:t>Поліпшення стану міських земель за допомогою проектування їх захисту та розвитку</w:t>
            </w:r>
          </w:p>
        </w:tc>
        <w:tc>
          <w:tcPr>
            <w:tcW w:w="2268"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w:t>
            </w:r>
          </w:p>
        </w:tc>
      </w:tr>
      <w:tr w:rsidR="008A3E72" w:rsidRPr="001F3AE7" w:rsidTr="005D1401">
        <w:tc>
          <w:tcPr>
            <w:tcW w:w="9747" w:type="dxa"/>
            <w:gridSpan w:val="4"/>
          </w:tcPr>
          <w:p w:rsidR="008A3E72" w:rsidRPr="001F3AE7" w:rsidRDefault="008A3E72" w:rsidP="005D1401">
            <w:pPr>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Біорізноманіття</w:t>
            </w:r>
          </w:p>
        </w:tc>
      </w:tr>
      <w:tr w:rsidR="008A3E72" w:rsidRPr="001F3AE7" w:rsidTr="005D1401">
        <w:tc>
          <w:tcPr>
            <w:tcW w:w="2594"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Ств</w:t>
            </w:r>
            <w:r>
              <w:rPr>
                <w:rFonts w:ascii="Times New Roman" w:hAnsi="Times New Roman" w:cs="Times New Roman"/>
                <w:sz w:val="28"/>
                <w:szCs w:val="28"/>
                <w:lang w:val="uk-UA"/>
              </w:rPr>
              <w:t>орення в містах та селах до 2022</w:t>
            </w:r>
            <w:r w:rsidRPr="001F3AE7">
              <w:rPr>
                <w:rFonts w:ascii="Times New Roman" w:hAnsi="Times New Roman" w:cs="Times New Roman"/>
                <w:sz w:val="28"/>
                <w:szCs w:val="28"/>
                <w:lang w:val="uk-UA"/>
              </w:rPr>
              <w:t xml:space="preserve"> р. зелених зон площею 1000 га.</w:t>
            </w:r>
          </w:p>
        </w:tc>
        <w:tc>
          <w:tcPr>
            <w:tcW w:w="2476"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Стале управління озелененням за </w:t>
            </w:r>
            <w:r w:rsidR="00C43D73">
              <w:rPr>
                <w:rFonts w:ascii="Times New Roman" w:hAnsi="Times New Roman" w:cs="Times New Roman"/>
                <w:sz w:val="28"/>
                <w:szCs w:val="28"/>
                <w:lang w:val="uk-UA"/>
              </w:rPr>
              <w:t xml:space="preserve">  </w:t>
            </w:r>
            <w:r w:rsidRPr="001F3AE7">
              <w:rPr>
                <w:rFonts w:ascii="Times New Roman" w:hAnsi="Times New Roman" w:cs="Times New Roman"/>
                <w:sz w:val="28"/>
                <w:szCs w:val="28"/>
                <w:lang w:val="uk-UA"/>
              </w:rPr>
              <w:t>участю мешканців.</w:t>
            </w:r>
          </w:p>
        </w:tc>
        <w:tc>
          <w:tcPr>
            <w:tcW w:w="2409" w:type="dxa"/>
          </w:tcPr>
          <w:p w:rsidR="00C43D73" w:rsidRPr="001F3AE7" w:rsidRDefault="008A3E72" w:rsidP="00C43D73">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Створення </w:t>
            </w:r>
            <w:r w:rsidR="00C43D73">
              <w:rPr>
                <w:rFonts w:ascii="Times New Roman" w:hAnsi="Times New Roman" w:cs="Times New Roman"/>
                <w:sz w:val="28"/>
                <w:szCs w:val="28"/>
                <w:lang w:val="uk-UA"/>
              </w:rPr>
              <w:t>та обладнання</w:t>
            </w:r>
          </w:p>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в місті зелених зон загального користування.</w:t>
            </w:r>
          </w:p>
        </w:tc>
        <w:tc>
          <w:tcPr>
            <w:tcW w:w="2268"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w:t>
            </w:r>
          </w:p>
        </w:tc>
      </w:tr>
      <w:tr w:rsidR="008A3E72" w:rsidRPr="001F3AE7" w:rsidTr="005D1401">
        <w:tc>
          <w:tcPr>
            <w:tcW w:w="2594"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Залісення території берегових смуг водоохоронних з</w:t>
            </w:r>
            <w:r>
              <w:rPr>
                <w:rFonts w:ascii="Times New Roman" w:hAnsi="Times New Roman" w:cs="Times New Roman"/>
                <w:sz w:val="28"/>
                <w:szCs w:val="28"/>
                <w:lang w:val="uk-UA"/>
              </w:rPr>
              <w:t>он річок та водойм до кінця 2022</w:t>
            </w:r>
            <w:r w:rsidRPr="001F3AE7">
              <w:rPr>
                <w:rFonts w:ascii="Times New Roman" w:hAnsi="Times New Roman" w:cs="Times New Roman"/>
                <w:sz w:val="28"/>
                <w:szCs w:val="28"/>
                <w:lang w:val="uk-UA"/>
              </w:rPr>
              <w:t xml:space="preserve"> р</w:t>
            </w:r>
          </w:p>
        </w:tc>
        <w:tc>
          <w:tcPr>
            <w:tcW w:w="2476" w:type="dxa"/>
          </w:tcPr>
          <w:p w:rsidR="008A3E72" w:rsidRPr="001F3AE7" w:rsidRDefault="008A3E72" w:rsidP="005D1401">
            <w:pPr>
              <w:jc w:val="both"/>
              <w:rPr>
                <w:rFonts w:ascii="Times New Roman" w:hAnsi="Times New Roman" w:cs="Times New Roman"/>
                <w:sz w:val="28"/>
                <w:szCs w:val="28"/>
                <w:lang w:val="uk-UA"/>
              </w:rPr>
            </w:pPr>
          </w:p>
        </w:tc>
        <w:tc>
          <w:tcPr>
            <w:tcW w:w="2409"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Підвищення якості водних ресурсів шляхом створення зелених зон в водоохоронних зонах</w:t>
            </w:r>
          </w:p>
        </w:tc>
        <w:tc>
          <w:tcPr>
            <w:tcW w:w="2268" w:type="dxa"/>
          </w:tcPr>
          <w:p w:rsidR="008A3E72" w:rsidRPr="001F3AE7" w:rsidRDefault="008A3E72" w:rsidP="005D1401">
            <w:pPr>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w:t>
            </w:r>
          </w:p>
        </w:tc>
      </w:tr>
    </w:tbl>
    <w:p w:rsidR="008A3E72" w:rsidRDefault="008A3E72" w:rsidP="008A3E72">
      <w:pPr>
        <w:spacing w:after="0"/>
        <w:jc w:val="both"/>
        <w:rPr>
          <w:rFonts w:ascii="Times New Roman" w:hAnsi="Times New Roman" w:cs="Times New Roman"/>
          <w:b/>
          <w:sz w:val="28"/>
          <w:szCs w:val="28"/>
          <w:lang w:val="uk-UA"/>
        </w:rPr>
      </w:pPr>
    </w:p>
    <w:p w:rsidR="008A3E72" w:rsidRPr="001F3AE7" w:rsidRDefault="008A3E72" w:rsidP="008A3E72">
      <w:pPr>
        <w:spacing w:after="0"/>
        <w:jc w:val="both"/>
        <w:rPr>
          <w:rFonts w:ascii="Times New Roman" w:hAnsi="Times New Roman" w:cs="Times New Roman"/>
          <w:b/>
          <w:sz w:val="28"/>
          <w:szCs w:val="28"/>
          <w:lang w:val="uk-UA"/>
        </w:rPr>
      </w:pPr>
    </w:p>
    <w:p w:rsidR="008A3E72" w:rsidRPr="001F3AE7" w:rsidRDefault="008A3E72" w:rsidP="008A3E72">
      <w:pPr>
        <w:pStyle w:val="a4"/>
        <w:spacing w:after="0"/>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rsidR="008A3E72" w:rsidRPr="001F3AE7" w:rsidRDefault="008A3E72" w:rsidP="008A3E72">
      <w:pPr>
        <w:spacing w:after="0"/>
        <w:ind w:firstLine="567"/>
        <w:jc w:val="both"/>
        <w:rPr>
          <w:rFonts w:ascii="Times New Roman" w:hAnsi="Times New Roman" w:cs="Times New Roman"/>
          <w:sz w:val="28"/>
          <w:szCs w:val="28"/>
          <w:lang w:val="uk-UA"/>
        </w:rPr>
      </w:pP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У ході СЕО була проведена оцінка факторів ризику та потенційного впливу на стан довкілля, результати якої відображені в звіті про СЕО. Окремі розділи Генплану проаналізовані групою екологів з метою виявлення чинників потенційного впливу на довкілля в зв'язку зі реалізацією заходів, передбачених Генпланом розвитку </w:t>
      </w:r>
      <w:r>
        <w:rPr>
          <w:rFonts w:ascii="Times New Roman" w:hAnsi="Times New Roman" w:cs="Times New Roman"/>
          <w:sz w:val="28"/>
          <w:szCs w:val="28"/>
          <w:lang w:val="uk-UA"/>
        </w:rPr>
        <w:t>м</w:t>
      </w:r>
      <w:r w:rsidRPr="001F3AE7">
        <w:rPr>
          <w:rFonts w:ascii="Times New Roman" w:hAnsi="Times New Roman" w:cs="Times New Roman"/>
          <w:sz w:val="28"/>
          <w:szCs w:val="28"/>
          <w:lang w:val="uk-UA"/>
        </w:rPr>
        <w:t xml:space="preserve">. </w:t>
      </w:r>
      <w:proofErr w:type="spellStart"/>
      <w:r w:rsidRPr="001F3AE7">
        <w:rPr>
          <w:rFonts w:ascii="Times New Roman" w:hAnsi="Times New Roman" w:cs="Times New Roman"/>
          <w:sz w:val="28"/>
          <w:szCs w:val="28"/>
          <w:lang w:val="uk-UA"/>
        </w:rPr>
        <w:t>С</w:t>
      </w:r>
      <w:r>
        <w:rPr>
          <w:rFonts w:ascii="Times New Roman" w:hAnsi="Times New Roman" w:cs="Times New Roman"/>
          <w:sz w:val="28"/>
          <w:szCs w:val="28"/>
          <w:lang w:val="uk-UA"/>
        </w:rPr>
        <w:t>еверодонецьк</w:t>
      </w:r>
      <w:proofErr w:type="spellEnd"/>
      <w:r w:rsidRPr="001F3AE7">
        <w:rPr>
          <w:rFonts w:ascii="Times New Roman" w:hAnsi="Times New Roman" w:cs="Times New Roman"/>
          <w:sz w:val="28"/>
          <w:szCs w:val="28"/>
          <w:lang w:val="uk-UA"/>
        </w:rPr>
        <w:t>. Територіальний поділ, який міститься в проекті Генплану, було оцінено методом групування об'єктів за стандартними категоріями ландшафтного планування (промзони, транспортна мережа, багатоцільові житлові райони та ін.) з метою визначення основних факторів впливу, пов'язаних з конкретними заходами міського розвитку. З огляду на це оцінка факторів потенційного кумулятивного впливу проводилася у формі аналізу комплексного впливу різних видів діяльності на відповідні компоненти довкілля.</w:t>
      </w:r>
    </w:p>
    <w:p w:rsidR="008A3E72" w:rsidRPr="001F3AE7" w:rsidRDefault="008A3E72" w:rsidP="008A3E72">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Оцінка цілей Генплану розвитку м</w:t>
      </w:r>
      <w:r w:rsidRPr="001F3AE7">
        <w:rPr>
          <w:rFonts w:ascii="Times New Roman" w:hAnsi="Times New Roman" w:cs="Times New Roman"/>
          <w:sz w:val="28"/>
          <w:szCs w:val="28"/>
          <w:lang w:val="uk-UA"/>
        </w:rPr>
        <w:t xml:space="preserve">. </w:t>
      </w:r>
      <w:proofErr w:type="spellStart"/>
      <w:r w:rsidRPr="001F3AE7">
        <w:rPr>
          <w:rFonts w:ascii="Times New Roman" w:hAnsi="Times New Roman" w:cs="Times New Roman"/>
          <w:sz w:val="28"/>
          <w:szCs w:val="28"/>
          <w:lang w:val="uk-UA"/>
        </w:rPr>
        <w:t>С</w:t>
      </w:r>
      <w:r>
        <w:rPr>
          <w:rFonts w:ascii="Times New Roman" w:hAnsi="Times New Roman" w:cs="Times New Roman"/>
          <w:sz w:val="28"/>
          <w:szCs w:val="28"/>
          <w:lang w:val="uk-UA"/>
        </w:rPr>
        <w:t>еверодонецьк</w:t>
      </w:r>
      <w:proofErr w:type="spellEnd"/>
      <w:r w:rsidRPr="001F3AE7">
        <w:rPr>
          <w:rFonts w:ascii="Times New Roman" w:hAnsi="Times New Roman" w:cs="Times New Roman"/>
          <w:sz w:val="28"/>
          <w:szCs w:val="28"/>
          <w:lang w:val="uk-UA"/>
        </w:rPr>
        <w:t xml:space="preserve"> враховувала екологічні завдання місцевого рівня в інтересах ефективного і стабільного соціально- економічного розвитку міста та підвищення якості життя населення.</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У центрі уваги вищевказаної оцінки були чинники та наслідки потенційного впливу на стан довкілля, пов’язані з пропонованими змінами (переглядом) призначення земельних ділянок і масштабних пропозиціях запланованому розвитку, передбачених Генпланом.</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У рамках проведеної оцінки пропонувалися заходи щодо знижені потенційного негативного впливу, що забезпечують більш ефективне використання території села, його природних ресурсів, а також збереження природних і культурно-історичних пам'яток. Результати оцінки представлені у формі матриці </w:t>
      </w:r>
      <w:proofErr w:type="spellStart"/>
      <w:r w:rsidRPr="001F3AE7">
        <w:rPr>
          <w:rFonts w:ascii="Times New Roman" w:hAnsi="Times New Roman" w:cs="Times New Roman"/>
          <w:sz w:val="28"/>
          <w:szCs w:val="28"/>
          <w:lang w:val="uk-UA"/>
        </w:rPr>
        <w:t>напівкількісної</w:t>
      </w:r>
      <w:proofErr w:type="spellEnd"/>
      <w:r w:rsidRPr="001F3AE7">
        <w:rPr>
          <w:rFonts w:ascii="Times New Roman" w:hAnsi="Times New Roman" w:cs="Times New Roman"/>
          <w:sz w:val="28"/>
          <w:szCs w:val="28"/>
          <w:lang w:val="uk-UA"/>
        </w:rPr>
        <w:t xml:space="preserve"> оцінки, заснованої на простому ранжуванні факторів потенційного впливу. З урахуванням такої оцінки заходів передбачених Генпланом, було проведено аналіз чинників та ризиків потенційного кумулятивного впливу з метою формулювання альтернативних рішень та заходів щодо зниження впливу, а також попередження будь-яких негативних наслідкі</w:t>
      </w:r>
      <w:r>
        <w:rPr>
          <w:rFonts w:ascii="Times New Roman" w:hAnsi="Times New Roman" w:cs="Times New Roman"/>
          <w:sz w:val="28"/>
          <w:szCs w:val="28"/>
          <w:lang w:val="uk-UA"/>
        </w:rPr>
        <w:t>в реалізації Генплану розвитку м</w:t>
      </w:r>
      <w:r w:rsidRPr="001F3AE7">
        <w:rPr>
          <w:rFonts w:ascii="Times New Roman" w:hAnsi="Times New Roman" w:cs="Times New Roman"/>
          <w:sz w:val="28"/>
          <w:szCs w:val="28"/>
          <w:lang w:val="uk-UA"/>
        </w:rPr>
        <w:t xml:space="preserve">. </w:t>
      </w:r>
      <w:proofErr w:type="spellStart"/>
      <w:r w:rsidRPr="001F3AE7">
        <w:rPr>
          <w:rFonts w:ascii="Times New Roman" w:hAnsi="Times New Roman" w:cs="Times New Roman"/>
          <w:sz w:val="28"/>
          <w:szCs w:val="28"/>
          <w:lang w:val="uk-UA"/>
        </w:rPr>
        <w:t>С</w:t>
      </w:r>
      <w:r>
        <w:rPr>
          <w:rFonts w:ascii="Times New Roman" w:hAnsi="Times New Roman" w:cs="Times New Roman"/>
          <w:sz w:val="28"/>
          <w:szCs w:val="28"/>
          <w:lang w:val="uk-UA"/>
        </w:rPr>
        <w:t>еверодонецьк</w:t>
      </w:r>
      <w:proofErr w:type="spellEnd"/>
      <w:r w:rsidRPr="001F3AE7">
        <w:rPr>
          <w:rFonts w:ascii="Times New Roman" w:hAnsi="Times New Roman" w:cs="Times New Roman"/>
          <w:sz w:val="28"/>
          <w:szCs w:val="28"/>
          <w:lang w:val="uk-UA"/>
        </w:rPr>
        <w:t>.</w:t>
      </w:r>
    </w:p>
    <w:p w:rsidR="008A3E72" w:rsidRPr="00C43D73" w:rsidRDefault="008A3E72" w:rsidP="008A3E72">
      <w:pPr>
        <w:spacing w:after="0"/>
        <w:ind w:firstLine="567"/>
        <w:jc w:val="both"/>
        <w:rPr>
          <w:rFonts w:ascii="Times New Roman" w:hAnsi="Times New Roman" w:cs="Times New Roman"/>
          <w:spacing w:val="6"/>
          <w:sz w:val="28"/>
          <w:szCs w:val="28"/>
          <w:lang w:val="uk-UA"/>
        </w:rPr>
      </w:pPr>
      <w:r w:rsidRPr="00C43D73">
        <w:rPr>
          <w:rFonts w:ascii="Times New Roman" w:hAnsi="Times New Roman" w:cs="Times New Roman"/>
          <w:spacing w:val="6"/>
          <w:sz w:val="28"/>
          <w:szCs w:val="28"/>
          <w:lang w:val="uk-UA"/>
        </w:rPr>
        <w:t>Серед основних факторів впливу, пов'язаних із здійсненням Генплану э такі:</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b/>
          <w:sz w:val="28"/>
          <w:szCs w:val="28"/>
          <w:lang w:val="uk-UA"/>
        </w:rPr>
        <w:t>Атмосферне повітря</w:t>
      </w:r>
      <w:r w:rsidRPr="001F3AE7">
        <w:rPr>
          <w:rFonts w:ascii="Times New Roman" w:hAnsi="Times New Roman" w:cs="Times New Roman"/>
          <w:sz w:val="28"/>
          <w:szCs w:val="28"/>
          <w:lang w:val="uk-UA"/>
        </w:rPr>
        <w:t xml:space="preserve">: ймовірне зниження якості атмосферного повітря через функціонування </w:t>
      </w:r>
      <w:r>
        <w:rPr>
          <w:rFonts w:ascii="Times New Roman" w:hAnsi="Times New Roman" w:cs="Times New Roman"/>
          <w:sz w:val="28"/>
          <w:szCs w:val="28"/>
          <w:lang w:val="uk-UA"/>
        </w:rPr>
        <w:t>ПрАТ «Сєвєродонецьке об</w:t>
      </w:r>
      <w:r w:rsidRPr="004735C2">
        <w:rPr>
          <w:rFonts w:ascii="Times New Roman" w:hAnsi="Times New Roman" w:cs="Times New Roman"/>
          <w:sz w:val="28"/>
          <w:szCs w:val="28"/>
          <w:lang w:val="uk-UA"/>
        </w:rPr>
        <w:t>’</w:t>
      </w:r>
      <w:r>
        <w:rPr>
          <w:rFonts w:ascii="Times New Roman" w:hAnsi="Times New Roman" w:cs="Times New Roman"/>
          <w:sz w:val="28"/>
          <w:szCs w:val="28"/>
          <w:lang w:val="uk-UA"/>
        </w:rPr>
        <w:t>єднання Азот», НВО «Сєвєродонецький Склопластик», ДП «Сєвєродонецька ТЕЦ», ТОВ СП «</w:t>
      </w:r>
      <w:proofErr w:type="spellStart"/>
      <w:r>
        <w:rPr>
          <w:rFonts w:ascii="Times New Roman" w:hAnsi="Times New Roman" w:cs="Times New Roman"/>
          <w:sz w:val="28"/>
          <w:szCs w:val="28"/>
          <w:lang w:val="uk-UA"/>
        </w:rPr>
        <w:t>Укрвнєштрейдінвест</w:t>
      </w:r>
      <w:proofErr w:type="spellEnd"/>
      <w:r>
        <w:rPr>
          <w:rFonts w:ascii="Times New Roman" w:hAnsi="Times New Roman" w:cs="Times New Roman"/>
          <w:sz w:val="28"/>
          <w:szCs w:val="28"/>
          <w:lang w:val="uk-UA"/>
        </w:rPr>
        <w:t>»</w:t>
      </w:r>
      <w:r w:rsidRPr="001F3AE7">
        <w:rPr>
          <w:rFonts w:ascii="Times New Roman" w:hAnsi="Times New Roman" w:cs="Times New Roman"/>
          <w:sz w:val="28"/>
          <w:szCs w:val="28"/>
          <w:lang w:val="uk-UA"/>
        </w:rPr>
        <w:t>.</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b/>
          <w:sz w:val="28"/>
          <w:szCs w:val="28"/>
          <w:lang w:val="uk-UA"/>
        </w:rPr>
        <w:t>Вода:</w:t>
      </w:r>
      <w:r w:rsidRPr="001F3A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монтаж </w:t>
      </w:r>
      <w:r w:rsidRPr="00E10C8C">
        <w:rPr>
          <w:rFonts w:ascii="Times New Roman" w:hAnsi="Times New Roman" w:cs="Times New Roman"/>
          <w:sz w:val="28"/>
          <w:szCs w:val="28"/>
          <w:lang w:val="uk-UA"/>
        </w:rPr>
        <w:t xml:space="preserve">резервного </w:t>
      </w:r>
      <w:proofErr w:type="spellStart"/>
      <w:r w:rsidRPr="00E10C8C">
        <w:rPr>
          <w:rFonts w:ascii="Times New Roman" w:hAnsi="Times New Roman" w:cs="Times New Roman"/>
          <w:sz w:val="28"/>
          <w:szCs w:val="28"/>
          <w:lang w:val="uk-UA"/>
        </w:rPr>
        <w:t>напiрного</w:t>
      </w:r>
      <w:proofErr w:type="spellEnd"/>
      <w:r w:rsidRPr="00E10C8C">
        <w:rPr>
          <w:rFonts w:ascii="Times New Roman" w:hAnsi="Times New Roman" w:cs="Times New Roman"/>
          <w:sz w:val="28"/>
          <w:szCs w:val="28"/>
          <w:lang w:val="uk-UA"/>
        </w:rPr>
        <w:t xml:space="preserve"> </w:t>
      </w:r>
      <w:proofErr w:type="spellStart"/>
      <w:r w:rsidRPr="00E10C8C">
        <w:rPr>
          <w:rFonts w:ascii="Times New Roman" w:hAnsi="Times New Roman" w:cs="Times New Roman"/>
          <w:sz w:val="28"/>
          <w:szCs w:val="28"/>
          <w:lang w:val="uk-UA"/>
        </w:rPr>
        <w:t>колек</w:t>
      </w:r>
      <w:r>
        <w:rPr>
          <w:rFonts w:ascii="Times New Roman" w:hAnsi="Times New Roman" w:cs="Times New Roman"/>
          <w:sz w:val="28"/>
          <w:szCs w:val="28"/>
          <w:lang w:val="uk-UA"/>
        </w:rPr>
        <w:t>т</w:t>
      </w:r>
      <w:r w:rsidRPr="00E10C8C">
        <w:rPr>
          <w:rFonts w:ascii="Times New Roman" w:hAnsi="Times New Roman" w:cs="Times New Roman"/>
          <w:sz w:val="28"/>
          <w:szCs w:val="28"/>
          <w:lang w:val="uk-UA"/>
        </w:rPr>
        <w:t>ора</w:t>
      </w:r>
      <w:proofErr w:type="spellEnd"/>
      <w:r w:rsidRPr="00E10C8C">
        <w:rPr>
          <w:rFonts w:ascii="Times New Roman" w:hAnsi="Times New Roman" w:cs="Times New Roman"/>
          <w:sz w:val="28"/>
          <w:szCs w:val="28"/>
          <w:lang w:val="uk-UA"/>
        </w:rPr>
        <w:t xml:space="preserve"> </w:t>
      </w:r>
      <w:proofErr w:type="spellStart"/>
      <w:r w:rsidRPr="00E10C8C">
        <w:rPr>
          <w:rFonts w:ascii="Times New Roman" w:hAnsi="Times New Roman" w:cs="Times New Roman"/>
          <w:sz w:val="28"/>
          <w:szCs w:val="28"/>
          <w:lang w:val="uk-UA"/>
        </w:rPr>
        <w:t>вiд</w:t>
      </w:r>
      <w:proofErr w:type="spellEnd"/>
      <w:r w:rsidRPr="00E10C8C">
        <w:rPr>
          <w:rFonts w:ascii="Times New Roman" w:hAnsi="Times New Roman" w:cs="Times New Roman"/>
          <w:sz w:val="28"/>
          <w:szCs w:val="28"/>
          <w:lang w:val="uk-UA"/>
        </w:rPr>
        <w:t xml:space="preserve"> </w:t>
      </w:r>
      <w:proofErr w:type="spellStart"/>
      <w:r w:rsidRPr="00E10C8C">
        <w:rPr>
          <w:rFonts w:ascii="Times New Roman" w:hAnsi="Times New Roman" w:cs="Times New Roman"/>
          <w:sz w:val="28"/>
          <w:szCs w:val="28"/>
          <w:lang w:val="uk-UA"/>
        </w:rPr>
        <w:t>кана</w:t>
      </w:r>
      <w:r>
        <w:rPr>
          <w:rFonts w:ascii="Times New Roman" w:hAnsi="Times New Roman" w:cs="Times New Roman"/>
          <w:sz w:val="28"/>
          <w:szCs w:val="28"/>
          <w:lang w:val="uk-UA"/>
        </w:rPr>
        <w:t>л</w:t>
      </w:r>
      <w:r w:rsidRPr="00E10C8C">
        <w:rPr>
          <w:rFonts w:ascii="Times New Roman" w:hAnsi="Times New Roman" w:cs="Times New Roman"/>
          <w:sz w:val="28"/>
          <w:szCs w:val="28"/>
          <w:lang w:val="uk-UA"/>
        </w:rPr>
        <w:t>iзацiйних</w:t>
      </w:r>
      <w:proofErr w:type="spellEnd"/>
      <w:r>
        <w:rPr>
          <w:rFonts w:ascii="Times New Roman" w:hAnsi="Times New Roman" w:cs="Times New Roman"/>
          <w:sz w:val="28"/>
          <w:szCs w:val="28"/>
          <w:lang w:val="uk-UA"/>
        </w:rPr>
        <w:t xml:space="preserve"> </w:t>
      </w:r>
      <w:r w:rsidRPr="00E10C8C">
        <w:rPr>
          <w:rFonts w:ascii="Times New Roman" w:hAnsi="Times New Roman" w:cs="Times New Roman"/>
          <w:sz w:val="28"/>
          <w:szCs w:val="28"/>
          <w:lang w:val="uk-UA"/>
        </w:rPr>
        <w:t xml:space="preserve">насосних </w:t>
      </w:r>
      <w:proofErr w:type="spellStart"/>
      <w:r>
        <w:rPr>
          <w:rFonts w:ascii="Times New Roman" w:hAnsi="Times New Roman" w:cs="Times New Roman"/>
          <w:sz w:val="28"/>
          <w:szCs w:val="28"/>
          <w:lang w:val="uk-UA"/>
        </w:rPr>
        <w:t>станцiй</w:t>
      </w:r>
      <w:proofErr w:type="spellEnd"/>
      <w:r>
        <w:rPr>
          <w:rFonts w:ascii="Times New Roman" w:hAnsi="Times New Roman" w:cs="Times New Roman"/>
          <w:sz w:val="28"/>
          <w:szCs w:val="28"/>
          <w:lang w:val="uk-UA"/>
        </w:rPr>
        <w:t xml:space="preserve"> №</w:t>
      </w:r>
      <w:r w:rsidRPr="00E10C8C">
        <w:rPr>
          <w:rFonts w:ascii="Times New Roman" w:hAnsi="Times New Roman" w:cs="Times New Roman"/>
          <w:sz w:val="28"/>
          <w:szCs w:val="28"/>
          <w:lang w:val="uk-UA"/>
        </w:rPr>
        <w:t xml:space="preserve"> 1 i</w:t>
      </w:r>
      <w:r>
        <w:rPr>
          <w:rFonts w:ascii="Times New Roman" w:hAnsi="Times New Roman" w:cs="Times New Roman"/>
          <w:sz w:val="28"/>
          <w:szCs w:val="28"/>
          <w:lang w:val="uk-UA"/>
        </w:rPr>
        <w:t xml:space="preserve"> 3</w:t>
      </w:r>
      <w:r w:rsidRPr="001F3A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відновлення </w:t>
      </w:r>
      <w:r w:rsidRPr="00536505">
        <w:rPr>
          <w:rFonts w:ascii="Times New Roman" w:hAnsi="Times New Roman" w:cs="Times New Roman"/>
          <w:sz w:val="28"/>
          <w:szCs w:val="28"/>
          <w:lang w:val="uk-UA"/>
        </w:rPr>
        <w:t>зливов</w:t>
      </w:r>
      <w:r>
        <w:rPr>
          <w:rFonts w:ascii="Times New Roman" w:hAnsi="Times New Roman" w:cs="Times New Roman"/>
          <w:sz w:val="28"/>
          <w:szCs w:val="28"/>
          <w:lang w:val="uk-UA"/>
        </w:rPr>
        <w:t>ої</w:t>
      </w:r>
      <w:r w:rsidRPr="00536505">
        <w:rPr>
          <w:rFonts w:ascii="Times New Roman" w:hAnsi="Times New Roman" w:cs="Times New Roman"/>
          <w:sz w:val="28"/>
          <w:szCs w:val="28"/>
          <w:lang w:val="uk-UA"/>
        </w:rPr>
        <w:t xml:space="preserve"> мереж</w:t>
      </w:r>
      <w:r>
        <w:rPr>
          <w:rFonts w:ascii="Times New Roman" w:hAnsi="Times New Roman" w:cs="Times New Roman"/>
          <w:sz w:val="28"/>
          <w:szCs w:val="28"/>
          <w:lang w:val="uk-UA"/>
        </w:rPr>
        <w:t>і</w:t>
      </w:r>
      <w:r w:rsidRPr="00536505">
        <w:rPr>
          <w:rFonts w:ascii="Times New Roman" w:hAnsi="Times New Roman" w:cs="Times New Roman"/>
          <w:sz w:val="28"/>
          <w:szCs w:val="28"/>
          <w:lang w:val="uk-UA"/>
        </w:rPr>
        <w:t xml:space="preserve"> старо</w:t>
      </w:r>
      <w:r>
        <w:rPr>
          <w:rFonts w:ascii="Times New Roman" w:hAnsi="Times New Roman" w:cs="Times New Roman"/>
          <w:sz w:val="28"/>
          <w:szCs w:val="28"/>
          <w:lang w:val="uk-UA"/>
        </w:rPr>
        <w:t>ї</w:t>
      </w:r>
      <w:r w:rsidRPr="00536505">
        <w:rPr>
          <w:rFonts w:ascii="Times New Roman" w:hAnsi="Times New Roman" w:cs="Times New Roman"/>
          <w:sz w:val="28"/>
          <w:szCs w:val="28"/>
          <w:lang w:val="uk-UA"/>
        </w:rPr>
        <w:t xml:space="preserve"> частини </w:t>
      </w:r>
      <w:proofErr w:type="spellStart"/>
      <w:r>
        <w:rPr>
          <w:rFonts w:ascii="Times New Roman" w:hAnsi="Times New Roman" w:cs="Times New Roman"/>
          <w:sz w:val="28"/>
          <w:szCs w:val="28"/>
          <w:lang w:val="uk-UA"/>
        </w:rPr>
        <w:t>міст</w:t>
      </w:r>
      <w:r w:rsidRPr="00536505">
        <w:rPr>
          <w:rFonts w:ascii="Times New Roman" w:hAnsi="Times New Roman" w:cs="Times New Roman"/>
          <w:sz w:val="28"/>
          <w:szCs w:val="28"/>
          <w:lang w:val="uk-UA"/>
        </w:rPr>
        <w:t>a</w:t>
      </w:r>
      <w:proofErr w:type="spellEnd"/>
      <w:r>
        <w:rPr>
          <w:rFonts w:ascii="Times New Roman" w:hAnsi="Times New Roman" w:cs="Times New Roman"/>
          <w:sz w:val="28"/>
          <w:szCs w:val="28"/>
          <w:lang w:val="uk-UA"/>
        </w:rPr>
        <w:t xml:space="preserve">, </w:t>
      </w:r>
      <w:r w:rsidRPr="001F3AE7">
        <w:rPr>
          <w:rFonts w:ascii="Times New Roman" w:hAnsi="Times New Roman" w:cs="Times New Roman"/>
          <w:sz w:val="28"/>
          <w:szCs w:val="28"/>
          <w:lang w:val="uk-UA"/>
        </w:rPr>
        <w:t>що дозволить знизити рівень забруднення ґрунтових вод.</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b/>
          <w:sz w:val="28"/>
          <w:szCs w:val="28"/>
          <w:lang w:val="uk-UA"/>
        </w:rPr>
        <w:t>Ґрунт:</w:t>
      </w:r>
      <w:r w:rsidRPr="001F3AE7">
        <w:rPr>
          <w:rFonts w:ascii="Times New Roman" w:hAnsi="Times New Roman" w:cs="Times New Roman"/>
          <w:sz w:val="28"/>
          <w:szCs w:val="28"/>
          <w:lang w:val="uk-UA"/>
        </w:rPr>
        <w:t xml:space="preserve"> визначення та оконтурювання ділянок зсувів і ерозії дозволить провести цільові заходи по зменшенню їх кількості.</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b/>
          <w:sz w:val="28"/>
          <w:szCs w:val="28"/>
          <w:lang w:val="uk-UA"/>
        </w:rPr>
        <w:t>Відходи:</w:t>
      </w:r>
      <w:r w:rsidRPr="001F3AE7">
        <w:rPr>
          <w:rFonts w:ascii="Times New Roman" w:hAnsi="Times New Roman" w:cs="Times New Roman"/>
          <w:sz w:val="28"/>
          <w:szCs w:val="28"/>
          <w:lang w:val="uk-UA"/>
        </w:rPr>
        <w:t xml:space="preserve"> невирішеність проблеми </w:t>
      </w:r>
      <w:r>
        <w:rPr>
          <w:rFonts w:ascii="Times New Roman" w:hAnsi="Times New Roman" w:cs="Times New Roman"/>
          <w:sz w:val="28"/>
          <w:szCs w:val="28"/>
          <w:lang w:val="uk-UA"/>
        </w:rPr>
        <w:t>складування твердих побутових відходів через закінчення вільного об</w:t>
      </w:r>
      <w:r w:rsidRPr="00536505">
        <w:rPr>
          <w:rFonts w:ascii="Times New Roman" w:hAnsi="Times New Roman" w:cs="Times New Roman"/>
          <w:sz w:val="28"/>
          <w:szCs w:val="28"/>
          <w:lang w:val="uk-UA"/>
        </w:rPr>
        <w:t>’</w:t>
      </w:r>
      <w:r>
        <w:rPr>
          <w:rFonts w:ascii="Times New Roman" w:hAnsi="Times New Roman" w:cs="Times New Roman"/>
          <w:sz w:val="28"/>
          <w:szCs w:val="28"/>
          <w:lang w:val="uk-UA"/>
        </w:rPr>
        <w:t>єму існуючого полігону ТПВ.</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b/>
          <w:sz w:val="28"/>
          <w:szCs w:val="28"/>
          <w:lang w:val="uk-UA"/>
        </w:rPr>
        <w:t>Біорізноманіття:</w:t>
      </w:r>
      <w:r w:rsidRPr="001F3AE7">
        <w:rPr>
          <w:rFonts w:ascii="Times New Roman" w:hAnsi="Times New Roman" w:cs="Times New Roman"/>
          <w:sz w:val="28"/>
          <w:szCs w:val="28"/>
          <w:lang w:val="uk-UA"/>
        </w:rPr>
        <w:t xml:space="preserve"> поліпшення стану існуючих природних зон (ліс, парк, зелені насадження), їх розширення і об’єднання в єдину систему збагатить біорізноманіття.</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b/>
          <w:sz w:val="28"/>
          <w:szCs w:val="28"/>
          <w:lang w:val="uk-UA"/>
        </w:rPr>
        <w:t>Здоров’я населення:</w:t>
      </w:r>
      <w:r w:rsidRPr="001F3AE7">
        <w:rPr>
          <w:rFonts w:ascii="Times New Roman" w:hAnsi="Times New Roman" w:cs="Times New Roman"/>
          <w:sz w:val="28"/>
          <w:szCs w:val="28"/>
          <w:lang w:val="uk-UA"/>
        </w:rPr>
        <w:t xml:space="preserve"> розширення зелених і спортивних зон позитивно позначиться на умовах життя в цілому; прийняття належних заходів щодо поліпшення водопостачання, водовідведення та санітарії сприятиме зменшенню рівня ризику негативного впливу на стан здоров'я населення.</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В таблиці </w:t>
      </w:r>
      <w:r w:rsidR="006A7EAB">
        <w:rPr>
          <w:rFonts w:ascii="Times New Roman" w:hAnsi="Times New Roman" w:cs="Times New Roman"/>
          <w:sz w:val="28"/>
          <w:szCs w:val="28"/>
          <w:lang w:val="uk-UA"/>
        </w:rPr>
        <w:t>6.1</w:t>
      </w:r>
      <w:r w:rsidRPr="001F3AE7">
        <w:rPr>
          <w:rFonts w:ascii="Times New Roman" w:hAnsi="Times New Roman" w:cs="Times New Roman"/>
          <w:sz w:val="28"/>
          <w:szCs w:val="28"/>
          <w:lang w:val="uk-UA"/>
        </w:rPr>
        <w:t xml:space="preserve"> представлені основні фактори впливу на стан довкілля, в тому числі здоров'я населення.</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Примітка:</w:t>
      </w:r>
      <w:r w:rsidR="006A7EAB">
        <w:rPr>
          <w:rFonts w:ascii="Times New Roman" w:hAnsi="Times New Roman" w:cs="Times New Roman"/>
          <w:sz w:val="28"/>
          <w:szCs w:val="28"/>
          <w:lang w:val="uk-UA"/>
        </w:rPr>
        <w:t xml:space="preserve"> </w:t>
      </w:r>
      <w:r w:rsidRPr="001F3AE7">
        <w:rPr>
          <w:rFonts w:ascii="Times New Roman" w:hAnsi="Times New Roman" w:cs="Times New Roman"/>
          <w:sz w:val="28"/>
          <w:szCs w:val="28"/>
          <w:lang w:val="uk-UA"/>
        </w:rPr>
        <w:t>шкала оцінки в балах:</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-2 - значний негативний вплив; </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-1 - помірне ОВ;</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0 - не очікується;</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+1 - помірне позитивний вплив;</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+2 - значне ПВ;</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 високий ступінь невизначеності.</w:t>
      </w:r>
      <w:r w:rsidRPr="001F3AE7">
        <w:rPr>
          <w:rFonts w:ascii="Times New Roman" w:hAnsi="Times New Roman" w:cs="Times New Roman"/>
          <w:sz w:val="28"/>
          <w:szCs w:val="28"/>
          <w:lang w:val="uk-UA"/>
        </w:rPr>
        <w:br w:type="page"/>
      </w:r>
    </w:p>
    <w:p w:rsidR="008A3E72" w:rsidRPr="001F3AE7" w:rsidRDefault="008A3E72" w:rsidP="008A3E72">
      <w:pPr>
        <w:spacing w:after="0"/>
        <w:ind w:firstLine="567"/>
        <w:jc w:val="both"/>
        <w:rPr>
          <w:rFonts w:ascii="Times New Roman" w:hAnsi="Times New Roman" w:cs="Times New Roman"/>
          <w:sz w:val="28"/>
          <w:szCs w:val="28"/>
          <w:lang w:val="uk-UA"/>
        </w:rPr>
        <w:sectPr w:rsidR="008A3E72" w:rsidRPr="001F3AE7" w:rsidSect="00B5322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8A3E72" w:rsidRPr="001F3AE7" w:rsidRDefault="008A3E72" w:rsidP="008A3E72">
      <w:pPr>
        <w:spacing w:after="0"/>
        <w:ind w:firstLine="567"/>
        <w:jc w:val="center"/>
        <w:rPr>
          <w:rFonts w:ascii="Times New Roman" w:hAnsi="Times New Roman" w:cs="Times New Roman"/>
          <w:sz w:val="28"/>
          <w:szCs w:val="28"/>
          <w:lang w:val="uk-UA"/>
        </w:rPr>
      </w:pPr>
      <w:r w:rsidRPr="001F3AE7">
        <w:rPr>
          <w:rFonts w:ascii="Times New Roman" w:hAnsi="Times New Roman" w:cs="Times New Roman"/>
          <w:sz w:val="28"/>
          <w:szCs w:val="28"/>
          <w:lang w:val="uk-UA"/>
        </w:rPr>
        <w:t>Таблиця 6.1 Фактори ймовірного впливу в результаті запропонованих змін призначення територій</w:t>
      </w:r>
    </w:p>
    <w:tbl>
      <w:tblPr>
        <w:tblStyle w:val="a3"/>
        <w:tblW w:w="14991" w:type="dxa"/>
        <w:tblLayout w:type="fixed"/>
        <w:tblLook w:val="04A0" w:firstRow="1" w:lastRow="0" w:firstColumn="1" w:lastColumn="0" w:noHBand="0" w:noVBand="1"/>
      </w:tblPr>
      <w:tblGrid>
        <w:gridCol w:w="1518"/>
        <w:gridCol w:w="2559"/>
        <w:gridCol w:w="1701"/>
        <w:gridCol w:w="2268"/>
        <w:gridCol w:w="1382"/>
        <w:gridCol w:w="1382"/>
        <w:gridCol w:w="1382"/>
        <w:gridCol w:w="1382"/>
        <w:gridCol w:w="1417"/>
      </w:tblGrid>
      <w:tr w:rsidR="008A3E72" w:rsidRPr="001F3AE7" w:rsidTr="006A7EAB">
        <w:trPr>
          <w:tblHeader/>
        </w:trPr>
        <w:tc>
          <w:tcPr>
            <w:tcW w:w="1518" w:type="dxa"/>
            <w:vMerge w:val="restart"/>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і призначення території</w:t>
            </w:r>
          </w:p>
        </w:tc>
        <w:tc>
          <w:tcPr>
            <w:tcW w:w="2559" w:type="dxa"/>
            <w:vMerge w:val="restart"/>
            <w:vAlign w:val="center"/>
          </w:tcPr>
          <w:p w:rsidR="006A7EAB" w:rsidRDefault="008A3E72" w:rsidP="006A7EAB">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Назва і призначення відповідно до </w:t>
            </w:r>
          </w:p>
          <w:p w:rsidR="008A3E72" w:rsidRPr="001F3AE7" w:rsidRDefault="008A3E72" w:rsidP="006A7EAB">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Генплану</w:t>
            </w:r>
          </w:p>
        </w:tc>
        <w:tc>
          <w:tcPr>
            <w:tcW w:w="1701" w:type="dxa"/>
            <w:vMerge w:val="restart"/>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Місце знаходження</w:t>
            </w:r>
          </w:p>
        </w:tc>
        <w:tc>
          <w:tcPr>
            <w:tcW w:w="2268" w:type="dxa"/>
            <w:vMerge w:val="restart"/>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Частка земель сільськогосподарського призначення</w:t>
            </w:r>
          </w:p>
        </w:tc>
        <w:tc>
          <w:tcPr>
            <w:tcW w:w="5528" w:type="dxa"/>
            <w:gridSpan w:val="4"/>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Потенційний вплив на компоненти довкілля</w:t>
            </w:r>
          </w:p>
        </w:tc>
        <w:tc>
          <w:tcPr>
            <w:tcW w:w="1417" w:type="dxa"/>
            <w:vMerge w:val="restart"/>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Коментарі</w:t>
            </w:r>
          </w:p>
        </w:tc>
      </w:tr>
      <w:tr w:rsidR="008A3E72" w:rsidRPr="001F3AE7" w:rsidTr="006A7EAB">
        <w:trPr>
          <w:tblHeader/>
        </w:trPr>
        <w:tc>
          <w:tcPr>
            <w:tcW w:w="1518" w:type="dxa"/>
            <w:vMerge/>
            <w:vAlign w:val="center"/>
          </w:tcPr>
          <w:p w:rsidR="008A3E72" w:rsidRPr="001F3AE7" w:rsidRDefault="008A3E72" w:rsidP="005D1401">
            <w:pPr>
              <w:jc w:val="center"/>
              <w:rPr>
                <w:rFonts w:ascii="Times New Roman" w:hAnsi="Times New Roman" w:cs="Times New Roman"/>
                <w:sz w:val="24"/>
                <w:szCs w:val="24"/>
                <w:lang w:val="uk-UA"/>
              </w:rPr>
            </w:pPr>
          </w:p>
        </w:tc>
        <w:tc>
          <w:tcPr>
            <w:tcW w:w="2559" w:type="dxa"/>
            <w:vMerge/>
            <w:vAlign w:val="center"/>
          </w:tcPr>
          <w:p w:rsidR="008A3E72" w:rsidRPr="001F3AE7" w:rsidRDefault="008A3E72" w:rsidP="005D1401">
            <w:pPr>
              <w:jc w:val="center"/>
              <w:rPr>
                <w:rFonts w:ascii="Times New Roman" w:hAnsi="Times New Roman" w:cs="Times New Roman"/>
                <w:sz w:val="24"/>
                <w:szCs w:val="24"/>
                <w:lang w:val="uk-UA"/>
              </w:rPr>
            </w:pPr>
          </w:p>
        </w:tc>
        <w:tc>
          <w:tcPr>
            <w:tcW w:w="1701" w:type="dxa"/>
            <w:vMerge/>
            <w:vAlign w:val="center"/>
          </w:tcPr>
          <w:p w:rsidR="008A3E72" w:rsidRPr="001F3AE7" w:rsidRDefault="008A3E72" w:rsidP="005D1401">
            <w:pPr>
              <w:jc w:val="center"/>
              <w:rPr>
                <w:rFonts w:ascii="Times New Roman" w:hAnsi="Times New Roman" w:cs="Times New Roman"/>
                <w:sz w:val="24"/>
                <w:szCs w:val="24"/>
                <w:lang w:val="uk-UA"/>
              </w:rPr>
            </w:pPr>
          </w:p>
        </w:tc>
        <w:tc>
          <w:tcPr>
            <w:tcW w:w="2268" w:type="dxa"/>
            <w:vMerge/>
            <w:vAlign w:val="center"/>
          </w:tcPr>
          <w:p w:rsidR="008A3E72" w:rsidRPr="001F3AE7" w:rsidRDefault="008A3E72" w:rsidP="005D1401">
            <w:pPr>
              <w:jc w:val="center"/>
              <w:rPr>
                <w:rFonts w:ascii="Times New Roman" w:hAnsi="Times New Roman" w:cs="Times New Roman"/>
                <w:sz w:val="24"/>
                <w:szCs w:val="24"/>
                <w:lang w:val="uk-UA"/>
              </w:rPr>
            </w:pP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Повітря</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Вода</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proofErr w:type="spellStart"/>
            <w:r w:rsidRPr="001F3AE7">
              <w:rPr>
                <w:rFonts w:ascii="Times New Roman" w:hAnsi="Times New Roman" w:cs="Times New Roman"/>
                <w:sz w:val="24"/>
                <w:szCs w:val="24"/>
                <w:lang w:val="uk-UA"/>
              </w:rPr>
              <w:t>Грунт</w:t>
            </w:r>
            <w:proofErr w:type="spellEnd"/>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Біорізноманіття</w:t>
            </w:r>
          </w:p>
        </w:tc>
        <w:tc>
          <w:tcPr>
            <w:tcW w:w="1417" w:type="dxa"/>
            <w:vMerge/>
            <w:vAlign w:val="center"/>
          </w:tcPr>
          <w:p w:rsidR="008A3E72" w:rsidRPr="001F3AE7" w:rsidRDefault="008A3E72" w:rsidP="005D1401">
            <w:pPr>
              <w:jc w:val="center"/>
              <w:rPr>
                <w:rFonts w:ascii="Times New Roman" w:hAnsi="Times New Roman" w:cs="Times New Roman"/>
                <w:sz w:val="24"/>
                <w:szCs w:val="24"/>
                <w:lang w:val="uk-UA"/>
              </w:rPr>
            </w:pP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101</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Мі</w:t>
            </w:r>
            <w:r w:rsidRPr="001F3AE7">
              <w:rPr>
                <w:rFonts w:ascii="Times New Roman" w:hAnsi="Times New Roman" w:cs="Times New Roman"/>
                <w:sz w:val="24"/>
                <w:szCs w:val="24"/>
                <w:lang w:val="uk-UA"/>
              </w:rPr>
              <w:t>ська рада</w:t>
            </w:r>
          </w:p>
        </w:tc>
        <w:tc>
          <w:tcPr>
            <w:tcW w:w="1701" w:type="dxa"/>
            <w:vAlign w:val="center"/>
          </w:tcPr>
          <w:p w:rsidR="008A3E72" w:rsidRPr="001F3AE7" w:rsidRDefault="008A3E72" w:rsidP="005D140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Сельбищна</w:t>
            </w:r>
            <w:proofErr w:type="spellEnd"/>
            <w:r>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102</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міської</w:t>
            </w:r>
            <w:r w:rsidRPr="002F5518">
              <w:rPr>
                <w:rFonts w:ascii="Times New Roman" w:hAnsi="Times New Roman" w:cs="Times New Roman"/>
                <w:sz w:val="24"/>
                <w:szCs w:val="24"/>
                <w:lang w:val="uk-UA"/>
              </w:rPr>
              <w:t xml:space="preserve"> рад</w:t>
            </w:r>
            <w:r>
              <w:rPr>
                <w:rFonts w:ascii="Times New Roman" w:hAnsi="Times New Roman" w:cs="Times New Roman"/>
                <w:sz w:val="24"/>
                <w:szCs w:val="24"/>
                <w:lang w:val="uk-UA"/>
              </w:rPr>
              <w:t>и</w:t>
            </w:r>
            <w:r w:rsidRPr="001F3AE7">
              <w:rPr>
                <w:rFonts w:ascii="Times New Roman" w:hAnsi="Times New Roman" w:cs="Times New Roman"/>
                <w:sz w:val="24"/>
                <w:szCs w:val="24"/>
                <w:lang w:val="uk-UA"/>
              </w:rPr>
              <w:t xml:space="preserve"> </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103</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Луганська обласна військово-цивільна адміністрація</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104</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Центр надання адміністративних послуг</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державної казначейської служби</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106</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пенсійного фонду</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107</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праці і соціального захисту населення</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108</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Державна податкова інспекція</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109</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Головне управління ДФС у Луганській області</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центр зайнятості</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Pr="001F3AE7">
              <w:rPr>
                <w:rFonts w:ascii="Times New Roman" w:hAnsi="Times New Roman" w:cs="Times New Roman"/>
                <w:sz w:val="24"/>
                <w:szCs w:val="24"/>
                <w:lang w:val="uk-UA"/>
              </w:rPr>
              <w:t>1</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Головне управління статистики в Луганській області</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2559" w:type="dxa"/>
            <w:vAlign w:val="center"/>
          </w:tcPr>
          <w:p w:rsidR="008A3E72" w:rsidRPr="001F3AE7" w:rsidRDefault="008A3E72" w:rsidP="005D1401">
            <w:pPr>
              <w:ind w:right="-42"/>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ГУ СБУ</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Pr="001F3AE7">
              <w:rPr>
                <w:rFonts w:ascii="Times New Roman" w:hAnsi="Times New Roman" w:cs="Times New Roman"/>
                <w:sz w:val="24"/>
                <w:szCs w:val="24"/>
                <w:lang w:val="uk-UA"/>
              </w:rPr>
              <w:t>3</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відділ державної </w:t>
            </w:r>
            <w:proofErr w:type="spellStart"/>
            <w:r>
              <w:rPr>
                <w:rFonts w:ascii="Times New Roman" w:hAnsi="Times New Roman" w:cs="Times New Roman"/>
                <w:sz w:val="24"/>
                <w:szCs w:val="24"/>
                <w:lang w:val="uk-UA"/>
              </w:rPr>
              <w:t>викрнавчої</w:t>
            </w:r>
            <w:proofErr w:type="spellEnd"/>
            <w:r>
              <w:rPr>
                <w:rFonts w:ascii="Times New Roman" w:hAnsi="Times New Roman" w:cs="Times New Roman"/>
                <w:sz w:val="24"/>
                <w:szCs w:val="24"/>
                <w:lang w:val="uk-UA"/>
              </w:rPr>
              <w:t xml:space="preserve"> служби ГТУ юстиції у Луганській області</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Северодонецький</w:t>
            </w:r>
            <w:proofErr w:type="spellEnd"/>
            <w:r>
              <w:rPr>
                <w:rFonts w:ascii="Times New Roman" w:hAnsi="Times New Roman" w:cs="Times New Roman"/>
                <w:sz w:val="24"/>
                <w:szCs w:val="24"/>
                <w:lang w:val="uk-UA"/>
              </w:rPr>
              <w:t xml:space="preserve"> відділ поліції ГУ НП в Луганській обл.</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115</w:t>
            </w:r>
          </w:p>
        </w:tc>
        <w:tc>
          <w:tcPr>
            <w:tcW w:w="2559" w:type="dxa"/>
            <w:vAlign w:val="center"/>
          </w:tcPr>
          <w:p w:rsidR="008A3E72" w:rsidRPr="005C7B2C" w:rsidRDefault="008A3E72" w:rsidP="005D1401">
            <w:pPr>
              <w:jc w:val="center"/>
              <w:rPr>
                <w:rFonts w:ascii="Times New Roman" w:hAnsi="Times New Roman" w:cs="Times New Roman"/>
                <w:spacing w:val="-6"/>
                <w:sz w:val="24"/>
                <w:szCs w:val="24"/>
                <w:lang w:val="uk-UA"/>
              </w:rPr>
            </w:pPr>
            <w:proofErr w:type="spellStart"/>
            <w:r w:rsidRPr="005C7B2C">
              <w:rPr>
                <w:rFonts w:ascii="Times New Roman" w:hAnsi="Times New Roman" w:cs="Times New Roman"/>
                <w:spacing w:val="-6"/>
                <w:sz w:val="24"/>
                <w:szCs w:val="24"/>
                <w:lang w:val="uk-UA"/>
              </w:rPr>
              <w:t>Северодонецький</w:t>
            </w:r>
            <w:proofErr w:type="spellEnd"/>
            <w:r w:rsidRPr="005C7B2C">
              <w:rPr>
                <w:rFonts w:ascii="Times New Roman" w:hAnsi="Times New Roman" w:cs="Times New Roman"/>
                <w:spacing w:val="-6"/>
                <w:sz w:val="24"/>
                <w:szCs w:val="24"/>
                <w:lang w:val="uk-UA"/>
              </w:rPr>
              <w:t xml:space="preserve"> відділ Державної міграційної служби України</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116</w:t>
            </w:r>
          </w:p>
        </w:tc>
        <w:tc>
          <w:tcPr>
            <w:tcW w:w="2559"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Науковий центр «</w:t>
            </w:r>
            <w:proofErr w:type="spellStart"/>
            <w:r w:rsidRPr="00C21DA7">
              <w:rPr>
                <w:rFonts w:ascii="Times New Roman" w:hAnsi="Times New Roman" w:cs="Times New Roman"/>
                <w:sz w:val="24"/>
                <w:szCs w:val="24"/>
                <w:lang w:val="uk-UA"/>
              </w:rPr>
              <w:t>Різікон</w:t>
            </w:r>
            <w:proofErr w:type="spellEnd"/>
            <w:r w:rsidRPr="00C21DA7">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117</w:t>
            </w:r>
          </w:p>
        </w:tc>
        <w:tc>
          <w:tcPr>
            <w:tcW w:w="2559"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ПАТ «</w:t>
            </w:r>
            <w:proofErr w:type="spellStart"/>
            <w:r w:rsidRPr="00C21DA7">
              <w:rPr>
                <w:rFonts w:ascii="Times New Roman" w:hAnsi="Times New Roman" w:cs="Times New Roman"/>
                <w:sz w:val="24"/>
                <w:szCs w:val="24"/>
                <w:lang w:val="uk-UA"/>
              </w:rPr>
              <w:t>Хімпроект</w:t>
            </w:r>
            <w:proofErr w:type="spellEnd"/>
            <w:r w:rsidRPr="00C21DA7">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0</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118</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Міське управління ГУ ДСНС</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119</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Міський військовий комісаріат</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120</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Прокуратура</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Суд</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122</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ГУНП в Луганській області</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123</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Муніципальний державний заклад</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124</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Банк</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125</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Нотаріальна контора</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126</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Юридична консультація</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127</w:t>
            </w:r>
          </w:p>
        </w:tc>
        <w:tc>
          <w:tcPr>
            <w:tcW w:w="2559"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ПАО «Укртелеком»</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128</w:t>
            </w:r>
          </w:p>
        </w:tc>
        <w:tc>
          <w:tcPr>
            <w:tcW w:w="2559" w:type="dxa"/>
            <w:vAlign w:val="center"/>
          </w:tcPr>
          <w:p w:rsidR="008A3E72" w:rsidRPr="001F3AE7"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Відділення поштового зв</w:t>
            </w:r>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язку</w:t>
            </w:r>
            <w:proofErr w:type="spellEnd"/>
            <w:r>
              <w:rPr>
                <w:rFonts w:ascii="Times New Roman" w:hAnsi="Times New Roman" w:cs="Times New Roman"/>
                <w:sz w:val="24"/>
                <w:szCs w:val="24"/>
                <w:lang w:val="uk-UA"/>
              </w:rPr>
              <w:t xml:space="preserve"> </w:t>
            </w:r>
          </w:p>
        </w:tc>
        <w:tc>
          <w:tcPr>
            <w:tcW w:w="1701" w:type="dxa"/>
          </w:tcPr>
          <w:p w:rsidR="008A3E72" w:rsidRDefault="008A3E72" w:rsidP="005D1401">
            <w:pPr>
              <w:jc w:val="center"/>
            </w:pPr>
            <w:proofErr w:type="spellStart"/>
            <w:r w:rsidRPr="001871AE">
              <w:rPr>
                <w:rFonts w:ascii="Times New Roman" w:hAnsi="Times New Roman" w:cs="Times New Roman"/>
                <w:sz w:val="24"/>
                <w:szCs w:val="24"/>
                <w:lang w:val="uk-UA"/>
              </w:rPr>
              <w:t>Сельбищна</w:t>
            </w:r>
            <w:proofErr w:type="spellEnd"/>
            <w:r w:rsidRPr="001871AE">
              <w:rPr>
                <w:rFonts w:ascii="Times New Roman" w:hAnsi="Times New Roman" w:cs="Times New Roman"/>
                <w:sz w:val="24"/>
                <w:szCs w:val="24"/>
                <w:lang w:val="uk-UA"/>
              </w:rPr>
              <w:t xml:space="preserve"> зона</w:t>
            </w:r>
          </w:p>
        </w:tc>
        <w:tc>
          <w:tcPr>
            <w:tcW w:w="2268"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Телерадіокомпанія «СТВ»</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Default="008A3E72" w:rsidP="005D1401">
            <w:pPr>
              <w:jc w:val="center"/>
            </w:pPr>
            <w:r w:rsidRPr="001D3968">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130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ПАТ «Укрпошта»</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Default="008A3E72" w:rsidP="005D1401">
            <w:pPr>
              <w:jc w:val="center"/>
            </w:pPr>
            <w:r w:rsidRPr="001D3968">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131</w:t>
            </w:r>
          </w:p>
        </w:tc>
        <w:tc>
          <w:tcPr>
            <w:tcW w:w="2559" w:type="dxa"/>
            <w:vAlign w:val="center"/>
          </w:tcPr>
          <w:p w:rsidR="008A3E72" w:rsidRPr="00C21DA7" w:rsidRDefault="008A3E72" w:rsidP="005D1401">
            <w:pPr>
              <w:ind w:left="-74" w:right="-64"/>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НДІ «</w:t>
            </w:r>
            <w:proofErr w:type="spellStart"/>
            <w:r w:rsidRPr="00C21DA7">
              <w:rPr>
                <w:rFonts w:ascii="Times New Roman" w:hAnsi="Times New Roman" w:cs="Times New Roman"/>
                <w:sz w:val="24"/>
                <w:szCs w:val="24"/>
                <w:lang w:val="uk-UA"/>
              </w:rPr>
              <w:t>Хіммаш</w:t>
            </w:r>
            <w:proofErr w:type="spellEnd"/>
            <w:r w:rsidRPr="00C21DA7">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132</w:t>
            </w:r>
          </w:p>
        </w:tc>
        <w:tc>
          <w:tcPr>
            <w:tcW w:w="2559" w:type="dxa"/>
            <w:vAlign w:val="center"/>
          </w:tcPr>
          <w:p w:rsidR="008A3E72" w:rsidRPr="00C21DA7" w:rsidRDefault="008A3E72" w:rsidP="005D1401">
            <w:pPr>
              <w:ind w:left="-74" w:right="-64"/>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ДП НДІТБХВ</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133</w:t>
            </w:r>
          </w:p>
        </w:tc>
        <w:tc>
          <w:tcPr>
            <w:tcW w:w="2559" w:type="dxa"/>
            <w:vAlign w:val="center"/>
          </w:tcPr>
          <w:p w:rsidR="008A3E72" w:rsidRPr="00C21DA7" w:rsidRDefault="008A3E72" w:rsidP="005D1401">
            <w:pPr>
              <w:ind w:left="-74" w:right="-64"/>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ПІКТІ «</w:t>
            </w:r>
            <w:proofErr w:type="spellStart"/>
            <w:r w:rsidRPr="00C21DA7">
              <w:rPr>
                <w:rFonts w:ascii="Times New Roman" w:hAnsi="Times New Roman" w:cs="Times New Roman"/>
                <w:sz w:val="24"/>
                <w:szCs w:val="24"/>
                <w:lang w:val="uk-UA"/>
              </w:rPr>
              <w:t>Сєвєродонецький</w:t>
            </w:r>
            <w:proofErr w:type="spellEnd"/>
            <w:r w:rsidRPr="00C21DA7">
              <w:rPr>
                <w:rFonts w:ascii="Times New Roman" w:hAnsi="Times New Roman" w:cs="Times New Roman"/>
                <w:sz w:val="24"/>
                <w:szCs w:val="24"/>
                <w:lang w:val="uk-UA"/>
              </w:rPr>
              <w:t xml:space="preserve"> </w:t>
            </w:r>
            <w:proofErr w:type="spellStart"/>
            <w:r w:rsidRPr="00C21DA7">
              <w:rPr>
                <w:rFonts w:ascii="Times New Roman" w:hAnsi="Times New Roman" w:cs="Times New Roman"/>
                <w:sz w:val="24"/>
                <w:szCs w:val="24"/>
                <w:lang w:val="uk-UA"/>
              </w:rPr>
              <w:t>будпроект</w:t>
            </w:r>
            <w:proofErr w:type="spellEnd"/>
            <w:r w:rsidRPr="00C21DA7">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134</w:t>
            </w:r>
          </w:p>
        </w:tc>
        <w:tc>
          <w:tcPr>
            <w:tcW w:w="2559" w:type="dxa"/>
            <w:vAlign w:val="center"/>
          </w:tcPr>
          <w:p w:rsidR="008A3E72" w:rsidRPr="00C21DA7" w:rsidRDefault="008A3E72" w:rsidP="005D1401">
            <w:pPr>
              <w:ind w:left="-74" w:right="-64"/>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НПІХТ «</w:t>
            </w:r>
            <w:proofErr w:type="spellStart"/>
            <w:r w:rsidRPr="00C21DA7">
              <w:rPr>
                <w:rFonts w:ascii="Times New Roman" w:hAnsi="Times New Roman" w:cs="Times New Roman"/>
                <w:sz w:val="24"/>
                <w:szCs w:val="24"/>
                <w:lang w:val="uk-UA"/>
              </w:rPr>
              <w:t>Хімтехнологія</w:t>
            </w:r>
            <w:proofErr w:type="spellEnd"/>
            <w:r w:rsidRPr="00C21DA7">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135</w:t>
            </w:r>
          </w:p>
        </w:tc>
        <w:tc>
          <w:tcPr>
            <w:tcW w:w="2559" w:type="dxa"/>
            <w:vAlign w:val="center"/>
          </w:tcPr>
          <w:p w:rsidR="008A3E72" w:rsidRPr="00C21DA7" w:rsidRDefault="008A3E72" w:rsidP="005D1401">
            <w:pPr>
              <w:ind w:left="-74" w:right="-64"/>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Інститут «</w:t>
            </w:r>
            <w:proofErr w:type="spellStart"/>
            <w:r w:rsidRPr="00C21DA7">
              <w:rPr>
                <w:rFonts w:ascii="Times New Roman" w:hAnsi="Times New Roman" w:cs="Times New Roman"/>
                <w:sz w:val="24"/>
                <w:szCs w:val="24"/>
                <w:lang w:val="uk-UA"/>
              </w:rPr>
              <w:t>Укрнафтохімпроект</w:t>
            </w:r>
            <w:proofErr w:type="spellEnd"/>
            <w:r w:rsidRPr="00C21DA7">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136</w:t>
            </w:r>
          </w:p>
        </w:tc>
        <w:tc>
          <w:tcPr>
            <w:tcW w:w="2559" w:type="dxa"/>
            <w:vAlign w:val="center"/>
          </w:tcPr>
          <w:p w:rsidR="008A3E72" w:rsidRPr="00C21DA7" w:rsidRDefault="008A3E72" w:rsidP="005D1401">
            <w:pPr>
              <w:ind w:left="-74" w:right="-64"/>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Типографія</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Pr="00C21DA7" w:rsidRDefault="008A3E72" w:rsidP="005D1401">
            <w:pPr>
              <w:jc w:val="center"/>
            </w:pPr>
            <w:r w:rsidRPr="00C21DA7">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137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Офісна будівля</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Default="008A3E72" w:rsidP="005D1401">
            <w:pPr>
              <w:jc w:val="center"/>
            </w:pPr>
            <w:r w:rsidRPr="001D3968">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Палац культури, клуб</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Default="008A3E72" w:rsidP="005D1401">
            <w:pPr>
              <w:jc w:val="center"/>
            </w:pPr>
            <w:r w:rsidRPr="001D3968">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Палац культури хіміків</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Default="008A3E72" w:rsidP="005D1401">
            <w:pPr>
              <w:jc w:val="center"/>
            </w:pPr>
            <w:r w:rsidRPr="001D3968">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Концерний</w:t>
            </w:r>
            <w:proofErr w:type="spellEnd"/>
            <w:r>
              <w:rPr>
                <w:rFonts w:ascii="Times New Roman" w:hAnsi="Times New Roman" w:cs="Times New Roman"/>
                <w:sz w:val="24"/>
                <w:szCs w:val="24"/>
                <w:lang w:val="uk-UA"/>
              </w:rPr>
              <w:t xml:space="preserve"> зал музичного училища</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Default="008A3E72" w:rsidP="005D1401">
            <w:pPr>
              <w:jc w:val="center"/>
            </w:pPr>
            <w:r w:rsidRPr="001D3968">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КЗ «Сєвєродонецька галерея мистецтв»</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tcPr>
          <w:p w:rsidR="008A3E72" w:rsidRDefault="008A3E72" w:rsidP="005D1401">
            <w:pPr>
              <w:jc w:val="center"/>
            </w:pPr>
            <w:r w:rsidRPr="001D3968">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Обласний музично-драматичний театр</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Льодовий палац</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Культова споруда</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Центр дитячої та юнацької творчості</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4A0F74"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209</w:t>
            </w:r>
          </w:p>
        </w:tc>
        <w:tc>
          <w:tcPr>
            <w:tcW w:w="2559" w:type="dxa"/>
            <w:vAlign w:val="center"/>
          </w:tcPr>
          <w:p w:rsidR="008A3E72" w:rsidRPr="005C7B2C" w:rsidRDefault="008A3E72" w:rsidP="005D1401">
            <w:pPr>
              <w:ind w:left="-74" w:right="-64"/>
              <w:jc w:val="center"/>
              <w:rPr>
                <w:rFonts w:ascii="Times New Roman" w:hAnsi="Times New Roman" w:cs="Times New Roman"/>
                <w:spacing w:val="-6"/>
                <w:sz w:val="24"/>
                <w:szCs w:val="24"/>
                <w:lang w:val="uk-UA"/>
              </w:rPr>
            </w:pPr>
            <w:r w:rsidRPr="005C7B2C">
              <w:rPr>
                <w:rFonts w:ascii="Times New Roman" w:hAnsi="Times New Roman" w:cs="Times New Roman"/>
                <w:spacing w:val="-6"/>
                <w:sz w:val="24"/>
                <w:szCs w:val="24"/>
                <w:lang w:val="uk-UA"/>
              </w:rPr>
              <w:t>Центр еколого-</w:t>
            </w:r>
            <w:proofErr w:type="spellStart"/>
            <w:r w:rsidRPr="005C7B2C">
              <w:rPr>
                <w:rFonts w:ascii="Times New Roman" w:hAnsi="Times New Roman" w:cs="Times New Roman"/>
                <w:spacing w:val="-6"/>
                <w:sz w:val="24"/>
                <w:szCs w:val="24"/>
                <w:lang w:val="uk-UA"/>
              </w:rPr>
              <w:t>нату</w:t>
            </w:r>
            <w:proofErr w:type="spellEnd"/>
            <w:r w:rsidR="005C7B2C" w:rsidRPr="005C7B2C">
              <w:rPr>
                <w:rFonts w:ascii="Times New Roman" w:hAnsi="Times New Roman" w:cs="Times New Roman"/>
                <w:spacing w:val="-6"/>
                <w:sz w:val="24"/>
                <w:szCs w:val="24"/>
              </w:rPr>
              <w:t>-</w:t>
            </w:r>
            <w:proofErr w:type="spellStart"/>
            <w:r w:rsidRPr="005C7B2C">
              <w:rPr>
                <w:rFonts w:ascii="Times New Roman" w:hAnsi="Times New Roman" w:cs="Times New Roman"/>
                <w:spacing w:val="-6"/>
                <w:sz w:val="24"/>
                <w:szCs w:val="24"/>
                <w:lang w:val="uk-UA"/>
              </w:rPr>
              <w:t>ралістичної</w:t>
            </w:r>
            <w:proofErr w:type="spellEnd"/>
            <w:r w:rsidRPr="005C7B2C">
              <w:rPr>
                <w:rFonts w:ascii="Times New Roman" w:hAnsi="Times New Roman" w:cs="Times New Roman"/>
                <w:spacing w:val="-6"/>
                <w:sz w:val="24"/>
                <w:szCs w:val="24"/>
                <w:lang w:val="uk-UA"/>
              </w:rPr>
              <w:t xml:space="preserve"> творчості</w:t>
            </w:r>
          </w:p>
        </w:tc>
        <w:tc>
          <w:tcPr>
            <w:tcW w:w="1701" w:type="dxa"/>
          </w:tcPr>
          <w:p w:rsidR="008A3E72" w:rsidRDefault="008A3E72" w:rsidP="005D1401">
            <w:pPr>
              <w:jc w:val="center"/>
            </w:pPr>
            <w:proofErr w:type="spellStart"/>
            <w:r w:rsidRPr="00F11082">
              <w:rPr>
                <w:rFonts w:ascii="Times New Roman" w:hAnsi="Times New Roman" w:cs="Times New Roman"/>
                <w:sz w:val="24"/>
                <w:szCs w:val="24"/>
                <w:lang w:val="uk-UA"/>
              </w:rPr>
              <w:t>Сельбищна</w:t>
            </w:r>
            <w:proofErr w:type="spellEnd"/>
            <w:r w:rsidRPr="00F1108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Центр туризму, краєзнавства та екскурсій</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Станція юних техніків</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Кінотеатр</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Бібліотека</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214</w:t>
            </w:r>
          </w:p>
        </w:tc>
        <w:tc>
          <w:tcPr>
            <w:tcW w:w="2559" w:type="dxa"/>
            <w:vAlign w:val="center"/>
          </w:tcPr>
          <w:p w:rsidR="008A3E72" w:rsidRPr="00977AB8"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Пам</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ятник</w:t>
            </w:r>
            <w:proofErr w:type="spellEnd"/>
            <w:r>
              <w:rPr>
                <w:rFonts w:ascii="Times New Roman" w:hAnsi="Times New Roman" w:cs="Times New Roman"/>
                <w:sz w:val="24"/>
                <w:szCs w:val="24"/>
                <w:lang w:val="uk-UA"/>
              </w:rPr>
              <w:t>, бюст</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Меморіальний комплекс</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Палац спорту, спортзал</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Стадіон</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Плавальний басейн</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219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Тенісний зал</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Тенісні корти</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Pr="00C21DA7" w:rsidRDefault="008A3E72" w:rsidP="005D1401">
            <w:pPr>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221</w:t>
            </w:r>
          </w:p>
        </w:tc>
        <w:tc>
          <w:tcPr>
            <w:tcW w:w="2559" w:type="dxa"/>
            <w:vAlign w:val="center"/>
          </w:tcPr>
          <w:p w:rsidR="008A3E72" w:rsidRPr="00C21DA7" w:rsidRDefault="008A3E72" w:rsidP="005D1401">
            <w:pPr>
              <w:ind w:left="-74" w:right="-64"/>
              <w:jc w:val="center"/>
              <w:rPr>
                <w:rFonts w:ascii="Times New Roman" w:hAnsi="Times New Roman" w:cs="Times New Roman"/>
                <w:sz w:val="24"/>
                <w:szCs w:val="24"/>
                <w:lang w:val="uk-UA"/>
              </w:rPr>
            </w:pPr>
            <w:r w:rsidRPr="00C21DA7">
              <w:rPr>
                <w:rFonts w:ascii="Times New Roman" w:hAnsi="Times New Roman" w:cs="Times New Roman"/>
                <w:sz w:val="24"/>
                <w:szCs w:val="24"/>
                <w:lang w:val="uk-UA"/>
              </w:rPr>
              <w:t>Автошкола</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C21DA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ДЮСШ</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Спортклуб, спорткомплекс</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Луганська обласна філармонія</w:t>
            </w:r>
          </w:p>
        </w:tc>
        <w:tc>
          <w:tcPr>
            <w:tcW w:w="1701" w:type="dxa"/>
          </w:tcPr>
          <w:p w:rsidR="008A3E72" w:rsidRDefault="008A3E72" w:rsidP="005D1401">
            <w:pPr>
              <w:jc w:val="center"/>
            </w:pPr>
            <w:proofErr w:type="spellStart"/>
            <w:r w:rsidRPr="0011036A">
              <w:rPr>
                <w:rFonts w:ascii="Times New Roman" w:hAnsi="Times New Roman" w:cs="Times New Roman"/>
                <w:sz w:val="24"/>
                <w:szCs w:val="24"/>
                <w:lang w:val="uk-UA"/>
              </w:rPr>
              <w:t>Сельбищна</w:t>
            </w:r>
            <w:proofErr w:type="spellEnd"/>
            <w:r w:rsidRPr="001103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Водна станція, пляж</w:t>
            </w:r>
          </w:p>
        </w:tc>
        <w:tc>
          <w:tcPr>
            <w:tcW w:w="1701"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Парк, дитячий парк</w:t>
            </w:r>
          </w:p>
        </w:tc>
        <w:tc>
          <w:tcPr>
            <w:tcW w:w="1701" w:type="dxa"/>
          </w:tcPr>
          <w:p w:rsidR="008A3E72" w:rsidRDefault="008A3E72" w:rsidP="005D1401">
            <w:pPr>
              <w:jc w:val="center"/>
            </w:pPr>
            <w:r w:rsidRPr="00290E84">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Сквер</w:t>
            </w:r>
          </w:p>
        </w:tc>
        <w:tc>
          <w:tcPr>
            <w:tcW w:w="1701" w:type="dxa"/>
          </w:tcPr>
          <w:p w:rsidR="008A3E72" w:rsidRDefault="008A3E72" w:rsidP="005D1401">
            <w:pPr>
              <w:jc w:val="center"/>
            </w:pPr>
            <w:r w:rsidRPr="00290E84">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Розважальний центр</w:t>
            </w:r>
          </w:p>
        </w:tc>
        <w:tc>
          <w:tcPr>
            <w:tcW w:w="1701" w:type="dxa"/>
          </w:tcPr>
          <w:p w:rsidR="008A3E72" w:rsidRDefault="008A3E72" w:rsidP="005D1401">
            <w:pPr>
              <w:jc w:val="center"/>
            </w:pPr>
            <w:r w:rsidRPr="00290E84">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229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Громадсько-спортивний центр</w:t>
            </w:r>
          </w:p>
        </w:tc>
        <w:tc>
          <w:tcPr>
            <w:tcW w:w="1701" w:type="dxa"/>
          </w:tcPr>
          <w:p w:rsidR="008A3E72" w:rsidRDefault="008A3E72" w:rsidP="005D1401">
            <w:pPr>
              <w:jc w:val="center"/>
            </w:pPr>
            <w:r w:rsidRPr="00290E84">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230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Спортивно-оздоровчий автодром</w:t>
            </w:r>
          </w:p>
        </w:tc>
        <w:tc>
          <w:tcPr>
            <w:tcW w:w="1701" w:type="dxa"/>
          </w:tcPr>
          <w:p w:rsidR="008A3E72" w:rsidRDefault="008A3E72" w:rsidP="005D1401">
            <w:pPr>
              <w:jc w:val="center"/>
            </w:pPr>
            <w:r w:rsidRPr="00290E84">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1F3AE7"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Східно-Український національний університет ім. </w:t>
            </w:r>
            <w:proofErr w:type="spellStart"/>
            <w:r>
              <w:rPr>
                <w:rFonts w:ascii="Times New Roman" w:hAnsi="Times New Roman" w:cs="Times New Roman"/>
                <w:sz w:val="24"/>
                <w:szCs w:val="24"/>
                <w:lang w:val="uk-UA"/>
              </w:rPr>
              <w:t>В.Г.Даля</w:t>
            </w:r>
            <w:proofErr w:type="spellEnd"/>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Інститут післядипломної освіти і дистанційного навчання СУН ім. В.Г. Даля</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Сєвєродонецька філія МАУП</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Луганський університет внутрішніх справ ім. </w:t>
            </w:r>
            <w:proofErr w:type="spellStart"/>
            <w:r>
              <w:rPr>
                <w:rFonts w:ascii="Times New Roman" w:hAnsi="Times New Roman" w:cs="Times New Roman"/>
                <w:sz w:val="24"/>
                <w:szCs w:val="24"/>
                <w:lang w:val="uk-UA"/>
              </w:rPr>
              <w:t>Дідоренко</w:t>
            </w:r>
            <w:proofErr w:type="spellEnd"/>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Луганський обласний інститут післядипломної педагогічної освіти</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Сєвеєродонецька</w:t>
            </w:r>
            <w:proofErr w:type="spellEnd"/>
            <w:r>
              <w:rPr>
                <w:rFonts w:ascii="Times New Roman" w:hAnsi="Times New Roman" w:cs="Times New Roman"/>
                <w:sz w:val="24"/>
                <w:szCs w:val="24"/>
                <w:lang w:val="uk-UA"/>
              </w:rPr>
              <w:t xml:space="preserve"> дитяча художня школа</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Сєвєродонецький хіміко-механічний технікум</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Музичне училище</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309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Музична школа</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Регіональне базове вище професійне училище, ПТУ, ліцей</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Загальноосвітня школа</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Навчально-виховний комплекс НВК</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Дошкільний навчальний заклад</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Міжшкільний учбово-виробничий комбінат</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Школа-інтернат</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Нежитлова будівля </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Адміністративно-учбовий корпус</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318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Учбовий заклад</w:t>
            </w:r>
          </w:p>
        </w:tc>
        <w:tc>
          <w:tcPr>
            <w:tcW w:w="1701" w:type="dxa"/>
          </w:tcPr>
          <w:p w:rsidR="008A3E72" w:rsidRDefault="008A3E72" w:rsidP="005D1401">
            <w:pPr>
              <w:jc w:val="center"/>
            </w:pPr>
            <w:proofErr w:type="spellStart"/>
            <w:r w:rsidRPr="0061706A">
              <w:rPr>
                <w:rFonts w:ascii="Times New Roman" w:hAnsi="Times New Roman" w:cs="Times New Roman"/>
                <w:sz w:val="24"/>
                <w:szCs w:val="24"/>
                <w:lang w:val="uk-UA"/>
              </w:rPr>
              <w:t>Сельбищна</w:t>
            </w:r>
            <w:proofErr w:type="spellEnd"/>
            <w:r w:rsidRPr="0061706A">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Міська багатопрофільна лікарня</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Сєвєеродонецький</w:t>
            </w:r>
            <w:proofErr w:type="spellEnd"/>
            <w:r>
              <w:rPr>
                <w:rFonts w:ascii="Times New Roman" w:hAnsi="Times New Roman" w:cs="Times New Roman"/>
                <w:sz w:val="24"/>
                <w:szCs w:val="24"/>
                <w:lang w:val="uk-UA"/>
              </w:rPr>
              <w:t xml:space="preserve"> центр первинної медико-санітарної допомоги, амбулаторія</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Стоматологічна поліклініка</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Аптека</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Луганська обласна клінічна лікарня</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Луганський обласний протитуберкульозний диспансер</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Луганський обласний центр з профілактики та боротьби зі СНІД</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Обласний центр медико-соціальної експертизи</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409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Сєвєродонецька обласна станція переливання крові</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Луганське обласне бюро судово-медичної експертизи</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Луганський обласний будинок дитини №2</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«Луганська обласна «Фармація Північ»</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ДУ «Луганський обласний лабораторний центр МОЗУ»</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Лисичанська станція швидкої медичної допомоги</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Територіальний центр соціального обслуговування</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AE2742"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Центр соціальної реабілітації дітей-інвалідів</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Медичний центр</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Заклад ветеринарної медицини</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419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Перинатальний</w:t>
            </w:r>
            <w:proofErr w:type="spellEnd"/>
            <w:r>
              <w:rPr>
                <w:rFonts w:ascii="Times New Roman" w:hAnsi="Times New Roman" w:cs="Times New Roman"/>
                <w:sz w:val="24"/>
                <w:szCs w:val="24"/>
                <w:lang w:val="uk-UA"/>
              </w:rPr>
              <w:t xml:space="preserve"> центр</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420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Паталого</w:t>
            </w:r>
            <w:proofErr w:type="spellEnd"/>
            <w:r>
              <w:rPr>
                <w:rFonts w:ascii="Times New Roman" w:hAnsi="Times New Roman" w:cs="Times New Roman"/>
                <w:sz w:val="24"/>
                <w:szCs w:val="24"/>
                <w:lang w:val="uk-UA"/>
              </w:rPr>
              <w:t>-анатомічний корпус</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421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Поліклініка</w:t>
            </w:r>
          </w:p>
        </w:tc>
        <w:tc>
          <w:tcPr>
            <w:tcW w:w="1701" w:type="dxa"/>
          </w:tcPr>
          <w:p w:rsidR="008A3E72" w:rsidRDefault="008A3E72" w:rsidP="005D1401">
            <w:pPr>
              <w:jc w:val="center"/>
            </w:pPr>
            <w:proofErr w:type="spellStart"/>
            <w:r w:rsidRPr="00BA70B6">
              <w:rPr>
                <w:rFonts w:ascii="Times New Roman" w:hAnsi="Times New Roman" w:cs="Times New Roman"/>
                <w:sz w:val="24"/>
                <w:szCs w:val="24"/>
                <w:lang w:val="uk-UA"/>
              </w:rPr>
              <w:t>Сельбищна</w:t>
            </w:r>
            <w:proofErr w:type="spellEnd"/>
            <w:r w:rsidRPr="00BA70B6">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501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Сєвєродонецький обласний дитячий протитуберкульозний санаторій</w:t>
            </w:r>
          </w:p>
        </w:tc>
        <w:tc>
          <w:tcPr>
            <w:tcW w:w="1701" w:type="dxa"/>
          </w:tcPr>
          <w:p w:rsidR="008A3E72" w:rsidRDefault="008A3E72" w:rsidP="005D1401">
            <w:pPr>
              <w:jc w:val="center"/>
            </w:pPr>
            <w:r w:rsidRPr="000E3B09">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502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Дитячий оздоровчий табір ПрАТ «Об</w:t>
            </w:r>
            <w:r w:rsidRPr="00864028">
              <w:rPr>
                <w:rFonts w:ascii="Times New Roman" w:hAnsi="Times New Roman" w:cs="Times New Roman"/>
                <w:sz w:val="24"/>
                <w:szCs w:val="24"/>
              </w:rPr>
              <w:t>’</w:t>
            </w:r>
            <w:r>
              <w:rPr>
                <w:rFonts w:ascii="Times New Roman" w:hAnsi="Times New Roman" w:cs="Times New Roman"/>
                <w:sz w:val="24"/>
                <w:szCs w:val="24"/>
                <w:lang w:val="uk-UA"/>
              </w:rPr>
              <w:t>єднання Азот»</w:t>
            </w:r>
          </w:p>
        </w:tc>
        <w:tc>
          <w:tcPr>
            <w:tcW w:w="1701" w:type="dxa"/>
          </w:tcPr>
          <w:p w:rsidR="008A3E72" w:rsidRDefault="008A3E72" w:rsidP="005D1401">
            <w:pPr>
              <w:jc w:val="center"/>
            </w:pPr>
            <w:r w:rsidRPr="000E3B09">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503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Профілакторій</w:t>
            </w:r>
          </w:p>
        </w:tc>
        <w:tc>
          <w:tcPr>
            <w:tcW w:w="1701" w:type="dxa"/>
          </w:tcPr>
          <w:p w:rsidR="008A3E72" w:rsidRDefault="008A3E72" w:rsidP="005D1401">
            <w:pPr>
              <w:jc w:val="center"/>
            </w:pPr>
            <w:r w:rsidRPr="000E3B09">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504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Оздоровчо</w:t>
            </w:r>
            <w:proofErr w:type="spellEnd"/>
            <w:r>
              <w:rPr>
                <w:rFonts w:ascii="Times New Roman" w:hAnsi="Times New Roman" w:cs="Times New Roman"/>
                <w:sz w:val="24"/>
                <w:szCs w:val="24"/>
                <w:lang w:val="uk-UA"/>
              </w:rPr>
              <w:t>-лікувальний комплекс</w:t>
            </w:r>
          </w:p>
        </w:tc>
        <w:tc>
          <w:tcPr>
            <w:tcW w:w="1701" w:type="dxa"/>
          </w:tcPr>
          <w:p w:rsidR="008A3E72" w:rsidRDefault="008A3E72" w:rsidP="005D1401">
            <w:pPr>
              <w:jc w:val="center"/>
            </w:pPr>
            <w:r w:rsidRPr="000E3B09">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505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Оздоровчо</w:t>
            </w:r>
            <w:proofErr w:type="spellEnd"/>
            <w:r>
              <w:rPr>
                <w:rFonts w:ascii="Times New Roman" w:hAnsi="Times New Roman" w:cs="Times New Roman"/>
                <w:sz w:val="24"/>
                <w:szCs w:val="24"/>
                <w:lang w:val="uk-UA"/>
              </w:rPr>
              <w:t>-лікувальний комплекс</w:t>
            </w:r>
          </w:p>
        </w:tc>
        <w:tc>
          <w:tcPr>
            <w:tcW w:w="1701" w:type="dxa"/>
          </w:tcPr>
          <w:p w:rsidR="008A3E72" w:rsidRDefault="008A3E72" w:rsidP="005D1401">
            <w:pPr>
              <w:jc w:val="center"/>
            </w:pPr>
            <w:r w:rsidRPr="000E3B09">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506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Оздоровчо</w:t>
            </w:r>
            <w:proofErr w:type="spellEnd"/>
            <w:r>
              <w:rPr>
                <w:rFonts w:ascii="Times New Roman" w:hAnsi="Times New Roman" w:cs="Times New Roman"/>
                <w:sz w:val="24"/>
                <w:szCs w:val="24"/>
                <w:lang w:val="uk-UA"/>
              </w:rPr>
              <w:t>-лікувальний комплекс</w:t>
            </w:r>
          </w:p>
        </w:tc>
        <w:tc>
          <w:tcPr>
            <w:tcW w:w="1701" w:type="dxa"/>
          </w:tcPr>
          <w:p w:rsidR="008A3E72" w:rsidRDefault="008A3E72" w:rsidP="005D1401">
            <w:pPr>
              <w:jc w:val="center"/>
            </w:pPr>
            <w:r w:rsidRPr="000E3B09">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507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Дитячий фізкультурно-оздоровчий центр</w:t>
            </w:r>
          </w:p>
        </w:tc>
        <w:tc>
          <w:tcPr>
            <w:tcW w:w="1701" w:type="dxa"/>
          </w:tcPr>
          <w:p w:rsidR="008A3E72" w:rsidRDefault="008A3E72" w:rsidP="005D1401">
            <w:pPr>
              <w:jc w:val="center"/>
            </w:pPr>
            <w:r w:rsidRPr="000E3B09">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Універмаг</w:t>
            </w:r>
          </w:p>
        </w:tc>
        <w:tc>
          <w:tcPr>
            <w:tcW w:w="1701" w:type="dxa"/>
            <w:vAlign w:val="center"/>
          </w:tcPr>
          <w:p w:rsidR="008A3E72" w:rsidRPr="001F3AE7" w:rsidRDefault="008A3E72" w:rsidP="005D140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Сельбищна</w:t>
            </w:r>
            <w:proofErr w:type="spellEnd"/>
            <w:r>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Торговельний центр</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Магазин</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Торгові бази, склади</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Ринок</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Ресторан, кафе, бар</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Готель</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608</w:t>
            </w:r>
          </w:p>
        </w:tc>
        <w:tc>
          <w:tcPr>
            <w:tcW w:w="2559" w:type="dxa"/>
            <w:vAlign w:val="center"/>
          </w:tcPr>
          <w:p w:rsidR="008A3E72" w:rsidRPr="00864028"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Об</w:t>
            </w:r>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єкт</w:t>
            </w:r>
            <w:proofErr w:type="spellEnd"/>
            <w:r>
              <w:rPr>
                <w:rFonts w:ascii="Times New Roman" w:hAnsi="Times New Roman" w:cs="Times New Roman"/>
                <w:sz w:val="24"/>
                <w:szCs w:val="24"/>
                <w:lang w:val="uk-UA"/>
              </w:rPr>
              <w:t xml:space="preserve"> побутового обслуговування</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609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Хімчистка</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Пральня</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Баня, сауна</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Громадська вбиральня</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Мотель</w:t>
            </w:r>
          </w:p>
        </w:tc>
        <w:tc>
          <w:tcPr>
            <w:tcW w:w="1701" w:type="dxa"/>
          </w:tcPr>
          <w:p w:rsidR="008A3E72" w:rsidRDefault="008A3E72" w:rsidP="005D1401">
            <w:pPr>
              <w:jc w:val="center"/>
            </w:pPr>
            <w:proofErr w:type="spellStart"/>
            <w:r w:rsidRPr="00CA38CC">
              <w:rPr>
                <w:rFonts w:ascii="Times New Roman" w:hAnsi="Times New Roman" w:cs="Times New Roman"/>
                <w:sz w:val="24"/>
                <w:szCs w:val="24"/>
                <w:lang w:val="uk-UA"/>
              </w:rPr>
              <w:t>Сельбищна</w:t>
            </w:r>
            <w:proofErr w:type="spellEnd"/>
            <w:r w:rsidRPr="00CA38CC">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614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Туристична база</w:t>
            </w:r>
          </w:p>
        </w:tc>
        <w:tc>
          <w:tcPr>
            <w:tcW w:w="1701"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Рекреаційна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615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Центр </w:t>
            </w:r>
            <w:proofErr w:type="spellStart"/>
            <w:r>
              <w:rPr>
                <w:rFonts w:ascii="Times New Roman" w:hAnsi="Times New Roman" w:cs="Times New Roman"/>
                <w:sz w:val="24"/>
                <w:szCs w:val="24"/>
                <w:lang w:val="uk-UA"/>
              </w:rPr>
              <w:t>осблуговування</w:t>
            </w:r>
            <w:proofErr w:type="spellEnd"/>
          </w:p>
        </w:tc>
        <w:tc>
          <w:tcPr>
            <w:tcW w:w="1701" w:type="dxa"/>
          </w:tcPr>
          <w:p w:rsidR="008A3E72" w:rsidRDefault="008A3E72" w:rsidP="005D1401">
            <w:pPr>
              <w:jc w:val="center"/>
            </w:pPr>
            <w:proofErr w:type="spellStart"/>
            <w:r w:rsidRPr="00203D22">
              <w:rPr>
                <w:rFonts w:ascii="Times New Roman" w:hAnsi="Times New Roman" w:cs="Times New Roman"/>
                <w:sz w:val="24"/>
                <w:szCs w:val="24"/>
                <w:lang w:val="uk-UA"/>
              </w:rPr>
              <w:t>Сельбищна</w:t>
            </w:r>
            <w:proofErr w:type="spellEnd"/>
            <w:r w:rsidRPr="00203D2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w:t>
            </w:r>
            <w:proofErr w:type="spellStart"/>
            <w:r>
              <w:rPr>
                <w:rFonts w:ascii="Times New Roman" w:hAnsi="Times New Roman" w:cs="Times New Roman"/>
                <w:sz w:val="24"/>
                <w:szCs w:val="24"/>
                <w:lang w:val="uk-UA"/>
              </w:rPr>
              <w:t>Сєвєродонецьккомунсервіс</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203D22">
              <w:rPr>
                <w:rFonts w:ascii="Times New Roman" w:hAnsi="Times New Roman" w:cs="Times New Roman"/>
                <w:sz w:val="24"/>
                <w:szCs w:val="24"/>
                <w:lang w:val="uk-UA"/>
              </w:rPr>
              <w:t>Сельбищна</w:t>
            </w:r>
            <w:proofErr w:type="spellEnd"/>
            <w:r w:rsidRPr="00203D2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«Єдина аварійно-диспетчерська служба»</w:t>
            </w:r>
          </w:p>
        </w:tc>
        <w:tc>
          <w:tcPr>
            <w:tcW w:w="1701" w:type="dxa"/>
          </w:tcPr>
          <w:p w:rsidR="008A3E72" w:rsidRDefault="008A3E72" w:rsidP="005D1401">
            <w:pPr>
              <w:jc w:val="center"/>
            </w:pPr>
            <w:proofErr w:type="spellStart"/>
            <w:r w:rsidRPr="00203D22">
              <w:rPr>
                <w:rFonts w:ascii="Times New Roman" w:hAnsi="Times New Roman" w:cs="Times New Roman"/>
                <w:sz w:val="24"/>
                <w:szCs w:val="24"/>
                <w:lang w:val="uk-UA"/>
              </w:rPr>
              <w:t>Сельбищна</w:t>
            </w:r>
            <w:proofErr w:type="spellEnd"/>
            <w:r w:rsidRPr="00203D2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w:t>
            </w:r>
            <w:proofErr w:type="spellStart"/>
            <w:r>
              <w:rPr>
                <w:rFonts w:ascii="Times New Roman" w:hAnsi="Times New Roman" w:cs="Times New Roman"/>
                <w:sz w:val="24"/>
                <w:szCs w:val="24"/>
                <w:lang w:val="uk-UA"/>
              </w:rPr>
              <w:t>Сєвєродонецькліфт</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proofErr w:type="spellStart"/>
            <w:r w:rsidRPr="00203D22">
              <w:rPr>
                <w:rFonts w:ascii="Times New Roman" w:hAnsi="Times New Roman" w:cs="Times New Roman"/>
                <w:sz w:val="24"/>
                <w:szCs w:val="24"/>
                <w:lang w:val="uk-UA"/>
              </w:rPr>
              <w:t>Сельбищна</w:t>
            </w:r>
            <w:proofErr w:type="spellEnd"/>
            <w:r w:rsidRPr="00203D2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житлово-комунального господарства</w:t>
            </w:r>
          </w:p>
        </w:tc>
        <w:tc>
          <w:tcPr>
            <w:tcW w:w="1701" w:type="dxa"/>
          </w:tcPr>
          <w:p w:rsidR="008A3E72" w:rsidRDefault="008A3E72" w:rsidP="005D1401">
            <w:pPr>
              <w:jc w:val="center"/>
            </w:pPr>
            <w:proofErr w:type="spellStart"/>
            <w:r w:rsidRPr="00203D22">
              <w:rPr>
                <w:rFonts w:ascii="Times New Roman" w:hAnsi="Times New Roman" w:cs="Times New Roman"/>
                <w:sz w:val="24"/>
                <w:szCs w:val="24"/>
                <w:lang w:val="uk-UA"/>
              </w:rPr>
              <w:t>Сельбищна</w:t>
            </w:r>
            <w:proofErr w:type="spellEnd"/>
            <w:r w:rsidRPr="00203D2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w:t>
            </w:r>
            <w:proofErr w:type="spellStart"/>
            <w:r>
              <w:rPr>
                <w:rFonts w:ascii="Times New Roman" w:hAnsi="Times New Roman" w:cs="Times New Roman"/>
                <w:sz w:val="24"/>
                <w:szCs w:val="24"/>
                <w:lang w:val="uk-UA"/>
              </w:rPr>
              <w:t>Житлосервіс</w:t>
            </w:r>
            <w:proofErr w:type="spellEnd"/>
            <w:r>
              <w:rPr>
                <w:rFonts w:ascii="Times New Roman" w:hAnsi="Times New Roman" w:cs="Times New Roman"/>
                <w:sz w:val="24"/>
                <w:szCs w:val="24"/>
                <w:lang w:val="uk-UA"/>
              </w:rPr>
              <w:t xml:space="preserve"> «Світанок»</w:t>
            </w:r>
          </w:p>
        </w:tc>
        <w:tc>
          <w:tcPr>
            <w:tcW w:w="1701" w:type="dxa"/>
          </w:tcPr>
          <w:p w:rsidR="008A3E72" w:rsidRDefault="008A3E72" w:rsidP="005D1401">
            <w:pPr>
              <w:jc w:val="center"/>
            </w:pPr>
            <w:proofErr w:type="spellStart"/>
            <w:r w:rsidRPr="00203D22">
              <w:rPr>
                <w:rFonts w:ascii="Times New Roman" w:hAnsi="Times New Roman" w:cs="Times New Roman"/>
                <w:sz w:val="24"/>
                <w:szCs w:val="24"/>
                <w:lang w:val="uk-UA"/>
              </w:rPr>
              <w:t>Сельбищна</w:t>
            </w:r>
            <w:proofErr w:type="spellEnd"/>
            <w:r w:rsidRPr="00203D22">
              <w:rPr>
                <w:rFonts w:ascii="Times New Roman" w:hAnsi="Times New Roman" w:cs="Times New Roman"/>
                <w:sz w:val="24"/>
                <w:szCs w:val="24"/>
                <w:lang w:val="uk-UA"/>
              </w:rPr>
              <w:t xml:space="preserve">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Агрофірма «Зелене господарство»</w:t>
            </w:r>
          </w:p>
        </w:tc>
        <w:tc>
          <w:tcPr>
            <w:tcW w:w="1701"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Склади, бази комунальних підприємств</w:t>
            </w:r>
          </w:p>
        </w:tc>
        <w:tc>
          <w:tcPr>
            <w:tcW w:w="1701" w:type="dxa"/>
          </w:tcPr>
          <w:p w:rsidR="008A3E72" w:rsidRDefault="008A3E72" w:rsidP="005D1401">
            <w:pPr>
              <w:jc w:val="center"/>
            </w:pPr>
            <w:r w:rsidRPr="00EB169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Склад паливно-мастильних матеріалів</w:t>
            </w:r>
          </w:p>
        </w:tc>
        <w:tc>
          <w:tcPr>
            <w:tcW w:w="1701" w:type="dxa"/>
          </w:tcPr>
          <w:p w:rsidR="008A3E72" w:rsidRDefault="008A3E72" w:rsidP="005D1401">
            <w:pPr>
              <w:jc w:val="center"/>
            </w:pPr>
            <w:r w:rsidRPr="00EB169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709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Ритуальні послуги</w:t>
            </w:r>
          </w:p>
        </w:tc>
        <w:tc>
          <w:tcPr>
            <w:tcW w:w="1701"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801</w:t>
            </w:r>
          </w:p>
        </w:tc>
        <w:tc>
          <w:tcPr>
            <w:tcW w:w="2559" w:type="dxa"/>
            <w:vAlign w:val="center"/>
          </w:tcPr>
          <w:p w:rsidR="008A3E72" w:rsidRPr="00E73004"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Об</w:t>
            </w:r>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єднане</w:t>
            </w:r>
            <w:proofErr w:type="spellEnd"/>
            <w:r>
              <w:rPr>
                <w:rFonts w:ascii="Times New Roman" w:hAnsi="Times New Roman" w:cs="Times New Roman"/>
                <w:sz w:val="24"/>
                <w:szCs w:val="24"/>
                <w:lang w:val="uk-UA"/>
              </w:rPr>
              <w:t xml:space="preserve"> господарство залізничного транспорту</w:t>
            </w:r>
          </w:p>
        </w:tc>
        <w:tc>
          <w:tcPr>
            <w:tcW w:w="1701" w:type="dxa"/>
          </w:tcPr>
          <w:p w:rsidR="008A3E72" w:rsidRDefault="008A3E72" w:rsidP="005D1401">
            <w:pPr>
              <w:jc w:val="center"/>
            </w:pPr>
            <w:r w:rsidRPr="002B32C1">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Вантажна залізнична станція «</w:t>
            </w:r>
            <w:proofErr w:type="spellStart"/>
            <w:r>
              <w:rPr>
                <w:rFonts w:ascii="Times New Roman" w:hAnsi="Times New Roman" w:cs="Times New Roman"/>
                <w:sz w:val="24"/>
                <w:szCs w:val="24"/>
                <w:lang w:val="uk-UA"/>
              </w:rPr>
              <w:t>Предмостова</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B32C1">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«Сєвєродонецьке тролейбусне управління», депо</w:t>
            </w:r>
          </w:p>
        </w:tc>
        <w:tc>
          <w:tcPr>
            <w:tcW w:w="1701" w:type="dxa"/>
          </w:tcPr>
          <w:p w:rsidR="008A3E72" w:rsidRDefault="008A3E72" w:rsidP="005D1401">
            <w:pPr>
              <w:jc w:val="center"/>
            </w:pPr>
            <w:r w:rsidRPr="002B32C1">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Тягова електропідстанція</w:t>
            </w:r>
          </w:p>
        </w:tc>
        <w:tc>
          <w:tcPr>
            <w:tcW w:w="1701" w:type="dxa"/>
          </w:tcPr>
          <w:p w:rsidR="008A3E72" w:rsidRDefault="008A3E72" w:rsidP="005D1401">
            <w:pPr>
              <w:jc w:val="center"/>
            </w:pPr>
            <w:r w:rsidRPr="002B32C1">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Автовокзал</w:t>
            </w:r>
          </w:p>
        </w:tc>
        <w:tc>
          <w:tcPr>
            <w:tcW w:w="1701" w:type="dxa"/>
            <w:vAlign w:val="center"/>
          </w:tcPr>
          <w:p w:rsidR="008A3E72" w:rsidRPr="001F3AE7" w:rsidRDefault="008A3E72" w:rsidP="005D1401">
            <w:pPr>
              <w:jc w:val="center"/>
              <w:rPr>
                <w:rFonts w:ascii="Times New Roman" w:hAnsi="Times New Roman" w:cs="Times New Roman"/>
                <w:sz w:val="24"/>
                <w:szCs w:val="24"/>
                <w:lang w:val="uk-UA"/>
              </w:rPr>
            </w:pP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ДП «Сєвєродонецький авторемзавод»</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Сєвєродонецька автобаза</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ПП «Сєвєродонецьке Комфорт-Авто»</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809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АТП 10920</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АТП 10974</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Автосервісний</w:t>
            </w:r>
            <w:proofErr w:type="spellEnd"/>
            <w:r>
              <w:rPr>
                <w:rFonts w:ascii="Times New Roman" w:hAnsi="Times New Roman" w:cs="Times New Roman"/>
                <w:sz w:val="24"/>
                <w:szCs w:val="24"/>
                <w:lang w:val="uk-UA"/>
              </w:rPr>
              <w:t xml:space="preserve"> центр</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СТО, мийка, </w:t>
            </w:r>
            <w:proofErr w:type="spellStart"/>
            <w:r>
              <w:rPr>
                <w:rFonts w:ascii="Times New Roman" w:hAnsi="Times New Roman" w:cs="Times New Roman"/>
                <w:sz w:val="24"/>
                <w:szCs w:val="24"/>
                <w:lang w:val="uk-UA"/>
              </w:rPr>
              <w:t>шиномонтаж</w:t>
            </w:r>
            <w:proofErr w:type="spellEnd"/>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АЗС, АГЗП</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Індивідуальні гаражі</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Автостоянки</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Відведена зелена ділянка під будівництво АТЗП</w:t>
            </w:r>
          </w:p>
        </w:tc>
        <w:tc>
          <w:tcPr>
            <w:tcW w:w="1701" w:type="dxa"/>
          </w:tcPr>
          <w:p w:rsidR="008A3E72" w:rsidRDefault="008A3E72" w:rsidP="005D1401">
            <w:pPr>
              <w:jc w:val="center"/>
            </w:pPr>
            <w:r w:rsidRPr="00404A5F">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Паркінг</w:t>
            </w:r>
          </w:p>
        </w:tc>
        <w:tc>
          <w:tcPr>
            <w:tcW w:w="1701" w:type="dxa"/>
          </w:tcPr>
          <w:p w:rsidR="008A3E72" w:rsidRDefault="008A3E72" w:rsidP="005D1401">
            <w:pPr>
              <w:jc w:val="center"/>
            </w:pPr>
            <w:r w:rsidRPr="001541F7">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Автодорожний</w:t>
            </w:r>
            <w:proofErr w:type="spellEnd"/>
            <w:r>
              <w:rPr>
                <w:rFonts w:ascii="Times New Roman" w:hAnsi="Times New Roman" w:cs="Times New Roman"/>
                <w:sz w:val="24"/>
                <w:szCs w:val="24"/>
                <w:lang w:val="uk-UA"/>
              </w:rPr>
              <w:t xml:space="preserve"> міст</w:t>
            </w:r>
          </w:p>
        </w:tc>
        <w:tc>
          <w:tcPr>
            <w:tcW w:w="1701" w:type="dxa"/>
          </w:tcPr>
          <w:p w:rsidR="008A3E72" w:rsidRDefault="008A3E72" w:rsidP="005D1401">
            <w:pPr>
              <w:jc w:val="center"/>
            </w:pPr>
            <w:r w:rsidRPr="001541F7">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819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Майданчик для </w:t>
            </w:r>
            <w:proofErr w:type="spellStart"/>
            <w:r>
              <w:rPr>
                <w:rFonts w:ascii="Times New Roman" w:hAnsi="Times New Roman" w:cs="Times New Roman"/>
                <w:sz w:val="24"/>
                <w:szCs w:val="24"/>
                <w:lang w:val="uk-UA"/>
              </w:rPr>
              <w:t>відстою</w:t>
            </w:r>
            <w:proofErr w:type="spellEnd"/>
            <w:r>
              <w:rPr>
                <w:rFonts w:ascii="Times New Roman" w:hAnsi="Times New Roman" w:cs="Times New Roman"/>
                <w:sz w:val="24"/>
                <w:szCs w:val="24"/>
                <w:lang w:val="uk-UA"/>
              </w:rPr>
              <w:t xml:space="preserve"> автобусів</w:t>
            </w:r>
          </w:p>
        </w:tc>
        <w:tc>
          <w:tcPr>
            <w:tcW w:w="1701" w:type="dxa"/>
          </w:tcPr>
          <w:p w:rsidR="008A3E72" w:rsidRDefault="008A3E72" w:rsidP="005D1401">
            <w:pPr>
              <w:jc w:val="center"/>
            </w:pPr>
            <w:r w:rsidRPr="001541F7">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820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Логістичний центр</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901</w:t>
            </w:r>
          </w:p>
        </w:tc>
        <w:tc>
          <w:tcPr>
            <w:tcW w:w="2559" w:type="dxa"/>
            <w:vAlign w:val="center"/>
          </w:tcPr>
          <w:p w:rsidR="008A3E72" w:rsidRPr="00E73004"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ПрАТ Сєвєродонецьке об</w:t>
            </w:r>
            <w:r>
              <w:rPr>
                <w:rFonts w:ascii="Times New Roman" w:hAnsi="Times New Roman" w:cs="Times New Roman"/>
                <w:sz w:val="24"/>
                <w:szCs w:val="24"/>
                <w:lang w:val="en-US"/>
              </w:rPr>
              <w:t>’</w:t>
            </w:r>
            <w:r>
              <w:rPr>
                <w:rFonts w:ascii="Times New Roman" w:hAnsi="Times New Roman" w:cs="Times New Roman"/>
                <w:sz w:val="24"/>
                <w:szCs w:val="24"/>
                <w:lang w:val="uk-UA"/>
              </w:rPr>
              <w:t>єднання «Азот»</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ПП «</w:t>
            </w:r>
            <w:proofErr w:type="spellStart"/>
            <w:r>
              <w:rPr>
                <w:rFonts w:ascii="Times New Roman" w:hAnsi="Times New Roman" w:cs="Times New Roman"/>
                <w:sz w:val="24"/>
                <w:szCs w:val="24"/>
                <w:lang w:val="uk-UA"/>
              </w:rPr>
              <w:t>Хімпостачальник</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ВКФ «Тана»</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НДПІ «Водоочисні технології»</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ДПНДПІ «</w:t>
            </w:r>
            <w:proofErr w:type="spellStart"/>
            <w:r>
              <w:rPr>
                <w:rFonts w:ascii="Times New Roman" w:hAnsi="Times New Roman" w:cs="Times New Roman"/>
                <w:sz w:val="24"/>
                <w:szCs w:val="24"/>
                <w:lang w:val="uk-UA"/>
              </w:rPr>
              <w:t>Хімтехнологія</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Сєвєродонецький хіміко-металургійний завод «СХМЗ»</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«НВК «</w:t>
            </w:r>
            <w:proofErr w:type="spellStart"/>
            <w:r>
              <w:rPr>
                <w:rFonts w:ascii="Times New Roman" w:hAnsi="Times New Roman" w:cs="Times New Roman"/>
                <w:sz w:val="24"/>
                <w:szCs w:val="24"/>
                <w:lang w:val="uk-UA"/>
              </w:rPr>
              <w:t>Алвіго</w:t>
            </w:r>
            <w:proofErr w:type="spellEnd"/>
            <w:r>
              <w:rPr>
                <w:rFonts w:ascii="Times New Roman" w:hAnsi="Times New Roman" w:cs="Times New Roman"/>
                <w:sz w:val="24"/>
                <w:szCs w:val="24"/>
                <w:lang w:val="uk-UA"/>
              </w:rPr>
              <w:t>-КС»</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Союзенергомаш</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909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ТДВ «Сєвєродонецький завод хімічного нестандартного обладнання»</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ПрАТ «Сєвєродонецький ОРГХІМ»</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ПрАТ «СНВО «Імпульс»</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Кларіант</w:t>
            </w:r>
            <w:proofErr w:type="spellEnd"/>
            <w:r>
              <w:rPr>
                <w:rFonts w:ascii="Times New Roman" w:hAnsi="Times New Roman" w:cs="Times New Roman"/>
                <w:sz w:val="24"/>
                <w:szCs w:val="24"/>
                <w:lang w:val="uk-UA"/>
              </w:rPr>
              <w:t xml:space="preserve"> Україна»</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ПП «</w:t>
            </w:r>
            <w:proofErr w:type="spellStart"/>
            <w:r>
              <w:rPr>
                <w:rFonts w:ascii="Times New Roman" w:hAnsi="Times New Roman" w:cs="Times New Roman"/>
                <w:sz w:val="24"/>
                <w:szCs w:val="24"/>
                <w:lang w:val="uk-UA"/>
              </w:rPr>
              <w:t>Доп-Інвест</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НВФ «</w:t>
            </w:r>
            <w:proofErr w:type="spellStart"/>
            <w:r>
              <w:rPr>
                <w:rFonts w:ascii="Times New Roman" w:hAnsi="Times New Roman" w:cs="Times New Roman"/>
                <w:sz w:val="24"/>
                <w:szCs w:val="24"/>
                <w:lang w:val="uk-UA"/>
              </w:rPr>
              <w:t>Хіммашкомпресорсервіс</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Кутос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Інвест</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Сєвєродонецькспецконсалтінг</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Сєвєродонецький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котельно</w:t>
            </w:r>
            <w:proofErr w:type="spellEnd"/>
            <w:r>
              <w:rPr>
                <w:rFonts w:ascii="Times New Roman" w:hAnsi="Times New Roman" w:cs="Times New Roman"/>
                <w:sz w:val="24"/>
                <w:szCs w:val="24"/>
                <w:lang w:val="uk-UA"/>
              </w:rPr>
              <w:t>-механічний завод</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«Сєвєродонецький завод теплоізоляційних виробів»</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919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НТП «</w:t>
            </w:r>
            <w:proofErr w:type="spellStart"/>
            <w:r>
              <w:rPr>
                <w:rFonts w:ascii="Times New Roman" w:hAnsi="Times New Roman" w:cs="Times New Roman"/>
                <w:sz w:val="24"/>
                <w:szCs w:val="24"/>
                <w:lang w:val="uk-UA"/>
              </w:rPr>
              <w:t>Антекс</w:t>
            </w:r>
            <w:proofErr w:type="spellEnd"/>
            <w:r>
              <w:rPr>
                <w:rFonts w:ascii="Times New Roman" w:hAnsi="Times New Roman" w:cs="Times New Roman"/>
                <w:sz w:val="24"/>
                <w:szCs w:val="24"/>
                <w:lang w:val="uk-UA"/>
              </w:rPr>
              <w:t>-автоматика»</w:t>
            </w:r>
          </w:p>
        </w:tc>
        <w:tc>
          <w:tcPr>
            <w:tcW w:w="1701" w:type="dxa"/>
          </w:tcPr>
          <w:p w:rsidR="008A3E72" w:rsidRDefault="008A3E72" w:rsidP="005D1401">
            <w:pPr>
              <w:jc w:val="center"/>
            </w:pPr>
            <w:r w:rsidRPr="00203A62">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Сєвєродонецький хлібокомбінат</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«РБФ», «РЕМ»</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Сєвєродонецький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міськмолокозавод</w:t>
            </w:r>
            <w:proofErr w:type="spellEnd"/>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Фабрика індпошиву одягу</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Холдінгова</w:t>
            </w:r>
            <w:proofErr w:type="spellEnd"/>
            <w:r>
              <w:rPr>
                <w:rFonts w:ascii="Times New Roman" w:hAnsi="Times New Roman" w:cs="Times New Roman"/>
                <w:sz w:val="24"/>
                <w:szCs w:val="24"/>
                <w:lang w:val="uk-UA"/>
              </w:rPr>
              <w:t xml:space="preserve"> компанія «Мрія-</w:t>
            </w:r>
            <w:proofErr w:type="spellStart"/>
            <w:r>
              <w:rPr>
                <w:rFonts w:ascii="Times New Roman" w:hAnsi="Times New Roman" w:cs="Times New Roman"/>
                <w:sz w:val="24"/>
                <w:szCs w:val="24"/>
                <w:lang w:val="uk-UA"/>
              </w:rPr>
              <w:t>Інвест</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СП «</w:t>
            </w:r>
            <w:proofErr w:type="spellStart"/>
            <w:r>
              <w:rPr>
                <w:rFonts w:ascii="Times New Roman" w:hAnsi="Times New Roman" w:cs="Times New Roman"/>
                <w:sz w:val="24"/>
                <w:szCs w:val="24"/>
                <w:lang w:val="uk-UA"/>
              </w:rPr>
              <w:t>Укрзовніштрейдінвест</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НВП «</w:t>
            </w:r>
            <w:proofErr w:type="spellStart"/>
            <w:r>
              <w:rPr>
                <w:rFonts w:ascii="Times New Roman" w:hAnsi="Times New Roman" w:cs="Times New Roman"/>
                <w:sz w:val="24"/>
                <w:szCs w:val="24"/>
                <w:lang w:val="uk-UA"/>
              </w:rPr>
              <w:t>Мікротерм</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ДП «Сєвєродонецьке лісомисливське господарство»</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Завод будівельних конструкцій і матеріалів</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929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Цех столярних виробів</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930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Новоферм</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931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Оріяна</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932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Пекарня</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933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Продмашстрой</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934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Промислове підприємство</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935</w:t>
            </w:r>
          </w:p>
        </w:tc>
        <w:tc>
          <w:tcPr>
            <w:tcW w:w="2559" w:type="dxa"/>
            <w:vAlign w:val="center"/>
          </w:tcPr>
          <w:p w:rsidR="008A3E72" w:rsidRPr="005761FC"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Об</w:t>
            </w:r>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єкт</w:t>
            </w:r>
            <w:proofErr w:type="spellEnd"/>
            <w:r>
              <w:rPr>
                <w:rFonts w:ascii="Times New Roman" w:hAnsi="Times New Roman" w:cs="Times New Roman"/>
                <w:sz w:val="24"/>
                <w:szCs w:val="24"/>
                <w:lang w:val="uk-UA"/>
              </w:rPr>
              <w:t xml:space="preserve"> комерційного призначення</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936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Індустріальний парк</w:t>
            </w:r>
          </w:p>
        </w:tc>
        <w:tc>
          <w:tcPr>
            <w:tcW w:w="1701" w:type="dxa"/>
          </w:tcPr>
          <w:p w:rsidR="008A3E72" w:rsidRDefault="008A3E72" w:rsidP="005D1401">
            <w:pPr>
              <w:jc w:val="center"/>
            </w:pPr>
            <w:r w:rsidRPr="0068312D">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Асфальтобетонний вузол</w:t>
            </w:r>
          </w:p>
        </w:tc>
        <w:tc>
          <w:tcPr>
            <w:tcW w:w="1701" w:type="dxa"/>
          </w:tcPr>
          <w:p w:rsidR="008A3E72" w:rsidRDefault="008A3E72" w:rsidP="005D1401">
            <w:pPr>
              <w:jc w:val="center"/>
            </w:pPr>
            <w:r w:rsidRPr="00AF2611">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Залізничний перевантажувальний термінал</w:t>
            </w:r>
          </w:p>
        </w:tc>
        <w:tc>
          <w:tcPr>
            <w:tcW w:w="1701" w:type="dxa"/>
          </w:tcPr>
          <w:p w:rsidR="008A3E72" w:rsidRDefault="008A3E72" w:rsidP="005D1401">
            <w:pPr>
              <w:jc w:val="center"/>
            </w:pPr>
            <w:r w:rsidRPr="00AF2611">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Сєвєродонецький завод будівельної кераміки</w:t>
            </w:r>
          </w:p>
        </w:tc>
        <w:tc>
          <w:tcPr>
            <w:tcW w:w="1701" w:type="dxa"/>
          </w:tcPr>
          <w:p w:rsidR="008A3E72" w:rsidRDefault="008A3E72" w:rsidP="005D1401">
            <w:pPr>
              <w:jc w:val="center"/>
            </w:pPr>
            <w:r w:rsidRPr="00AF2611">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Адміністративний корпус тресту «</w:t>
            </w:r>
            <w:proofErr w:type="spellStart"/>
            <w:r>
              <w:rPr>
                <w:rFonts w:ascii="Times New Roman" w:hAnsi="Times New Roman" w:cs="Times New Roman"/>
                <w:sz w:val="24"/>
                <w:szCs w:val="24"/>
                <w:lang w:val="uk-UA"/>
              </w:rPr>
              <w:t>Сєвєродонецькхімбуд</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екскавації</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ПАТ «Механізатор»</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ПАТ «</w:t>
            </w:r>
            <w:proofErr w:type="spellStart"/>
            <w:r>
              <w:rPr>
                <w:rFonts w:ascii="Times New Roman" w:hAnsi="Times New Roman" w:cs="Times New Roman"/>
                <w:sz w:val="24"/>
                <w:szCs w:val="24"/>
                <w:lang w:val="uk-UA"/>
              </w:rPr>
              <w:t>Будкомплект</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«Престо»</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1009</w:t>
            </w:r>
          </w:p>
        </w:tc>
        <w:tc>
          <w:tcPr>
            <w:tcW w:w="2559" w:type="dxa"/>
            <w:vAlign w:val="center"/>
          </w:tcPr>
          <w:p w:rsidR="008A3E72" w:rsidRPr="006A7EAB" w:rsidRDefault="008A3E72" w:rsidP="005D1401">
            <w:pPr>
              <w:ind w:left="-74" w:right="-64"/>
              <w:jc w:val="center"/>
              <w:rPr>
                <w:rFonts w:ascii="Times New Roman" w:hAnsi="Times New Roman" w:cs="Times New Roman"/>
                <w:spacing w:val="6"/>
                <w:sz w:val="24"/>
                <w:szCs w:val="24"/>
                <w:lang w:val="uk-UA"/>
              </w:rPr>
            </w:pPr>
            <w:r w:rsidRPr="006A7EAB">
              <w:rPr>
                <w:rFonts w:ascii="Times New Roman" w:hAnsi="Times New Roman" w:cs="Times New Roman"/>
                <w:spacing w:val="6"/>
                <w:sz w:val="24"/>
                <w:szCs w:val="24"/>
                <w:lang w:val="uk-UA"/>
              </w:rPr>
              <w:t>База СП «</w:t>
            </w:r>
            <w:proofErr w:type="spellStart"/>
            <w:r w:rsidRPr="006A7EAB">
              <w:rPr>
                <w:rFonts w:ascii="Times New Roman" w:hAnsi="Times New Roman" w:cs="Times New Roman"/>
                <w:spacing w:val="6"/>
                <w:sz w:val="24"/>
                <w:szCs w:val="24"/>
                <w:lang w:val="uk-UA"/>
              </w:rPr>
              <w:t>Хімпоставка</w:t>
            </w:r>
            <w:proofErr w:type="spellEnd"/>
            <w:r w:rsidRPr="006A7EAB">
              <w:rPr>
                <w:rFonts w:ascii="Times New Roman" w:hAnsi="Times New Roman" w:cs="Times New Roman"/>
                <w:spacing w:val="6"/>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ВАТ «</w:t>
            </w:r>
            <w:proofErr w:type="spellStart"/>
            <w:r>
              <w:rPr>
                <w:rFonts w:ascii="Times New Roman" w:hAnsi="Times New Roman" w:cs="Times New Roman"/>
                <w:sz w:val="24"/>
                <w:szCs w:val="24"/>
                <w:lang w:val="uk-UA"/>
              </w:rPr>
              <w:t>Сєвєродонецький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хімремонт</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Євровікна</w:t>
            </w:r>
            <w:proofErr w:type="spellEnd"/>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ДонИзол</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СУ </w:t>
            </w:r>
            <w:proofErr w:type="spellStart"/>
            <w:r>
              <w:rPr>
                <w:rFonts w:ascii="Times New Roman" w:hAnsi="Times New Roman" w:cs="Times New Roman"/>
                <w:sz w:val="24"/>
                <w:szCs w:val="24"/>
                <w:lang w:val="uk-UA"/>
              </w:rPr>
              <w:t>Спецбудтресту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Сєвдонецкпомстрой</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w:t>
            </w:r>
            <w:proofErr w:type="spellStart"/>
            <w:r>
              <w:rPr>
                <w:rFonts w:ascii="Times New Roman" w:hAnsi="Times New Roman" w:cs="Times New Roman"/>
                <w:sz w:val="24"/>
                <w:szCs w:val="24"/>
                <w:lang w:val="uk-UA"/>
              </w:rPr>
              <w:t>Дорбуз</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СБУ-6 «</w:t>
            </w:r>
            <w:proofErr w:type="spellStart"/>
            <w:r>
              <w:rPr>
                <w:rFonts w:ascii="Times New Roman" w:hAnsi="Times New Roman" w:cs="Times New Roman"/>
                <w:sz w:val="24"/>
                <w:szCs w:val="24"/>
                <w:lang w:val="uk-UA"/>
              </w:rPr>
              <w:t>Промхіммонтаж</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Цех металообробки ТОВ «Альфа-метал-компанія»</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ССУ-12 </w:t>
            </w:r>
            <w:proofErr w:type="spellStart"/>
            <w:r>
              <w:rPr>
                <w:rFonts w:ascii="Times New Roman" w:hAnsi="Times New Roman" w:cs="Times New Roman"/>
                <w:sz w:val="24"/>
                <w:szCs w:val="24"/>
                <w:lang w:val="uk-UA"/>
              </w:rPr>
              <w:t>тр</w:t>
            </w:r>
            <w:proofErr w:type="spellEnd"/>
            <w:r>
              <w:rPr>
                <w:rFonts w:ascii="Times New Roman" w:hAnsi="Times New Roman" w:cs="Times New Roman"/>
                <w:sz w:val="24"/>
                <w:szCs w:val="24"/>
                <w:lang w:val="uk-UA"/>
              </w:rPr>
              <w:t>-ту «ПХМ»</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Промтехбуд</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1019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№52 «Термоізоляція»</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1020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База «</w:t>
            </w:r>
            <w:proofErr w:type="spellStart"/>
            <w:r>
              <w:rPr>
                <w:rFonts w:ascii="Times New Roman" w:hAnsi="Times New Roman" w:cs="Times New Roman"/>
                <w:sz w:val="24"/>
                <w:szCs w:val="24"/>
                <w:lang w:val="uk-UA"/>
              </w:rPr>
              <w:t>Сєвєродонецькхімбуд</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1021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ССУ-436</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1022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ССУ-448</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1023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ССУ-510</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1024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АТ «Укргазпром», підприємство «</w:t>
            </w:r>
            <w:proofErr w:type="spellStart"/>
            <w:r>
              <w:rPr>
                <w:rFonts w:ascii="Times New Roman" w:hAnsi="Times New Roman" w:cs="Times New Roman"/>
                <w:sz w:val="24"/>
                <w:szCs w:val="24"/>
                <w:lang w:val="uk-UA"/>
              </w:rPr>
              <w:t>Укргазпромбуд</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1025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Виробнича база «</w:t>
            </w:r>
            <w:proofErr w:type="spellStart"/>
            <w:r>
              <w:rPr>
                <w:rFonts w:ascii="Times New Roman" w:hAnsi="Times New Roman" w:cs="Times New Roman"/>
                <w:sz w:val="24"/>
                <w:szCs w:val="24"/>
                <w:lang w:val="uk-UA"/>
              </w:rPr>
              <w:t>Донбастрангаз</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1026</w:t>
            </w:r>
          </w:p>
        </w:tc>
        <w:tc>
          <w:tcPr>
            <w:tcW w:w="2559" w:type="dxa"/>
            <w:vAlign w:val="center"/>
          </w:tcPr>
          <w:p w:rsidR="008A3E72" w:rsidRPr="00CD6EEB"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Території недіючих об</w:t>
            </w:r>
            <w:r>
              <w:rPr>
                <w:rFonts w:ascii="Times New Roman" w:hAnsi="Times New Roman" w:cs="Times New Roman"/>
                <w:sz w:val="24"/>
                <w:szCs w:val="24"/>
                <w:lang w:val="en-US"/>
              </w:rPr>
              <w:t>’</w:t>
            </w:r>
            <w:proofErr w:type="spellStart"/>
            <w:r>
              <w:rPr>
                <w:rFonts w:ascii="Times New Roman" w:hAnsi="Times New Roman" w:cs="Times New Roman"/>
                <w:sz w:val="24"/>
                <w:szCs w:val="24"/>
                <w:lang w:val="uk-UA"/>
              </w:rPr>
              <w:t>єктів</w:t>
            </w:r>
            <w:proofErr w:type="spellEnd"/>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ДП «Сєвєродонецька ТЕЦ»</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Сєвєродонецьке РЕМ ТОВ «ЛЕО»</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Електропідстанція (ТП)</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КП «</w:t>
            </w:r>
            <w:proofErr w:type="spellStart"/>
            <w:r>
              <w:rPr>
                <w:rFonts w:ascii="Times New Roman" w:hAnsi="Times New Roman" w:cs="Times New Roman"/>
                <w:sz w:val="24"/>
                <w:szCs w:val="24"/>
                <w:lang w:val="uk-UA"/>
              </w:rPr>
              <w:t>Сєвєродонецьктеплокомуненерго</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Котельня</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ТОВ «ТАУН СЕРВІС»</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Щедрівський</w:t>
            </w:r>
            <w:proofErr w:type="spellEnd"/>
            <w:r>
              <w:rPr>
                <w:rFonts w:ascii="Times New Roman" w:hAnsi="Times New Roman" w:cs="Times New Roman"/>
                <w:sz w:val="24"/>
                <w:szCs w:val="24"/>
                <w:lang w:val="uk-UA"/>
              </w:rPr>
              <w:t xml:space="preserve"> водозабір підземних вод</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Насосна станція «Фонтани міста»</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1109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Водопровідна насосна станція</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КНС-1</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КНС-2</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КНС-3</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АТС</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1114</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Очисні споруди</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1115</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Очисні споруди дощових вод</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1116</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Сєвєродонецьке міжрайонне управління з експлуатації газового господарства</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1117</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ПАТ «</w:t>
            </w:r>
            <w:proofErr w:type="spellStart"/>
            <w:r>
              <w:rPr>
                <w:rFonts w:ascii="Times New Roman" w:hAnsi="Times New Roman" w:cs="Times New Roman"/>
                <w:sz w:val="24"/>
                <w:szCs w:val="24"/>
                <w:lang w:val="uk-UA"/>
              </w:rPr>
              <w:t>Луганскгаз</w:t>
            </w:r>
            <w:proofErr w:type="spellEnd"/>
            <w:r>
              <w:rPr>
                <w:rFonts w:ascii="Times New Roman" w:hAnsi="Times New Roman" w:cs="Times New Roman"/>
                <w:sz w:val="24"/>
                <w:szCs w:val="24"/>
                <w:lang w:val="uk-UA"/>
              </w:rPr>
              <w:t>»</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1118</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ГРС-1</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1119</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Автоматична газонаповнювальна компресорна станція</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1120</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Телевежа</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1121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Споруди спеціального призначення (фотоелектричні модулі)</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vAlign w:val="center"/>
          </w:tcPr>
          <w:p w:rsidR="008A3E72" w:rsidRDefault="008A3E72" w:rsidP="005D1401">
            <w:pPr>
              <w:jc w:val="center"/>
            </w:pPr>
            <w:r w:rsidRPr="00311E71">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1122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Логістичний центр</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tcPr>
          <w:p w:rsidR="008A3E72" w:rsidRDefault="008A3E72" w:rsidP="005D1401">
            <w:pPr>
              <w:jc w:val="center"/>
            </w:pPr>
            <w:r w:rsidRPr="005C774C">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1201</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Пождепо</w:t>
            </w:r>
            <w:proofErr w:type="spellEnd"/>
            <w:r>
              <w:rPr>
                <w:rFonts w:ascii="Times New Roman" w:hAnsi="Times New Roman" w:cs="Times New Roman"/>
                <w:sz w:val="24"/>
                <w:szCs w:val="24"/>
                <w:lang w:val="uk-UA"/>
              </w:rPr>
              <w:t xml:space="preserve"> ДПРЧ №35;№36;№12</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tcPr>
          <w:p w:rsidR="008A3E72" w:rsidRDefault="008A3E72" w:rsidP="005D1401">
            <w:pPr>
              <w:jc w:val="center"/>
            </w:pPr>
            <w:r w:rsidRPr="005C774C">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1202</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Випробувальний полігон ДСНС</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tcPr>
          <w:p w:rsidR="008A3E72" w:rsidRDefault="008A3E72" w:rsidP="005D1401">
            <w:pPr>
              <w:jc w:val="center"/>
            </w:pPr>
            <w:r w:rsidRPr="00245AA2">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A3E72" w:rsidRPr="00977AB8" w:rsidTr="006A7EAB">
        <w:tc>
          <w:tcPr>
            <w:tcW w:w="1518"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1203</w:t>
            </w:r>
          </w:p>
        </w:tc>
        <w:tc>
          <w:tcPr>
            <w:tcW w:w="2559"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Відомча адмінбудівля</w:t>
            </w:r>
          </w:p>
        </w:tc>
        <w:tc>
          <w:tcPr>
            <w:tcW w:w="1701" w:type="dxa"/>
          </w:tcPr>
          <w:p w:rsidR="008A3E72" w:rsidRDefault="008A3E72" w:rsidP="005D1401">
            <w:pPr>
              <w:jc w:val="center"/>
            </w:pPr>
            <w:r w:rsidRPr="004B62CC">
              <w:rPr>
                <w:rFonts w:ascii="Times New Roman" w:hAnsi="Times New Roman" w:cs="Times New Roman"/>
                <w:sz w:val="24"/>
                <w:szCs w:val="24"/>
                <w:lang w:val="uk-UA"/>
              </w:rPr>
              <w:t>Промислова зона</w:t>
            </w:r>
          </w:p>
        </w:tc>
        <w:tc>
          <w:tcPr>
            <w:tcW w:w="2268" w:type="dxa"/>
          </w:tcPr>
          <w:p w:rsidR="008A3E72" w:rsidRDefault="008A3E72" w:rsidP="005D1401">
            <w:pPr>
              <w:jc w:val="center"/>
            </w:pPr>
            <w:r w:rsidRPr="00245AA2">
              <w:rPr>
                <w:rFonts w:ascii="Times New Roman" w:hAnsi="Times New Roman" w:cs="Times New Roman"/>
                <w:sz w:val="24"/>
                <w:szCs w:val="24"/>
                <w:lang w:val="uk-UA"/>
              </w:rPr>
              <w:t>немає</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38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417"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8A3E72" w:rsidRPr="001F3AE7" w:rsidRDefault="008A3E72" w:rsidP="008A3E72">
      <w:pPr>
        <w:spacing w:after="0"/>
        <w:ind w:firstLine="567"/>
        <w:jc w:val="both"/>
        <w:rPr>
          <w:rFonts w:ascii="Times New Roman" w:hAnsi="Times New Roman" w:cs="Times New Roman"/>
          <w:b/>
          <w:i/>
          <w:sz w:val="28"/>
          <w:szCs w:val="28"/>
          <w:lang w:val="uk-UA"/>
        </w:rPr>
        <w:sectPr w:rsidR="008A3E72" w:rsidRPr="001F3AE7" w:rsidSect="00837A08">
          <w:pgSz w:w="16838" w:h="11906" w:orient="landscape"/>
          <w:pgMar w:top="851" w:right="1134" w:bottom="170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A3E72" w:rsidRPr="001F3AE7" w:rsidRDefault="008A3E72" w:rsidP="008A3E72">
      <w:pPr>
        <w:pStyle w:val="a4"/>
        <w:spacing w:after="0"/>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8A3E72" w:rsidRPr="001F3AE7" w:rsidRDefault="008A3E72" w:rsidP="008A3E72">
      <w:pPr>
        <w:spacing w:after="0"/>
        <w:ind w:firstLine="567"/>
        <w:jc w:val="both"/>
        <w:rPr>
          <w:rFonts w:ascii="Times New Roman" w:hAnsi="Times New Roman" w:cs="Times New Roman"/>
          <w:sz w:val="28"/>
          <w:szCs w:val="28"/>
          <w:lang w:val="uk-UA"/>
        </w:rPr>
      </w:pP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У даному підрозділі узагальнені результати оцінки факторів ризику кумулятивного впливу.</w:t>
      </w:r>
    </w:p>
    <w:p w:rsidR="008A3E72" w:rsidRPr="001F3AE7" w:rsidRDefault="008A3E72" w:rsidP="008A3E72">
      <w:pPr>
        <w:spacing w:after="0"/>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Таблиця 7.1 Оцінка факторів ризику для довкілля з факторами кумулятивного впливу і потенційними заходами його зменшення</w:t>
      </w:r>
    </w:p>
    <w:tbl>
      <w:tblPr>
        <w:tblStyle w:val="a3"/>
        <w:tblW w:w="0" w:type="auto"/>
        <w:tblLook w:val="04A0" w:firstRow="1" w:lastRow="0" w:firstColumn="1" w:lastColumn="0" w:noHBand="0" w:noVBand="1"/>
      </w:tblPr>
      <w:tblGrid>
        <w:gridCol w:w="3106"/>
        <w:gridCol w:w="3123"/>
        <w:gridCol w:w="3115"/>
      </w:tblGrid>
      <w:tr w:rsidR="008A3E72" w:rsidRPr="001F3AE7" w:rsidTr="006A7EAB">
        <w:trPr>
          <w:tblHeader/>
        </w:trPr>
        <w:tc>
          <w:tcPr>
            <w:tcW w:w="3106" w:type="dxa"/>
            <w:vAlign w:val="center"/>
          </w:tcPr>
          <w:p w:rsidR="008A3E72" w:rsidRPr="001F3AE7" w:rsidRDefault="008A3E72" w:rsidP="005D1401">
            <w:pPr>
              <w:pStyle w:val="20"/>
              <w:shd w:val="clear" w:color="auto" w:fill="auto"/>
              <w:spacing w:before="0" w:after="0" w:line="240" w:lineRule="exact"/>
              <w:jc w:val="center"/>
              <w:rPr>
                <w:sz w:val="24"/>
                <w:szCs w:val="24"/>
              </w:rPr>
            </w:pPr>
            <w:r w:rsidRPr="001F3AE7">
              <w:rPr>
                <w:rStyle w:val="212pt"/>
                <w:rFonts w:eastAsia="Constantia"/>
              </w:rPr>
              <w:t>Фактори впливу</w:t>
            </w:r>
          </w:p>
        </w:tc>
        <w:tc>
          <w:tcPr>
            <w:tcW w:w="6238" w:type="dxa"/>
            <w:gridSpan w:val="2"/>
            <w:vAlign w:val="center"/>
          </w:tcPr>
          <w:p w:rsidR="008A3E72" w:rsidRPr="001F3AE7" w:rsidRDefault="008A3E72" w:rsidP="005D1401">
            <w:pPr>
              <w:pStyle w:val="20"/>
              <w:shd w:val="clear" w:color="auto" w:fill="auto"/>
              <w:spacing w:before="0" w:after="0" w:line="240" w:lineRule="exact"/>
              <w:jc w:val="center"/>
              <w:rPr>
                <w:sz w:val="24"/>
                <w:szCs w:val="24"/>
              </w:rPr>
            </w:pPr>
            <w:r w:rsidRPr="001F3AE7">
              <w:rPr>
                <w:rStyle w:val="212pt"/>
                <w:rFonts w:eastAsia="Constantia"/>
              </w:rPr>
              <w:t>Атмосферне повітря</w:t>
            </w:r>
          </w:p>
        </w:tc>
      </w:tr>
      <w:tr w:rsidR="008A3E72" w:rsidRPr="001F3AE7" w:rsidTr="006A7EAB">
        <w:trPr>
          <w:tblHeader/>
        </w:trPr>
        <w:tc>
          <w:tcPr>
            <w:tcW w:w="3106" w:type="dxa"/>
            <w:vAlign w:val="center"/>
          </w:tcPr>
          <w:p w:rsidR="008A3E72" w:rsidRPr="001F3AE7" w:rsidRDefault="008A3E72" w:rsidP="005D1401">
            <w:pPr>
              <w:pStyle w:val="20"/>
              <w:shd w:val="clear" w:color="auto" w:fill="auto"/>
              <w:spacing w:before="0" w:after="0" w:line="281" w:lineRule="exact"/>
              <w:jc w:val="center"/>
              <w:rPr>
                <w:sz w:val="24"/>
                <w:szCs w:val="24"/>
              </w:rPr>
            </w:pPr>
            <w:r w:rsidRPr="001F3AE7">
              <w:rPr>
                <w:rStyle w:val="212pt"/>
                <w:rFonts w:eastAsia="Constantia"/>
              </w:rPr>
              <w:t>Елементи Генплану з факторами потенційного негативного впливу (-1,-2)</w:t>
            </w:r>
          </w:p>
        </w:tc>
        <w:tc>
          <w:tcPr>
            <w:tcW w:w="3123" w:type="dxa"/>
            <w:vAlign w:val="center"/>
          </w:tcPr>
          <w:p w:rsidR="008A3E72" w:rsidRPr="001F3AE7" w:rsidRDefault="008A3E72" w:rsidP="005D1401">
            <w:pPr>
              <w:pStyle w:val="20"/>
              <w:shd w:val="clear" w:color="auto" w:fill="auto"/>
              <w:spacing w:before="0" w:after="0" w:line="277" w:lineRule="exact"/>
              <w:jc w:val="center"/>
              <w:rPr>
                <w:sz w:val="24"/>
                <w:szCs w:val="24"/>
              </w:rPr>
            </w:pPr>
            <w:r w:rsidRPr="001F3AE7">
              <w:rPr>
                <w:rStyle w:val="212pt"/>
                <w:rFonts w:eastAsia="Constantia"/>
              </w:rPr>
              <w:t>Фактор потенційного кумулятивного впливу (коротко)</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Пропоновані заходи зменшення впливу</w:t>
            </w:r>
          </w:p>
        </w:tc>
      </w:tr>
      <w:tr w:rsidR="008A3E72" w:rsidRPr="00901A5D" w:rsidTr="005D1401">
        <w:tc>
          <w:tcPr>
            <w:tcW w:w="3106" w:type="dxa"/>
            <w:vAlign w:val="center"/>
          </w:tcPr>
          <w:p w:rsidR="008A3E72" w:rsidRPr="001F3AE7" w:rsidRDefault="008A3E72" w:rsidP="005D1401">
            <w:pPr>
              <w:pStyle w:val="20"/>
              <w:spacing w:before="0" w:after="0" w:line="281" w:lineRule="exact"/>
              <w:jc w:val="center"/>
              <w:rPr>
                <w:rStyle w:val="212pt"/>
                <w:rFonts w:eastAsia="Constantia"/>
              </w:rPr>
            </w:pPr>
            <w:r>
              <w:rPr>
                <w:rStyle w:val="212pt"/>
                <w:rFonts w:eastAsia="Constantia"/>
              </w:rPr>
              <w:t>Територія № 134</w:t>
            </w:r>
          </w:p>
          <w:p w:rsidR="008A3E72" w:rsidRPr="001F3AE7" w:rsidRDefault="008A3E72" w:rsidP="005D1401">
            <w:pPr>
              <w:pStyle w:val="20"/>
              <w:shd w:val="clear" w:color="auto" w:fill="auto"/>
              <w:spacing w:before="0" w:after="0" w:line="281" w:lineRule="exact"/>
              <w:jc w:val="center"/>
              <w:rPr>
                <w:rStyle w:val="212pt"/>
                <w:rFonts w:eastAsia="Constantia"/>
              </w:rPr>
            </w:pPr>
            <w:r w:rsidRPr="007D7CAC">
              <w:rPr>
                <w:rStyle w:val="212pt"/>
                <w:rFonts w:eastAsia="Constantia"/>
              </w:rPr>
              <w:t>НПІХТ «</w:t>
            </w:r>
            <w:proofErr w:type="spellStart"/>
            <w:r w:rsidRPr="007D7CAC">
              <w:rPr>
                <w:rStyle w:val="212pt"/>
                <w:rFonts w:eastAsia="Constantia"/>
              </w:rPr>
              <w:t>Хімтехнологія</w:t>
            </w:r>
            <w:proofErr w:type="spellEnd"/>
            <w:r w:rsidRPr="007D7CAC">
              <w:rPr>
                <w:rStyle w:val="212pt"/>
                <w:rFonts w:eastAsia="Constantia"/>
              </w:rPr>
              <w:t>»</w:t>
            </w:r>
          </w:p>
        </w:tc>
        <w:tc>
          <w:tcPr>
            <w:tcW w:w="3123" w:type="dxa"/>
            <w:vAlign w:val="center"/>
          </w:tcPr>
          <w:p w:rsidR="008A3E72" w:rsidRPr="001F3AE7" w:rsidRDefault="008A3E72" w:rsidP="005D1401">
            <w:pPr>
              <w:pStyle w:val="20"/>
              <w:shd w:val="clear" w:color="auto" w:fill="auto"/>
              <w:spacing w:before="0" w:after="0" w:line="277" w:lineRule="exact"/>
              <w:jc w:val="center"/>
              <w:rPr>
                <w:rStyle w:val="212pt"/>
                <w:rFonts w:eastAsia="Constantia"/>
              </w:rPr>
            </w:pPr>
            <w:r w:rsidRPr="001F3AE7">
              <w:rPr>
                <w:rStyle w:val="212pt"/>
                <w:rFonts w:eastAsia="Constantia"/>
              </w:rPr>
              <w:t xml:space="preserve">Викиди </w:t>
            </w:r>
            <w:r>
              <w:rPr>
                <w:rStyle w:val="212pt"/>
                <w:rFonts w:eastAsia="Constantia"/>
              </w:rPr>
              <w:t xml:space="preserve">оксиду азоту, оксиду вуглецю, пилу кислоти амінокапронової, капролактаму, </w:t>
            </w:r>
            <w:proofErr w:type="spellStart"/>
            <w:r>
              <w:rPr>
                <w:rStyle w:val="212pt"/>
                <w:rFonts w:eastAsia="Constantia"/>
              </w:rPr>
              <w:t>гідрозилгідрату</w:t>
            </w:r>
            <w:proofErr w:type="spellEnd"/>
            <w:r>
              <w:rPr>
                <w:rStyle w:val="212pt"/>
                <w:rFonts w:eastAsia="Constantia"/>
              </w:rPr>
              <w:t xml:space="preserve"> та ін.</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Створення буферної з</w:t>
            </w:r>
            <w:r>
              <w:rPr>
                <w:rFonts w:ascii="Times New Roman" w:hAnsi="Times New Roman" w:cs="Times New Roman"/>
                <w:sz w:val="24"/>
                <w:szCs w:val="24"/>
                <w:lang w:val="uk-UA"/>
              </w:rPr>
              <w:t>еленої зони між територією № 134</w:t>
            </w:r>
            <w:r w:rsidRPr="001F3AE7">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1F3AE7" w:rsidTr="005D1401">
        <w:tc>
          <w:tcPr>
            <w:tcW w:w="3106"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Терито</w:t>
            </w:r>
            <w:r>
              <w:rPr>
                <w:rFonts w:ascii="Times New Roman" w:hAnsi="Times New Roman" w:cs="Times New Roman"/>
                <w:sz w:val="24"/>
                <w:szCs w:val="24"/>
                <w:lang w:val="uk-UA"/>
              </w:rPr>
              <w:t>рія № 2</w:t>
            </w:r>
            <w:r w:rsidRPr="001F3AE7">
              <w:rPr>
                <w:rFonts w:ascii="Times New Roman" w:hAnsi="Times New Roman" w:cs="Times New Roman"/>
                <w:sz w:val="24"/>
                <w:szCs w:val="24"/>
                <w:lang w:val="uk-UA"/>
              </w:rPr>
              <w:t>3</w:t>
            </w:r>
            <w:r>
              <w:rPr>
                <w:rFonts w:ascii="Times New Roman" w:hAnsi="Times New Roman" w:cs="Times New Roman"/>
                <w:sz w:val="24"/>
                <w:szCs w:val="24"/>
                <w:lang w:val="uk-UA"/>
              </w:rPr>
              <w:t>0</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Спортивно-оздоровчий автодром</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Викиди забруднюючих речовин від автотранспорту</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Створення буферної зеленої зони між територією </w:t>
            </w:r>
            <w:r>
              <w:rPr>
                <w:rStyle w:val="285pt"/>
                <w:rFonts w:eastAsiaTheme="minorHAnsi"/>
                <w:color w:val="auto"/>
                <w:sz w:val="24"/>
                <w:szCs w:val="24"/>
              </w:rPr>
              <w:t>№ 230</w:t>
            </w:r>
            <w:r w:rsidRPr="001F3AE7">
              <w:rPr>
                <w:rStyle w:val="285pt"/>
                <w:rFonts w:eastAsiaTheme="minorHAnsi"/>
                <w:color w:val="auto"/>
                <w:sz w:val="24"/>
                <w:szCs w:val="24"/>
              </w:rPr>
              <w:t xml:space="preserve"> </w:t>
            </w:r>
            <w:r w:rsidRPr="001F3AE7">
              <w:rPr>
                <w:rStyle w:val="212pt"/>
                <w:rFonts w:eastAsiaTheme="minorHAnsi"/>
              </w:rPr>
              <w:t xml:space="preserve">і житловими забудовами. </w:t>
            </w:r>
          </w:p>
        </w:tc>
      </w:tr>
      <w:tr w:rsidR="008A3E72" w:rsidRPr="0068687A" w:rsidTr="005D1401">
        <w:tc>
          <w:tcPr>
            <w:tcW w:w="3106"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41</w:t>
            </w:r>
            <w:r w:rsidRPr="001F3AE7">
              <w:rPr>
                <w:rFonts w:ascii="Times New Roman" w:hAnsi="Times New Roman" w:cs="Times New Roman"/>
                <w:sz w:val="24"/>
                <w:szCs w:val="24"/>
                <w:lang w:val="uk-UA"/>
              </w:rPr>
              <w:t>4</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Лисичанська станція швидкої медичної допомоги</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Викиди забруднюючих речовин від автотранспорту </w:t>
            </w:r>
          </w:p>
        </w:tc>
        <w:tc>
          <w:tcPr>
            <w:tcW w:w="3115" w:type="dxa"/>
            <w:vAlign w:val="center"/>
          </w:tcPr>
          <w:p w:rsidR="008A3E72" w:rsidRPr="001F3AE7" w:rsidRDefault="008A3E72" w:rsidP="005D1401">
            <w:pPr>
              <w:pStyle w:val="20"/>
              <w:shd w:val="clear" w:color="auto" w:fill="auto"/>
              <w:spacing w:before="0" w:after="0" w:line="277" w:lineRule="exact"/>
              <w:ind w:firstLine="5"/>
              <w:jc w:val="center"/>
              <w:rPr>
                <w:spacing w:val="-4"/>
                <w:sz w:val="24"/>
                <w:szCs w:val="24"/>
                <w:lang w:val="uk-UA"/>
              </w:rPr>
            </w:pPr>
            <w:r w:rsidRPr="001F3AE7">
              <w:rPr>
                <w:rStyle w:val="212pt"/>
                <w:rFonts w:eastAsia="Constantia"/>
                <w:spacing w:val="-4"/>
              </w:rPr>
              <w:t xml:space="preserve">Створення буферної зеленої зони між територією </w:t>
            </w:r>
            <w:r>
              <w:rPr>
                <w:rStyle w:val="285pt"/>
                <w:color w:val="auto"/>
                <w:spacing w:val="-4"/>
                <w:sz w:val="24"/>
                <w:szCs w:val="24"/>
              </w:rPr>
              <w:t>№ 41</w:t>
            </w:r>
            <w:r w:rsidRPr="001F3AE7">
              <w:rPr>
                <w:rStyle w:val="285pt"/>
                <w:color w:val="auto"/>
                <w:spacing w:val="-4"/>
                <w:sz w:val="24"/>
                <w:szCs w:val="24"/>
              </w:rPr>
              <w:t xml:space="preserve">4 </w:t>
            </w:r>
            <w:r w:rsidRPr="001F3AE7">
              <w:rPr>
                <w:rStyle w:val="212pt"/>
                <w:rFonts w:eastAsia="Constantia"/>
                <w:spacing w:val="-4"/>
              </w:rPr>
              <w:t xml:space="preserve">і житловими забудовами. </w:t>
            </w:r>
          </w:p>
        </w:tc>
      </w:tr>
      <w:tr w:rsidR="008A3E72" w:rsidRPr="001F3AE7" w:rsidTr="005D1401">
        <w:tc>
          <w:tcPr>
            <w:tcW w:w="3106"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70</w:t>
            </w:r>
            <w:r w:rsidRPr="001F3AE7">
              <w:rPr>
                <w:rFonts w:ascii="Times New Roman" w:hAnsi="Times New Roman" w:cs="Times New Roman"/>
                <w:sz w:val="24"/>
                <w:szCs w:val="24"/>
                <w:lang w:val="uk-UA"/>
              </w:rPr>
              <w:t>8</w:t>
            </w:r>
          </w:p>
          <w:p w:rsidR="008A3E72" w:rsidRPr="001F3AE7" w:rsidRDefault="008A3E72" w:rsidP="005D1401">
            <w:pPr>
              <w:jc w:val="center"/>
              <w:rPr>
                <w:rFonts w:ascii="Times New Roman" w:hAnsi="Times New Roman" w:cs="Times New Roman"/>
                <w:sz w:val="24"/>
                <w:szCs w:val="24"/>
                <w:lang w:val="uk-UA"/>
              </w:rPr>
            </w:pPr>
            <w:r w:rsidRPr="004B5575">
              <w:rPr>
                <w:rFonts w:ascii="Times New Roman" w:hAnsi="Times New Roman" w:cs="Times New Roman"/>
                <w:sz w:val="24"/>
                <w:szCs w:val="24"/>
                <w:lang w:val="uk-UA"/>
              </w:rPr>
              <w:t>Склад паливно-мастильних матеріалів</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4B5575">
              <w:rPr>
                <w:rFonts w:ascii="Times New Roman" w:hAnsi="Times New Roman" w:cs="Times New Roman"/>
                <w:sz w:val="24"/>
                <w:szCs w:val="24"/>
                <w:lang w:val="uk-UA"/>
              </w:rPr>
              <w:t>Викиди забруднюючих речовин від автотранспорту</w:t>
            </w:r>
            <w:r w:rsidRPr="001F3AE7">
              <w:rPr>
                <w:rFonts w:ascii="Times New Roman" w:hAnsi="Times New Roman" w:cs="Times New Roman"/>
                <w:sz w:val="24"/>
                <w:szCs w:val="24"/>
                <w:lang w:val="uk-UA"/>
              </w:rPr>
              <w:t xml:space="preserve"> </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Створення буферної зеленої зони між територією </w:t>
            </w:r>
            <w:r>
              <w:rPr>
                <w:rStyle w:val="285pt"/>
                <w:rFonts w:eastAsiaTheme="minorHAnsi"/>
                <w:color w:val="auto"/>
                <w:sz w:val="24"/>
                <w:szCs w:val="24"/>
              </w:rPr>
              <w:t>№ 7</w:t>
            </w:r>
            <w:r w:rsidRPr="001F3AE7">
              <w:rPr>
                <w:rStyle w:val="285pt"/>
                <w:rFonts w:eastAsiaTheme="minorHAnsi"/>
                <w:color w:val="auto"/>
                <w:sz w:val="24"/>
                <w:szCs w:val="24"/>
              </w:rPr>
              <w:t xml:space="preserve">08 </w:t>
            </w:r>
            <w:r w:rsidRPr="001F3AE7">
              <w:rPr>
                <w:rStyle w:val="212pt"/>
                <w:rFonts w:eastAsiaTheme="minorHAnsi"/>
              </w:rPr>
              <w:t>і житловими забудовами.</w:t>
            </w:r>
          </w:p>
        </w:tc>
      </w:tr>
      <w:tr w:rsidR="008A3E72" w:rsidRPr="00901A5D" w:rsidTr="005D1401">
        <w:tc>
          <w:tcPr>
            <w:tcW w:w="3106"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801</w:t>
            </w:r>
          </w:p>
          <w:p w:rsidR="008A3E72" w:rsidRPr="001F3AE7" w:rsidRDefault="008A3E72" w:rsidP="005D1401">
            <w:pPr>
              <w:jc w:val="center"/>
              <w:rPr>
                <w:rFonts w:ascii="Times New Roman" w:hAnsi="Times New Roman" w:cs="Times New Roman"/>
                <w:sz w:val="24"/>
                <w:szCs w:val="24"/>
                <w:lang w:val="uk-UA"/>
              </w:rPr>
            </w:pPr>
            <w:r w:rsidRPr="004B5575">
              <w:rPr>
                <w:rFonts w:ascii="Times New Roman" w:hAnsi="Times New Roman" w:cs="Times New Roman"/>
                <w:sz w:val="24"/>
                <w:szCs w:val="24"/>
                <w:lang w:val="uk-UA"/>
              </w:rPr>
              <w:t>Об’єднане господарство залізничного транспорту</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4B5575">
              <w:rPr>
                <w:rFonts w:ascii="Times New Roman" w:hAnsi="Times New Roman" w:cs="Times New Roman"/>
                <w:sz w:val="24"/>
                <w:szCs w:val="24"/>
                <w:lang w:val="uk-UA"/>
              </w:rPr>
              <w:t xml:space="preserve">Викиди забруднюючих речовин від </w:t>
            </w:r>
            <w:r>
              <w:rPr>
                <w:rFonts w:ascii="Times New Roman" w:hAnsi="Times New Roman" w:cs="Times New Roman"/>
                <w:sz w:val="24"/>
                <w:szCs w:val="24"/>
                <w:lang w:val="uk-UA"/>
              </w:rPr>
              <w:t>залізничного тягового рухомого складу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Створення бу</w:t>
            </w:r>
            <w:r>
              <w:rPr>
                <w:rStyle w:val="212pt"/>
                <w:rFonts w:eastAsiaTheme="minorHAnsi"/>
              </w:rPr>
              <w:t>ферної зони між територією № 801</w:t>
            </w:r>
            <w:r w:rsidRPr="001F3AE7">
              <w:rPr>
                <w:rStyle w:val="212pt"/>
                <w:rFonts w:eastAsiaTheme="minorHAnsi"/>
              </w:rPr>
              <w:t xml:space="preserve"> і житловими забудовами. Розміщення об'єктів найменшого ризику з</w:t>
            </w:r>
            <w:r w:rsidRPr="001F3AE7">
              <w:rPr>
                <w:rStyle w:val="285pt"/>
                <w:rFonts w:eastAsiaTheme="minorHAnsi"/>
                <w:color w:val="auto"/>
                <w:sz w:val="24"/>
                <w:szCs w:val="24"/>
              </w:rPr>
              <w:t xml:space="preserve"> </w:t>
            </w:r>
            <w:r w:rsidRPr="001F3AE7">
              <w:rPr>
                <w:rStyle w:val="212pt"/>
                <w:rFonts w:eastAsiaTheme="minorHAnsi"/>
              </w:rPr>
              <w:t>використанням найкращої доступної</w:t>
            </w:r>
            <w:r w:rsidRPr="001F3AE7">
              <w:rPr>
                <w:rStyle w:val="285pt"/>
                <w:rFonts w:eastAsiaTheme="minorHAnsi"/>
                <w:color w:val="auto"/>
                <w:sz w:val="24"/>
                <w:szCs w:val="24"/>
              </w:rPr>
              <w:t xml:space="preserve"> </w:t>
            </w:r>
            <w:r w:rsidRPr="001F3AE7">
              <w:rPr>
                <w:rStyle w:val="212pt"/>
                <w:rFonts w:eastAsiaTheme="minorHAnsi"/>
              </w:rPr>
              <w:t>технології та обладнанням для зниження викидів</w:t>
            </w:r>
          </w:p>
        </w:tc>
      </w:tr>
      <w:tr w:rsidR="008A3E72" w:rsidRPr="00901A5D" w:rsidTr="005D1401">
        <w:tc>
          <w:tcPr>
            <w:tcW w:w="3106"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802</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Вантажна залізнична станція «</w:t>
            </w:r>
            <w:proofErr w:type="spellStart"/>
            <w:r>
              <w:rPr>
                <w:rFonts w:ascii="Times New Roman" w:hAnsi="Times New Roman" w:cs="Times New Roman"/>
                <w:sz w:val="24"/>
                <w:szCs w:val="24"/>
                <w:lang w:val="uk-UA"/>
              </w:rPr>
              <w:t>Предмостова</w:t>
            </w:r>
            <w:proofErr w:type="spellEnd"/>
            <w:r>
              <w:rPr>
                <w:rFonts w:ascii="Times New Roman" w:hAnsi="Times New Roman" w:cs="Times New Roman"/>
                <w:sz w:val="24"/>
                <w:szCs w:val="24"/>
                <w:lang w:val="uk-UA"/>
              </w:rPr>
              <w:t>»</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4B5575">
              <w:rPr>
                <w:rFonts w:ascii="Times New Roman" w:hAnsi="Times New Roman" w:cs="Times New Roman"/>
                <w:sz w:val="24"/>
                <w:szCs w:val="24"/>
                <w:lang w:val="uk-UA"/>
              </w:rPr>
              <w:t>Викиди забруднюючих речовин від залізничного тягового рухомого складу</w:t>
            </w:r>
            <w:r>
              <w:rPr>
                <w:rFonts w:ascii="Times New Roman" w:hAnsi="Times New Roman" w:cs="Times New Roman"/>
                <w:sz w:val="24"/>
                <w:szCs w:val="24"/>
                <w:lang w:val="uk-UA"/>
              </w:rPr>
              <w:t xml:space="preserve"> та під час виконання вантажних операцій</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Розміщення об'єктів найменшого ризику з використанням найкращої доступної технології та обладнанням для зниження викидів</w:t>
            </w:r>
          </w:p>
        </w:tc>
      </w:tr>
      <w:tr w:rsidR="008A3E72" w:rsidRPr="00AE2742"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805 </w:t>
            </w:r>
            <w:r w:rsidRPr="004B5575">
              <w:rPr>
                <w:rFonts w:ascii="Times New Roman" w:hAnsi="Times New Roman" w:cs="Times New Roman"/>
                <w:sz w:val="24"/>
                <w:szCs w:val="24"/>
                <w:lang w:val="uk-UA"/>
              </w:rPr>
              <w:t>Автовокзал</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A869AA">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A869AA">
              <w:rPr>
                <w:rStyle w:val="212pt"/>
                <w:rFonts w:eastAsiaTheme="minorHAnsi"/>
              </w:rPr>
              <w:t>Створення буферної</w:t>
            </w:r>
            <w:r>
              <w:rPr>
                <w:rStyle w:val="212pt"/>
                <w:rFonts w:eastAsiaTheme="minorHAnsi"/>
              </w:rPr>
              <w:t xml:space="preserve"> зеленої зони між територією № 805</w:t>
            </w:r>
            <w:r w:rsidRPr="00A869AA">
              <w:rPr>
                <w:rStyle w:val="212pt"/>
                <w:rFonts w:eastAsiaTheme="minorHAnsi"/>
              </w:rPr>
              <w:t xml:space="preserve"> і житловими забудовами.</w:t>
            </w:r>
          </w:p>
        </w:tc>
      </w:tr>
      <w:tr w:rsidR="008A3E72" w:rsidRPr="00901A5D"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806</w:t>
            </w:r>
          </w:p>
          <w:p w:rsidR="008A3E72" w:rsidRDefault="008A3E72" w:rsidP="005D1401">
            <w:pPr>
              <w:jc w:val="center"/>
              <w:rPr>
                <w:rFonts w:ascii="Times New Roman" w:hAnsi="Times New Roman" w:cs="Times New Roman"/>
                <w:sz w:val="24"/>
                <w:szCs w:val="24"/>
                <w:lang w:val="uk-UA"/>
              </w:rPr>
            </w:pPr>
            <w:r w:rsidRPr="000917E6">
              <w:rPr>
                <w:rFonts w:ascii="Times New Roman" w:hAnsi="Times New Roman" w:cs="Times New Roman"/>
                <w:sz w:val="24"/>
                <w:szCs w:val="24"/>
                <w:lang w:val="uk-UA"/>
              </w:rPr>
              <w:t>ДП «Сєвєродонецький авторемзавод»</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A869AA">
              <w:rPr>
                <w:rFonts w:ascii="Times New Roman" w:hAnsi="Times New Roman" w:cs="Times New Roman"/>
                <w:sz w:val="24"/>
                <w:szCs w:val="24"/>
                <w:lang w:val="uk-UA"/>
              </w:rPr>
              <w:t>Викиди забруднюючих речовин від автотранспорту</w:t>
            </w:r>
            <w:r>
              <w:rPr>
                <w:rFonts w:ascii="Times New Roman" w:hAnsi="Times New Roman" w:cs="Times New Roman"/>
                <w:sz w:val="24"/>
                <w:szCs w:val="24"/>
                <w:lang w:val="uk-UA"/>
              </w:rPr>
              <w:t>, та продуктів металообробки, зварювання</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Створення бу</w:t>
            </w:r>
            <w:r>
              <w:rPr>
                <w:rStyle w:val="212pt"/>
                <w:rFonts w:eastAsiaTheme="minorHAnsi"/>
              </w:rPr>
              <w:t>ферної зони між територією № 806</w:t>
            </w:r>
            <w:r w:rsidRPr="001F3AE7">
              <w:rPr>
                <w:rStyle w:val="212pt"/>
                <w:rFonts w:eastAsiaTheme="minorHAnsi"/>
              </w:rPr>
              <w:t xml:space="preserve"> і житловими забудовами. Розміщення об'єктів найменшого ризику з</w:t>
            </w:r>
            <w:r w:rsidRPr="001F3AE7">
              <w:rPr>
                <w:rStyle w:val="285pt"/>
                <w:rFonts w:eastAsiaTheme="minorHAnsi"/>
                <w:color w:val="auto"/>
                <w:sz w:val="24"/>
                <w:szCs w:val="24"/>
              </w:rPr>
              <w:t xml:space="preserve"> </w:t>
            </w:r>
            <w:r w:rsidRPr="001F3AE7">
              <w:rPr>
                <w:rStyle w:val="212pt"/>
                <w:rFonts w:eastAsiaTheme="minorHAnsi"/>
              </w:rPr>
              <w:t>використанням найкращої доступної</w:t>
            </w:r>
            <w:r w:rsidRPr="001F3AE7">
              <w:rPr>
                <w:rStyle w:val="285pt"/>
                <w:rFonts w:eastAsiaTheme="minorHAnsi"/>
                <w:color w:val="auto"/>
                <w:sz w:val="24"/>
                <w:szCs w:val="24"/>
              </w:rPr>
              <w:t xml:space="preserve"> </w:t>
            </w:r>
            <w:r w:rsidRPr="001F3AE7">
              <w:rPr>
                <w:rStyle w:val="212pt"/>
                <w:rFonts w:eastAsiaTheme="minorHAnsi"/>
              </w:rPr>
              <w:t>технології та обладнанням для зниження викидів</w:t>
            </w:r>
          </w:p>
        </w:tc>
      </w:tr>
      <w:tr w:rsidR="008A3E72" w:rsidRPr="0068687A" w:rsidTr="005D1401">
        <w:tc>
          <w:tcPr>
            <w:tcW w:w="3106" w:type="dxa"/>
            <w:vAlign w:val="center"/>
          </w:tcPr>
          <w:p w:rsidR="008A3E72" w:rsidRDefault="008A3E72" w:rsidP="005D1401">
            <w:pPr>
              <w:jc w:val="center"/>
            </w:pPr>
            <w:r w:rsidRPr="00C35322">
              <w:rPr>
                <w:rFonts w:ascii="Times New Roman" w:hAnsi="Times New Roman" w:cs="Times New Roman"/>
                <w:sz w:val="24"/>
                <w:szCs w:val="24"/>
                <w:lang w:val="uk-UA"/>
              </w:rPr>
              <w:t>Територія № 80</w:t>
            </w:r>
            <w:r>
              <w:rPr>
                <w:rFonts w:ascii="Times New Roman" w:hAnsi="Times New Roman" w:cs="Times New Roman"/>
                <w:sz w:val="24"/>
                <w:szCs w:val="24"/>
                <w:lang w:val="uk-UA"/>
              </w:rPr>
              <w:t>7</w:t>
            </w:r>
            <w:r>
              <w:t xml:space="preserve"> </w:t>
            </w:r>
            <w:r w:rsidRPr="0068687A">
              <w:rPr>
                <w:rFonts w:ascii="Times New Roman" w:hAnsi="Times New Roman" w:cs="Times New Roman"/>
                <w:sz w:val="24"/>
                <w:szCs w:val="24"/>
                <w:lang w:val="uk-UA"/>
              </w:rPr>
              <w:t>Сєвєродонецька автобаза</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A869AA">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A869AA">
              <w:rPr>
                <w:rStyle w:val="212pt"/>
                <w:rFonts w:eastAsiaTheme="minorHAnsi"/>
              </w:rPr>
              <w:t>Створення буферної</w:t>
            </w:r>
            <w:r>
              <w:rPr>
                <w:rStyle w:val="212pt"/>
                <w:rFonts w:eastAsiaTheme="minorHAnsi"/>
              </w:rPr>
              <w:t xml:space="preserve"> зеленої зони між територією № 807</w:t>
            </w:r>
            <w:r w:rsidRPr="00A869AA">
              <w:rPr>
                <w:rStyle w:val="212pt"/>
                <w:rFonts w:eastAsiaTheme="minorHAnsi"/>
              </w:rPr>
              <w:t xml:space="preserve"> і житловими забудовами.</w:t>
            </w:r>
          </w:p>
        </w:tc>
      </w:tr>
      <w:tr w:rsidR="008A3E72" w:rsidRPr="0068687A" w:rsidTr="005D1401">
        <w:tc>
          <w:tcPr>
            <w:tcW w:w="3106" w:type="dxa"/>
          </w:tcPr>
          <w:p w:rsidR="008A3E72" w:rsidRDefault="008A3E72" w:rsidP="005D1401">
            <w:pPr>
              <w:jc w:val="center"/>
              <w:rPr>
                <w:lang w:val="uk-UA"/>
              </w:rPr>
            </w:pPr>
            <w:r>
              <w:rPr>
                <w:rFonts w:ascii="Times New Roman" w:hAnsi="Times New Roman" w:cs="Times New Roman"/>
                <w:sz w:val="24"/>
                <w:szCs w:val="24"/>
                <w:lang w:val="uk-UA"/>
              </w:rPr>
              <w:t>Територія № 808</w:t>
            </w:r>
            <w:r>
              <w:t xml:space="preserve"> </w:t>
            </w:r>
          </w:p>
          <w:p w:rsidR="008A3E72" w:rsidRDefault="008A3E72" w:rsidP="005D1401">
            <w:pPr>
              <w:jc w:val="center"/>
            </w:pPr>
            <w:r w:rsidRPr="0068687A">
              <w:rPr>
                <w:rFonts w:ascii="Times New Roman" w:hAnsi="Times New Roman" w:cs="Times New Roman"/>
                <w:sz w:val="24"/>
                <w:szCs w:val="24"/>
                <w:lang w:val="uk-UA"/>
              </w:rPr>
              <w:t>ПП «Сєвєродонецьке Комфорт-Авто»</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A869AA">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A869AA">
              <w:rPr>
                <w:rStyle w:val="212pt"/>
                <w:rFonts w:eastAsiaTheme="minorHAnsi"/>
              </w:rPr>
              <w:t>Створення буферної</w:t>
            </w:r>
            <w:r>
              <w:rPr>
                <w:rStyle w:val="212pt"/>
                <w:rFonts w:eastAsiaTheme="minorHAnsi"/>
              </w:rPr>
              <w:t xml:space="preserve"> зеленої зони між територією № 808</w:t>
            </w:r>
            <w:r w:rsidRPr="00A869AA">
              <w:rPr>
                <w:rStyle w:val="212pt"/>
                <w:rFonts w:eastAsiaTheme="minorHAnsi"/>
              </w:rPr>
              <w:t xml:space="preserve"> і житловими забудовами.</w:t>
            </w:r>
          </w:p>
        </w:tc>
      </w:tr>
      <w:tr w:rsidR="008A3E72" w:rsidRPr="0068687A" w:rsidTr="005D1401">
        <w:tc>
          <w:tcPr>
            <w:tcW w:w="3106" w:type="dxa"/>
            <w:vAlign w:val="center"/>
          </w:tcPr>
          <w:p w:rsidR="008A3E72" w:rsidRDefault="008A3E72" w:rsidP="005D1401">
            <w:pPr>
              <w:jc w:val="center"/>
              <w:rPr>
                <w:lang w:val="uk-UA"/>
              </w:rPr>
            </w:pPr>
            <w:r>
              <w:rPr>
                <w:rFonts w:ascii="Times New Roman" w:hAnsi="Times New Roman" w:cs="Times New Roman"/>
                <w:sz w:val="24"/>
                <w:szCs w:val="24"/>
                <w:lang w:val="uk-UA"/>
              </w:rPr>
              <w:t>Територія № 809</w:t>
            </w:r>
            <w:r>
              <w:t xml:space="preserve"> </w:t>
            </w:r>
          </w:p>
          <w:p w:rsidR="008A3E72" w:rsidRDefault="008A3E72" w:rsidP="005D1401">
            <w:pPr>
              <w:jc w:val="center"/>
            </w:pPr>
            <w:r w:rsidRPr="0068687A">
              <w:rPr>
                <w:rFonts w:ascii="Times New Roman" w:hAnsi="Times New Roman" w:cs="Times New Roman"/>
                <w:sz w:val="24"/>
                <w:szCs w:val="24"/>
                <w:lang w:val="uk-UA"/>
              </w:rPr>
              <w:t>АТП 10920</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A869AA">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A869AA">
              <w:rPr>
                <w:rStyle w:val="212pt"/>
                <w:rFonts w:eastAsiaTheme="minorHAnsi"/>
              </w:rPr>
              <w:t>Створення буферної</w:t>
            </w:r>
            <w:r>
              <w:rPr>
                <w:rStyle w:val="212pt"/>
                <w:rFonts w:eastAsiaTheme="minorHAnsi"/>
              </w:rPr>
              <w:t xml:space="preserve"> зеленої зони між територією № 809</w:t>
            </w:r>
            <w:r w:rsidRPr="00A869AA">
              <w:rPr>
                <w:rStyle w:val="212pt"/>
                <w:rFonts w:eastAsiaTheme="minorHAnsi"/>
              </w:rPr>
              <w:t xml:space="preserve"> і житловими забудовами.</w:t>
            </w:r>
          </w:p>
        </w:tc>
      </w:tr>
      <w:tr w:rsidR="008A3E72" w:rsidRPr="0068687A" w:rsidTr="005D1401">
        <w:tc>
          <w:tcPr>
            <w:tcW w:w="3106" w:type="dxa"/>
            <w:vAlign w:val="center"/>
          </w:tcPr>
          <w:p w:rsidR="008A3E72" w:rsidRDefault="008A3E72" w:rsidP="005D1401">
            <w:pPr>
              <w:jc w:val="center"/>
              <w:rPr>
                <w:lang w:val="uk-UA"/>
              </w:rPr>
            </w:pPr>
            <w:r>
              <w:rPr>
                <w:rFonts w:ascii="Times New Roman" w:hAnsi="Times New Roman" w:cs="Times New Roman"/>
                <w:sz w:val="24"/>
                <w:szCs w:val="24"/>
                <w:lang w:val="uk-UA"/>
              </w:rPr>
              <w:t>Територія № 810</w:t>
            </w:r>
          </w:p>
          <w:p w:rsidR="008A3E72" w:rsidRDefault="008A3E72" w:rsidP="005D1401">
            <w:pPr>
              <w:jc w:val="center"/>
            </w:pPr>
            <w:r w:rsidRPr="0068687A">
              <w:rPr>
                <w:rFonts w:ascii="Times New Roman" w:hAnsi="Times New Roman" w:cs="Times New Roman"/>
                <w:sz w:val="24"/>
                <w:szCs w:val="24"/>
                <w:lang w:val="uk-UA"/>
              </w:rPr>
              <w:t>АТП 10974</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A869AA">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A869AA">
              <w:rPr>
                <w:rStyle w:val="212pt"/>
                <w:rFonts w:eastAsiaTheme="minorHAnsi"/>
              </w:rPr>
              <w:t>Створення буферної</w:t>
            </w:r>
            <w:r>
              <w:rPr>
                <w:rStyle w:val="212pt"/>
                <w:rFonts w:eastAsiaTheme="minorHAnsi"/>
              </w:rPr>
              <w:t xml:space="preserve"> зеленої зони між територією № 810</w:t>
            </w:r>
            <w:r w:rsidRPr="00A869AA">
              <w:rPr>
                <w:rStyle w:val="212pt"/>
                <w:rFonts w:eastAsiaTheme="minorHAnsi"/>
              </w:rPr>
              <w:t xml:space="preserve"> і житловими забудовами.</w:t>
            </w:r>
          </w:p>
        </w:tc>
      </w:tr>
      <w:tr w:rsidR="008A3E72" w:rsidRPr="00901A5D" w:rsidTr="005D1401">
        <w:tc>
          <w:tcPr>
            <w:tcW w:w="3106" w:type="dxa"/>
            <w:vAlign w:val="center"/>
          </w:tcPr>
          <w:p w:rsidR="008A3E72" w:rsidRDefault="008A3E72" w:rsidP="005D1401">
            <w:pPr>
              <w:jc w:val="center"/>
              <w:rPr>
                <w:lang w:val="uk-UA"/>
              </w:rPr>
            </w:pPr>
            <w:r>
              <w:rPr>
                <w:rFonts w:ascii="Times New Roman" w:hAnsi="Times New Roman" w:cs="Times New Roman"/>
                <w:sz w:val="24"/>
                <w:szCs w:val="24"/>
                <w:lang w:val="uk-UA"/>
              </w:rPr>
              <w:t>Територія № 813</w:t>
            </w:r>
          </w:p>
          <w:p w:rsidR="008A3E72" w:rsidRDefault="008A3E72" w:rsidP="005D1401">
            <w:pPr>
              <w:jc w:val="center"/>
            </w:pPr>
            <w:r w:rsidRPr="0068687A">
              <w:rPr>
                <w:rFonts w:ascii="Times New Roman" w:hAnsi="Times New Roman" w:cs="Times New Roman"/>
                <w:sz w:val="24"/>
                <w:szCs w:val="24"/>
                <w:lang w:val="uk-UA"/>
              </w:rPr>
              <w:t>АЗС, АГЗП</w:t>
            </w:r>
          </w:p>
        </w:tc>
        <w:tc>
          <w:tcPr>
            <w:tcW w:w="3123" w:type="dxa"/>
            <w:vAlign w:val="center"/>
          </w:tcPr>
          <w:p w:rsidR="008A3E72" w:rsidRPr="001F3AE7" w:rsidRDefault="008A3E72" w:rsidP="005D1401">
            <w:pPr>
              <w:pStyle w:val="20"/>
              <w:shd w:val="clear" w:color="auto" w:fill="auto"/>
              <w:spacing w:before="0" w:after="0" w:line="277" w:lineRule="exact"/>
              <w:jc w:val="center"/>
              <w:rPr>
                <w:rStyle w:val="212pt"/>
                <w:rFonts w:eastAsia="Constantia"/>
              </w:rPr>
            </w:pPr>
            <w:r w:rsidRPr="001F3AE7">
              <w:rPr>
                <w:rStyle w:val="212pt"/>
                <w:rFonts w:eastAsia="Constantia"/>
              </w:rPr>
              <w:t>Викиди забруднюючих речовин від автотранспорту</w:t>
            </w:r>
            <w:r>
              <w:rPr>
                <w:rStyle w:val="212pt"/>
                <w:rFonts w:eastAsia="Constantia"/>
              </w:rPr>
              <w:t xml:space="preserve"> та парів нафтопродуктів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Створення буферної </w:t>
            </w:r>
            <w:r>
              <w:rPr>
                <w:rFonts w:ascii="Times New Roman" w:hAnsi="Times New Roman" w:cs="Times New Roman"/>
                <w:sz w:val="24"/>
                <w:szCs w:val="24"/>
                <w:lang w:val="uk-UA"/>
              </w:rPr>
              <w:t>зеленої зони між територією № 813</w:t>
            </w:r>
            <w:r w:rsidRPr="001F3AE7">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68687A" w:rsidTr="005D1401">
        <w:tc>
          <w:tcPr>
            <w:tcW w:w="3106" w:type="dxa"/>
            <w:vAlign w:val="center"/>
          </w:tcPr>
          <w:p w:rsidR="008A3E72" w:rsidRDefault="008A3E72" w:rsidP="005D1401">
            <w:pPr>
              <w:jc w:val="center"/>
            </w:pPr>
            <w:r w:rsidRPr="00C35322">
              <w:rPr>
                <w:rFonts w:ascii="Times New Roman" w:hAnsi="Times New Roman" w:cs="Times New Roman"/>
                <w:sz w:val="24"/>
                <w:szCs w:val="24"/>
                <w:lang w:val="uk-UA"/>
              </w:rPr>
              <w:t>Територія № 8</w:t>
            </w:r>
            <w:r>
              <w:rPr>
                <w:rFonts w:ascii="Times New Roman" w:hAnsi="Times New Roman" w:cs="Times New Roman"/>
                <w:sz w:val="24"/>
                <w:szCs w:val="24"/>
                <w:lang w:val="uk-UA"/>
              </w:rPr>
              <w:t>14</w:t>
            </w:r>
            <w:r>
              <w:t xml:space="preserve"> </w:t>
            </w:r>
            <w:r w:rsidRPr="00241502">
              <w:rPr>
                <w:rFonts w:ascii="Times New Roman" w:hAnsi="Times New Roman" w:cs="Times New Roman"/>
                <w:sz w:val="24"/>
                <w:szCs w:val="24"/>
                <w:lang w:val="uk-UA"/>
              </w:rPr>
              <w:t>Індивідуальні гаражі</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241502">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241502">
              <w:rPr>
                <w:rStyle w:val="212pt"/>
                <w:rFonts w:eastAsiaTheme="minorHAnsi"/>
              </w:rPr>
              <w:t>Створення буферної зеленої зони між територією № 81</w:t>
            </w:r>
            <w:r>
              <w:rPr>
                <w:rStyle w:val="212pt"/>
                <w:rFonts w:eastAsiaTheme="minorHAnsi"/>
              </w:rPr>
              <w:t>4</w:t>
            </w:r>
            <w:r w:rsidRPr="00241502">
              <w:rPr>
                <w:rStyle w:val="212pt"/>
                <w:rFonts w:eastAsiaTheme="minorHAnsi"/>
              </w:rPr>
              <w:t xml:space="preserve"> і житловими забудовами.</w:t>
            </w:r>
          </w:p>
        </w:tc>
      </w:tr>
      <w:tr w:rsidR="008A3E72" w:rsidRPr="00901A5D"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901</w:t>
            </w:r>
          </w:p>
          <w:p w:rsidR="008A3E72" w:rsidRPr="00DA44EA" w:rsidRDefault="008A3E72" w:rsidP="005D1401">
            <w:pPr>
              <w:jc w:val="center"/>
              <w:rPr>
                <w:lang w:val="uk-UA"/>
              </w:rPr>
            </w:pPr>
            <w:r>
              <w:rPr>
                <w:rFonts w:ascii="Times New Roman" w:hAnsi="Times New Roman" w:cs="Times New Roman"/>
                <w:sz w:val="24"/>
                <w:szCs w:val="24"/>
                <w:lang w:val="uk-UA"/>
              </w:rPr>
              <w:t>ПрАТ Сєвєродонецьке об</w:t>
            </w:r>
            <w:r w:rsidRPr="00530C15">
              <w:rPr>
                <w:rFonts w:ascii="Times New Roman" w:hAnsi="Times New Roman" w:cs="Times New Roman"/>
                <w:sz w:val="24"/>
                <w:szCs w:val="24"/>
              </w:rPr>
              <w:t>’</w:t>
            </w:r>
            <w:r>
              <w:rPr>
                <w:rFonts w:ascii="Times New Roman" w:hAnsi="Times New Roman" w:cs="Times New Roman"/>
                <w:sz w:val="24"/>
                <w:szCs w:val="24"/>
                <w:lang w:val="uk-UA"/>
              </w:rPr>
              <w:t>єднання «Азот»</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Викиди оксиду азоту, аміаку, оксиду вуглецю, ацетилену, карбаміду, метанолу, ангідриду </w:t>
            </w:r>
            <w:proofErr w:type="spellStart"/>
            <w:r>
              <w:rPr>
                <w:rFonts w:ascii="Times New Roman" w:hAnsi="Times New Roman" w:cs="Times New Roman"/>
                <w:sz w:val="24"/>
                <w:szCs w:val="24"/>
                <w:lang w:val="uk-UA"/>
              </w:rPr>
              <w:t>сірчастого</w:t>
            </w:r>
            <w:proofErr w:type="spellEnd"/>
            <w:r>
              <w:rPr>
                <w:rFonts w:ascii="Times New Roman" w:hAnsi="Times New Roman" w:cs="Times New Roman"/>
                <w:sz w:val="24"/>
                <w:szCs w:val="24"/>
                <w:lang w:val="uk-UA"/>
              </w:rPr>
              <w:t>, вінілацетату, формальдегіду, бензолу та ін.</w:t>
            </w:r>
          </w:p>
        </w:tc>
        <w:tc>
          <w:tcPr>
            <w:tcW w:w="3115" w:type="dxa"/>
          </w:tcPr>
          <w:p w:rsidR="008A3E72" w:rsidRPr="00DA44EA" w:rsidRDefault="008A3E72" w:rsidP="005D1401">
            <w:pPr>
              <w:jc w:val="center"/>
              <w:rPr>
                <w:lang w:val="uk-UA"/>
              </w:rPr>
            </w:pPr>
            <w:r w:rsidRPr="00E8186C">
              <w:rPr>
                <w:rFonts w:ascii="Times New Roman" w:hAnsi="Times New Roman" w:cs="Times New Roman"/>
                <w:sz w:val="24"/>
                <w:szCs w:val="24"/>
                <w:lang w:val="uk-UA"/>
              </w:rPr>
              <w:t>Створення буферної з</w:t>
            </w:r>
            <w:r>
              <w:rPr>
                <w:rFonts w:ascii="Times New Roman" w:hAnsi="Times New Roman" w:cs="Times New Roman"/>
                <w:sz w:val="24"/>
                <w:szCs w:val="24"/>
                <w:lang w:val="uk-UA"/>
              </w:rPr>
              <w:t>еленої зони між територією № 901</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68687A" w:rsidTr="005D1401">
        <w:tc>
          <w:tcPr>
            <w:tcW w:w="3106" w:type="dxa"/>
            <w:vAlign w:val="center"/>
          </w:tcPr>
          <w:p w:rsidR="008A3E72" w:rsidRDefault="008A3E72" w:rsidP="005D1401">
            <w:pPr>
              <w:jc w:val="center"/>
              <w:rPr>
                <w:lang w:val="uk-UA"/>
              </w:rPr>
            </w:pPr>
            <w:r w:rsidRPr="00C35322">
              <w:rPr>
                <w:rFonts w:ascii="Times New Roman" w:hAnsi="Times New Roman" w:cs="Times New Roman"/>
                <w:sz w:val="24"/>
                <w:szCs w:val="24"/>
                <w:lang w:val="uk-UA"/>
              </w:rPr>
              <w:t xml:space="preserve">Територія № </w:t>
            </w:r>
            <w:r>
              <w:rPr>
                <w:rFonts w:ascii="Times New Roman" w:hAnsi="Times New Roman" w:cs="Times New Roman"/>
                <w:sz w:val="24"/>
                <w:szCs w:val="24"/>
                <w:lang w:val="uk-UA"/>
              </w:rPr>
              <w:t>902</w:t>
            </w:r>
          </w:p>
          <w:p w:rsidR="008A3E72" w:rsidRDefault="008A3E72" w:rsidP="005D1401">
            <w:pPr>
              <w:jc w:val="center"/>
            </w:pPr>
            <w:r w:rsidRPr="00DA44EA">
              <w:rPr>
                <w:rFonts w:ascii="Times New Roman" w:hAnsi="Times New Roman" w:cs="Times New Roman"/>
                <w:sz w:val="24"/>
                <w:szCs w:val="24"/>
                <w:lang w:val="uk-UA"/>
              </w:rPr>
              <w:t>ПП «</w:t>
            </w:r>
            <w:proofErr w:type="spellStart"/>
            <w:r w:rsidRPr="00DA44EA">
              <w:rPr>
                <w:rFonts w:ascii="Times New Roman" w:hAnsi="Times New Roman" w:cs="Times New Roman"/>
                <w:sz w:val="24"/>
                <w:szCs w:val="24"/>
                <w:lang w:val="uk-UA"/>
              </w:rPr>
              <w:t>Хімпостачальник</w:t>
            </w:r>
            <w:proofErr w:type="spellEnd"/>
            <w:r w:rsidRPr="00DA44EA">
              <w:rPr>
                <w:rFonts w:ascii="Times New Roman" w:hAnsi="Times New Roman" w:cs="Times New Roman"/>
                <w:sz w:val="24"/>
                <w:szCs w:val="24"/>
                <w:lang w:val="uk-UA"/>
              </w:rPr>
              <w:t>»</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D279B9">
              <w:rPr>
                <w:rFonts w:ascii="Times New Roman" w:hAnsi="Times New Roman" w:cs="Times New Roman"/>
                <w:sz w:val="24"/>
                <w:szCs w:val="24"/>
                <w:lang w:val="uk-UA"/>
              </w:rPr>
              <w:t>Викиди забруднюючих речовин</w:t>
            </w:r>
            <w:r>
              <w:rPr>
                <w:rFonts w:ascii="Times New Roman" w:hAnsi="Times New Roman" w:cs="Times New Roman"/>
                <w:sz w:val="24"/>
                <w:szCs w:val="24"/>
                <w:lang w:val="uk-UA"/>
              </w:rPr>
              <w:t xml:space="preserve"> під час складування, завантаження та розвантаження хімічних речовин</w:t>
            </w:r>
          </w:p>
        </w:tc>
        <w:tc>
          <w:tcPr>
            <w:tcW w:w="3115" w:type="dxa"/>
          </w:tcPr>
          <w:p w:rsidR="008A3E72" w:rsidRPr="00DA44EA" w:rsidRDefault="008A3E72" w:rsidP="005D1401">
            <w:pPr>
              <w:jc w:val="center"/>
              <w:rPr>
                <w:lang w:val="uk-UA"/>
              </w:rPr>
            </w:pPr>
            <w:r w:rsidRPr="00E8186C">
              <w:rPr>
                <w:rFonts w:ascii="Times New Roman" w:hAnsi="Times New Roman" w:cs="Times New Roman"/>
                <w:sz w:val="24"/>
                <w:szCs w:val="24"/>
                <w:lang w:val="uk-UA"/>
              </w:rPr>
              <w:t>Створення буферної з</w:t>
            </w:r>
            <w:r>
              <w:rPr>
                <w:rFonts w:ascii="Times New Roman" w:hAnsi="Times New Roman" w:cs="Times New Roman"/>
                <w:sz w:val="24"/>
                <w:szCs w:val="24"/>
                <w:lang w:val="uk-UA"/>
              </w:rPr>
              <w:t>еленої зони між територією № 902</w:t>
            </w:r>
            <w:r w:rsidRPr="00E8186C">
              <w:rPr>
                <w:rFonts w:ascii="Times New Roman" w:hAnsi="Times New Roman" w:cs="Times New Roman"/>
                <w:sz w:val="24"/>
                <w:szCs w:val="24"/>
                <w:lang w:val="uk-UA"/>
              </w:rPr>
              <w:t xml:space="preserve"> і житловими забудовами. </w:t>
            </w:r>
          </w:p>
        </w:tc>
      </w:tr>
      <w:tr w:rsidR="008A3E72" w:rsidRPr="00901A5D" w:rsidTr="005D1401">
        <w:tc>
          <w:tcPr>
            <w:tcW w:w="3106" w:type="dxa"/>
          </w:tcPr>
          <w:p w:rsidR="008A3E72" w:rsidRDefault="008A3E72" w:rsidP="005D1401">
            <w:pPr>
              <w:jc w:val="center"/>
              <w:rPr>
                <w:lang w:val="uk-UA"/>
              </w:rPr>
            </w:pPr>
            <w:r w:rsidRPr="00C35322">
              <w:rPr>
                <w:rFonts w:ascii="Times New Roman" w:hAnsi="Times New Roman" w:cs="Times New Roman"/>
                <w:sz w:val="24"/>
                <w:szCs w:val="24"/>
                <w:lang w:val="uk-UA"/>
              </w:rPr>
              <w:t xml:space="preserve">Територія № </w:t>
            </w:r>
            <w:r>
              <w:rPr>
                <w:rFonts w:ascii="Times New Roman" w:hAnsi="Times New Roman" w:cs="Times New Roman"/>
                <w:sz w:val="24"/>
                <w:szCs w:val="24"/>
                <w:lang w:val="uk-UA"/>
              </w:rPr>
              <w:t>903</w:t>
            </w:r>
            <w:r>
              <w:t xml:space="preserve"> </w:t>
            </w:r>
          </w:p>
          <w:p w:rsidR="008A3E72" w:rsidRDefault="008A3E72" w:rsidP="005D1401">
            <w:pPr>
              <w:jc w:val="center"/>
            </w:pPr>
            <w:r w:rsidRPr="00DA44EA">
              <w:rPr>
                <w:rFonts w:ascii="Times New Roman" w:hAnsi="Times New Roman" w:cs="Times New Roman"/>
                <w:sz w:val="24"/>
                <w:szCs w:val="24"/>
                <w:lang w:val="uk-UA"/>
              </w:rPr>
              <w:t>ТОВ ВКФ «Тана»</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D279B9">
              <w:rPr>
                <w:rFonts w:ascii="Times New Roman" w:hAnsi="Times New Roman" w:cs="Times New Roman"/>
                <w:sz w:val="24"/>
                <w:szCs w:val="24"/>
                <w:lang w:val="uk-UA"/>
              </w:rPr>
              <w:t>Викиди забруднюючих речовин</w:t>
            </w:r>
          </w:p>
        </w:tc>
        <w:tc>
          <w:tcPr>
            <w:tcW w:w="3115" w:type="dxa"/>
          </w:tcPr>
          <w:p w:rsidR="008A3E72" w:rsidRPr="00DA44EA" w:rsidRDefault="008A3E72" w:rsidP="005D1401">
            <w:pPr>
              <w:jc w:val="center"/>
              <w:rPr>
                <w:lang w:val="uk-UA"/>
              </w:rPr>
            </w:pPr>
            <w:r w:rsidRPr="00E8186C">
              <w:rPr>
                <w:rFonts w:ascii="Times New Roman" w:hAnsi="Times New Roman" w:cs="Times New Roman"/>
                <w:sz w:val="24"/>
                <w:szCs w:val="24"/>
                <w:lang w:val="uk-UA"/>
              </w:rPr>
              <w:t xml:space="preserve">Створення буферної зеленої зони між територією № </w:t>
            </w:r>
            <w:r>
              <w:rPr>
                <w:rFonts w:ascii="Times New Roman" w:hAnsi="Times New Roman" w:cs="Times New Roman"/>
                <w:sz w:val="24"/>
                <w:szCs w:val="24"/>
                <w:lang w:val="uk-UA"/>
              </w:rPr>
              <w:t>903</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905</w:t>
            </w:r>
          </w:p>
          <w:p w:rsidR="008A3E72" w:rsidRDefault="008A3E72" w:rsidP="005D1401">
            <w:pPr>
              <w:jc w:val="center"/>
            </w:pPr>
            <w:r w:rsidRPr="006145F7">
              <w:rPr>
                <w:rFonts w:ascii="Times New Roman" w:hAnsi="Times New Roman" w:cs="Times New Roman"/>
                <w:sz w:val="24"/>
                <w:szCs w:val="24"/>
                <w:lang w:val="uk-UA"/>
              </w:rPr>
              <w:t>ДПНДПІ «</w:t>
            </w:r>
            <w:proofErr w:type="spellStart"/>
            <w:r w:rsidRPr="006145F7">
              <w:rPr>
                <w:rFonts w:ascii="Times New Roman" w:hAnsi="Times New Roman" w:cs="Times New Roman"/>
                <w:sz w:val="24"/>
                <w:szCs w:val="24"/>
                <w:lang w:val="uk-UA"/>
              </w:rPr>
              <w:t>Хімтехнологія</w:t>
            </w:r>
            <w:proofErr w:type="spellEnd"/>
            <w:r w:rsidRPr="006145F7">
              <w:rPr>
                <w:rFonts w:ascii="Times New Roman" w:hAnsi="Times New Roman" w:cs="Times New Roman"/>
                <w:sz w:val="24"/>
                <w:szCs w:val="24"/>
                <w:lang w:val="uk-UA"/>
              </w:rPr>
              <w:t>»</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Викиди оксиду азоту, оксиду вуглецю, пилу кислоти амінокапронової, капролактаму та ін. </w:t>
            </w:r>
          </w:p>
        </w:tc>
        <w:tc>
          <w:tcPr>
            <w:tcW w:w="3115" w:type="dxa"/>
            <w:vAlign w:val="center"/>
          </w:tcPr>
          <w:p w:rsidR="008A3E72" w:rsidRPr="001F3AE7" w:rsidRDefault="008A3E72" w:rsidP="005D1401">
            <w:pPr>
              <w:jc w:val="center"/>
              <w:rPr>
                <w:rStyle w:val="212pt"/>
                <w:rFonts w:eastAsiaTheme="minorHAnsi"/>
              </w:rPr>
            </w:pPr>
            <w:r w:rsidRPr="00E8186C">
              <w:rPr>
                <w:rFonts w:ascii="Times New Roman" w:hAnsi="Times New Roman" w:cs="Times New Roman"/>
                <w:sz w:val="24"/>
                <w:szCs w:val="24"/>
                <w:lang w:val="uk-UA"/>
              </w:rPr>
              <w:t>Створення буферної з</w:t>
            </w:r>
            <w:r>
              <w:rPr>
                <w:rFonts w:ascii="Times New Roman" w:hAnsi="Times New Roman" w:cs="Times New Roman"/>
                <w:sz w:val="24"/>
                <w:szCs w:val="24"/>
                <w:lang w:val="uk-UA"/>
              </w:rPr>
              <w:t>еленої зони між територією № 905</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tcPr>
          <w:p w:rsidR="008A3E72" w:rsidRDefault="008A3E72" w:rsidP="005D1401">
            <w:pPr>
              <w:jc w:val="center"/>
            </w:pPr>
            <w:r w:rsidRPr="00C35322">
              <w:rPr>
                <w:rFonts w:ascii="Times New Roman" w:hAnsi="Times New Roman" w:cs="Times New Roman"/>
                <w:sz w:val="24"/>
                <w:szCs w:val="24"/>
                <w:lang w:val="uk-UA"/>
              </w:rPr>
              <w:t xml:space="preserve">Територія № </w:t>
            </w:r>
            <w:r>
              <w:rPr>
                <w:rFonts w:ascii="Times New Roman" w:hAnsi="Times New Roman" w:cs="Times New Roman"/>
                <w:sz w:val="24"/>
                <w:szCs w:val="24"/>
                <w:lang w:val="uk-UA"/>
              </w:rPr>
              <w:t>9</w:t>
            </w:r>
            <w:r w:rsidRPr="00C35322">
              <w:rPr>
                <w:rFonts w:ascii="Times New Roman" w:hAnsi="Times New Roman" w:cs="Times New Roman"/>
                <w:sz w:val="24"/>
                <w:szCs w:val="24"/>
                <w:lang w:val="uk-UA"/>
              </w:rPr>
              <w:t>06</w:t>
            </w:r>
            <w:r>
              <w:t xml:space="preserve"> </w:t>
            </w:r>
            <w:r w:rsidRPr="006145F7">
              <w:rPr>
                <w:rFonts w:ascii="Times New Roman" w:hAnsi="Times New Roman" w:cs="Times New Roman"/>
                <w:sz w:val="24"/>
                <w:szCs w:val="24"/>
                <w:lang w:val="uk-UA"/>
              </w:rPr>
              <w:t>Сєвєродонецький хіміко-металургійний завод «СХМЗ»</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D279B9">
              <w:rPr>
                <w:rFonts w:ascii="Times New Roman" w:hAnsi="Times New Roman" w:cs="Times New Roman"/>
                <w:sz w:val="24"/>
                <w:szCs w:val="24"/>
                <w:lang w:val="uk-UA"/>
              </w:rPr>
              <w:t>Викиди забруднюючих речовин</w:t>
            </w:r>
          </w:p>
        </w:tc>
        <w:tc>
          <w:tcPr>
            <w:tcW w:w="3115" w:type="dxa"/>
          </w:tcPr>
          <w:p w:rsidR="008A3E72" w:rsidRPr="00DA44EA" w:rsidRDefault="008A3E72" w:rsidP="005D1401">
            <w:pPr>
              <w:jc w:val="center"/>
              <w:rPr>
                <w:lang w:val="uk-UA"/>
              </w:rPr>
            </w:pPr>
            <w:r w:rsidRPr="00E8186C">
              <w:rPr>
                <w:rFonts w:ascii="Times New Roman" w:hAnsi="Times New Roman" w:cs="Times New Roman"/>
                <w:sz w:val="24"/>
                <w:szCs w:val="24"/>
                <w:lang w:val="uk-UA"/>
              </w:rPr>
              <w:t xml:space="preserve">Створення буферної зеленої зони між територією № </w:t>
            </w:r>
            <w:r>
              <w:rPr>
                <w:rFonts w:ascii="Times New Roman" w:hAnsi="Times New Roman" w:cs="Times New Roman"/>
                <w:sz w:val="24"/>
                <w:szCs w:val="24"/>
                <w:lang w:val="uk-UA"/>
              </w:rPr>
              <w:t>903</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tcPr>
          <w:p w:rsidR="008A3E72" w:rsidRDefault="008A3E72" w:rsidP="005D1401">
            <w:pPr>
              <w:jc w:val="center"/>
              <w:rPr>
                <w:lang w:val="uk-UA"/>
              </w:rPr>
            </w:pPr>
            <w:r>
              <w:rPr>
                <w:rFonts w:ascii="Times New Roman" w:hAnsi="Times New Roman" w:cs="Times New Roman"/>
                <w:sz w:val="24"/>
                <w:szCs w:val="24"/>
                <w:lang w:val="uk-UA"/>
              </w:rPr>
              <w:t>Територія № 910</w:t>
            </w:r>
          </w:p>
          <w:p w:rsidR="008A3E72" w:rsidRDefault="008A3E72" w:rsidP="005D1401">
            <w:pPr>
              <w:jc w:val="center"/>
            </w:pPr>
            <w:r w:rsidRPr="006145F7">
              <w:rPr>
                <w:rFonts w:ascii="Times New Roman" w:hAnsi="Times New Roman" w:cs="Times New Roman"/>
                <w:sz w:val="24"/>
                <w:szCs w:val="24"/>
                <w:lang w:val="uk-UA"/>
              </w:rPr>
              <w:t>ПрАТ «Сєвєродонецький ОРГХІМ»</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D279B9">
              <w:rPr>
                <w:rFonts w:ascii="Times New Roman" w:hAnsi="Times New Roman" w:cs="Times New Roman"/>
                <w:sz w:val="24"/>
                <w:szCs w:val="24"/>
                <w:lang w:val="uk-UA"/>
              </w:rPr>
              <w:t>Викиди забруднюючих речовин</w:t>
            </w:r>
          </w:p>
        </w:tc>
        <w:tc>
          <w:tcPr>
            <w:tcW w:w="3115" w:type="dxa"/>
          </w:tcPr>
          <w:p w:rsidR="008A3E72" w:rsidRPr="00DA44EA" w:rsidRDefault="008A3E72" w:rsidP="005D1401">
            <w:pPr>
              <w:jc w:val="center"/>
              <w:rPr>
                <w:lang w:val="uk-UA"/>
              </w:rPr>
            </w:pPr>
            <w:r w:rsidRPr="00E8186C">
              <w:rPr>
                <w:rFonts w:ascii="Times New Roman" w:hAnsi="Times New Roman" w:cs="Times New Roman"/>
                <w:sz w:val="24"/>
                <w:szCs w:val="24"/>
                <w:lang w:val="uk-UA"/>
              </w:rPr>
              <w:t xml:space="preserve">Створення буферної зеленої зони між територією № </w:t>
            </w:r>
            <w:r>
              <w:rPr>
                <w:rFonts w:ascii="Times New Roman" w:hAnsi="Times New Roman" w:cs="Times New Roman"/>
                <w:sz w:val="24"/>
                <w:szCs w:val="24"/>
                <w:lang w:val="uk-UA"/>
              </w:rPr>
              <w:t>910</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tcPr>
          <w:p w:rsidR="008A3E72" w:rsidRDefault="008A3E72" w:rsidP="005D1401">
            <w:pPr>
              <w:jc w:val="center"/>
              <w:rPr>
                <w:lang w:val="uk-UA"/>
              </w:rPr>
            </w:pPr>
            <w:r>
              <w:rPr>
                <w:rFonts w:ascii="Times New Roman" w:hAnsi="Times New Roman" w:cs="Times New Roman"/>
                <w:sz w:val="24"/>
                <w:szCs w:val="24"/>
                <w:lang w:val="uk-UA"/>
              </w:rPr>
              <w:t>Територія № 911</w:t>
            </w:r>
            <w:r>
              <w:t xml:space="preserve"> </w:t>
            </w:r>
          </w:p>
          <w:p w:rsidR="008A3E72" w:rsidRDefault="008A3E72" w:rsidP="005D1401">
            <w:pPr>
              <w:jc w:val="center"/>
            </w:pPr>
            <w:r w:rsidRPr="006145F7">
              <w:rPr>
                <w:rFonts w:ascii="Times New Roman" w:hAnsi="Times New Roman" w:cs="Times New Roman"/>
                <w:sz w:val="24"/>
                <w:szCs w:val="24"/>
                <w:lang w:val="uk-UA"/>
              </w:rPr>
              <w:t>ПрАТ «СНВО «Імпульс»</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Викиди оксиду азоту, оксиду вуглецю, водню хлористого, ксилолу, </w:t>
            </w:r>
            <w:proofErr w:type="spellStart"/>
            <w:r>
              <w:rPr>
                <w:rFonts w:ascii="Times New Roman" w:hAnsi="Times New Roman" w:cs="Times New Roman"/>
                <w:sz w:val="24"/>
                <w:szCs w:val="24"/>
                <w:lang w:val="uk-UA"/>
              </w:rPr>
              <w:t>толулоу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уайт-спириту</w:t>
            </w:r>
            <w:proofErr w:type="spellEnd"/>
            <w:r>
              <w:rPr>
                <w:rFonts w:ascii="Times New Roman" w:hAnsi="Times New Roman" w:cs="Times New Roman"/>
                <w:sz w:val="24"/>
                <w:szCs w:val="24"/>
                <w:lang w:val="uk-UA"/>
              </w:rPr>
              <w:t>, вуглеводнів та ін.</w:t>
            </w:r>
          </w:p>
        </w:tc>
        <w:tc>
          <w:tcPr>
            <w:tcW w:w="3115" w:type="dxa"/>
            <w:vAlign w:val="center"/>
          </w:tcPr>
          <w:p w:rsidR="008A3E72" w:rsidRPr="001F3AE7" w:rsidRDefault="008A3E72" w:rsidP="005D1401">
            <w:pPr>
              <w:jc w:val="center"/>
              <w:rPr>
                <w:rStyle w:val="212pt"/>
                <w:rFonts w:eastAsiaTheme="minorHAnsi"/>
              </w:rPr>
            </w:pPr>
            <w:r w:rsidRPr="00E8186C">
              <w:rPr>
                <w:rFonts w:ascii="Times New Roman" w:hAnsi="Times New Roman" w:cs="Times New Roman"/>
                <w:sz w:val="24"/>
                <w:szCs w:val="24"/>
                <w:lang w:val="uk-UA"/>
              </w:rPr>
              <w:t xml:space="preserve">Створення буферної зеленої зони між територією № </w:t>
            </w:r>
            <w:r>
              <w:rPr>
                <w:rFonts w:ascii="Times New Roman" w:hAnsi="Times New Roman" w:cs="Times New Roman"/>
                <w:sz w:val="24"/>
                <w:szCs w:val="24"/>
                <w:lang w:val="uk-UA"/>
              </w:rPr>
              <w:t>911</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tcPr>
          <w:p w:rsidR="008A3E72" w:rsidRDefault="008A3E72" w:rsidP="005D1401">
            <w:pPr>
              <w:jc w:val="center"/>
              <w:rPr>
                <w:lang w:val="uk-UA"/>
              </w:rPr>
            </w:pPr>
            <w:r>
              <w:rPr>
                <w:rFonts w:ascii="Times New Roman" w:hAnsi="Times New Roman" w:cs="Times New Roman"/>
                <w:sz w:val="24"/>
                <w:szCs w:val="24"/>
                <w:lang w:val="uk-UA"/>
              </w:rPr>
              <w:t>Територія № 912</w:t>
            </w:r>
          </w:p>
          <w:p w:rsidR="008A3E72" w:rsidRDefault="008A3E72" w:rsidP="005D1401">
            <w:pPr>
              <w:jc w:val="center"/>
            </w:pPr>
            <w:r w:rsidRPr="006145F7">
              <w:rPr>
                <w:rFonts w:ascii="Times New Roman" w:hAnsi="Times New Roman" w:cs="Times New Roman"/>
                <w:sz w:val="24"/>
                <w:szCs w:val="24"/>
                <w:lang w:val="uk-UA"/>
              </w:rPr>
              <w:t>ТОВ «</w:t>
            </w:r>
            <w:proofErr w:type="spellStart"/>
            <w:r w:rsidRPr="006145F7">
              <w:rPr>
                <w:rFonts w:ascii="Times New Roman" w:hAnsi="Times New Roman" w:cs="Times New Roman"/>
                <w:sz w:val="24"/>
                <w:szCs w:val="24"/>
                <w:lang w:val="uk-UA"/>
              </w:rPr>
              <w:t>Кларіант</w:t>
            </w:r>
            <w:proofErr w:type="spellEnd"/>
            <w:r w:rsidRPr="006145F7">
              <w:rPr>
                <w:rFonts w:ascii="Times New Roman" w:hAnsi="Times New Roman" w:cs="Times New Roman"/>
                <w:sz w:val="24"/>
                <w:szCs w:val="24"/>
                <w:lang w:val="uk-UA"/>
              </w:rPr>
              <w:t xml:space="preserve"> Україна»</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Викиди заліза, міді, нікелю, цинку, алюмінію оксиду, натрію сульфату, діоксиду азоту, діоксиду вуглецю, ксилолу, аміаку.</w:t>
            </w:r>
          </w:p>
        </w:tc>
        <w:tc>
          <w:tcPr>
            <w:tcW w:w="3115" w:type="dxa"/>
            <w:vAlign w:val="center"/>
          </w:tcPr>
          <w:p w:rsidR="008A3E72" w:rsidRPr="001F3AE7" w:rsidRDefault="008A3E72" w:rsidP="005D1401">
            <w:pPr>
              <w:jc w:val="center"/>
              <w:rPr>
                <w:rStyle w:val="212pt"/>
                <w:rFonts w:eastAsiaTheme="minorHAnsi"/>
              </w:rPr>
            </w:pPr>
            <w:r w:rsidRPr="00E8186C">
              <w:rPr>
                <w:rFonts w:ascii="Times New Roman" w:hAnsi="Times New Roman" w:cs="Times New Roman"/>
                <w:sz w:val="24"/>
                <w:szCs w:val="24"/>
                <w:lang w:val="uk-UA"/>
              </w:rPr>
              <w:t xml:space="preserve">Створення буферної зеленої зони між територією № </w:t>
            </w:r>
            <w:r>
              <w:rPr>
                <w:rFonts w:ascii="Times New Roman" w:hAnsi="Times New Roman" w:cs="Times New Roman"/>
                <w:sz w:val="24"/>
                <w:szCs w:val="24"/>
                <w:lang w:val="uk-UA"/>
              </w:rPr>
              <w:t>912</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tcPr>
          <w:p w:rsidR="008A3E72" w:rsidRDefault="008A3E72" w:rsidP="005D1401">
            <w:pPr>
              <w:rPr>
                <w:lang w:val="uk-UA"/>
              </w:rPr>
            </w:pPr>
            <w:r>
              <w:rPr>
                <w:rFonts w:ascii="Times New Roman" w:hAnsi="Times New Roman" w:cs="Times New Roman"/>
                <w:sz w:val="24"/>
                <w:szCs w:val="24"/>
                <w:lang w:val="uk-UA"/>
              </w:rPr>
              <w:t>Територія № 925</w:t>
            </w:r>
            <w:r>
              <w:t xml:space="preserve"> </w:t>
            </w:r>
          </w:p>
          <w:p w:rsidR="008A3E72" w:rsidRDefault="008A3E72" w:rsidP="005D1401">
            <w:r w:rsidRPr="003C135C">
              <w:rPr>
                <w:rFonts w:ascii="Times New Roman" w:hAnsi="Times New Roman" w:cs="Times New Roman"/>
                <w:sz w:val="24"/>
                <w:szCs w:val="24"/>
                <w:lang w:val="uk-UA"/>
              </w:rPr>
              <w:t>ТОВ СП «</w:t>
            </w:r>
            <w:proofErr w:type="spellStart"/>
            <w:r w:rsidRPr="003C135C">
              <w:rPr>
                <w:rFonts w:ascii="Times New Roman" w:hAnsi="Times New Roman" w:cs="Times New Roman"/>
                <w:sz w:val="24"/>
                <w:szCs w:val="24"/>
                <w:lang w:val="uk-UA"/>
              </w:rPr>
              <w:t>Укрзовніштрейдінвест</w:t>
            </w:r>
            <w:proofErr w:type="spellEnd"/>
            <w:r w:rsidRPr="003C135C">
              <w:rPr>
                <w:rFonts w:ascii="Times New Roman" w:hAnsi="Times New Roman" w:cs="Times New Roman"/>
                <w:sz w:val="24"/>
                <w:szCs w:val="24"/>
                <w:lang w:val="uk-UA"/>
              </w:rPr>
              <w:t>»</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Викиди карбаміду, аміаку</w:t>
            </w:r>
          </w:p>
        </w:tc>
        <w:tc>
          <w:tcPr>
            <w:tcW w:w="3115" w:type="dxa"/>
            <w:vAlign w:val="center"/>
          </w:tcPr>
          <w:p w:rsidR="008A3E72" w:rsidRPr="001F3AE7" w:rsidRDefault="008A3E72" w:rsidP="005D1401">
            <w:pPr>
              <w:jc w:val="center"/>
              <w:rPr>
                <w:rStyle w:val="212pt"/>
                <w:rFonts w:eastAsiaTheme="minorHAnsi"/>
              </w:rPr>
            </w:pPr>
            <w:r w:rsidRPr="00E8186C">
              <w:rPr>
                <w:rFonts w:ascii="Times New Roman" w:hAnsi="Times New Roman" w:cs="Times New Roman"/>
                <w:sz w:val="24"/>
                <w:szCs w:val="24"/>
                <w:lang w:val="uk-UA"/>
              </w:rPr>
              <w:t xml:space="preserve">Створення буферної зеленої зони між територією № </w:t>
            </w:r>
            <w:r>
              <w:rPr>
                <w:rFonts w:ascii="Times New Roman" w:hAnsi="Times New Roman" w:cs="Times New Roman"/>
                <w:sz w:val="24"/>
                <w:szCs w:val="24"/>
                <w:lang w:val="uk-UA"/>
              </w:rPr>
              <w:t>925</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vAlign w:val="center"/>
          </w:tcPr>
          <w:p w:rsidR="008A3E72" w:rsidRDefault="008A3E72" w:rsidP="005D1401">
            <w:pPr>
              <w:jc w:val="center"/>
            </w:pPr>
            <w:r>
              <w:rPr>
                <w:rFonts w:ascii="Times New Roman" w:hAnsi="Times New Roman" w:cs="Times New Roman"/>
                <w:sz w:val="24"/>
                <w:szCs w:val="24"/>
                <w:lang w:val="uk-UA"/>
              </w:rPr>
              <w:t>Територія № 1001</w:t>
            </w:r>
            <w:r>
              <w:t xml:space="preserve"> </w:t>
            </w:r>
            <w:r w:rsidRPr="003C135C">
              <w:rPr>
                <w:rFonts w:ascii="Times New Roman" w:hAnsi="Times New Roman" w:cs="Times New Roman"/>
                <w:sz w:val="24"/>
                <w:szCs w:val="24"/>
                <w:lang w:val="uk-UA"/>
              </w:rPr>
              <w:t>Асфальтобетонний вузол</w:t>
            </w:r>
          </w:p>
        </w:tc>
        <w:tc>
          <w:tcPr>
            <w:tcW w:w="3123" w:type="dxa"/>
            <w:vAlign w:val="center"/>
          </w:tcPr>
          <w:p w:rsidR="008A3E72" w:rsidRPr="00481D02" w:rsidRDefault="008A3E72" w:rsidP="005D1401">
            <w:pPr>
              <w:jc w:val="center"/>
              <w:rPr>
                <w:rFonts w:ascii="Times New Roman" w:hAnsi="Times New Roman" w:cs="Times New Roman"/>
                <w:sz w:val="24"/>
                <w:szCs w:val="24"/>
                <w:lang w:val="uk-UA"/>
              </w:rPr>
            </w:pPr>
            <w:r w:rsidRPr="00481D02">
              <w:rPr>
                <w:rFonts w:ascii="Times New Roman" w:hAnsi="Times New Roman" w:cs="Times New Roman"/>
                <w:sz w:val="24"/>
                <w:szCs w:val="24"/>
                <w:lang w:val="uk-UA"/>
              </w:rPr>
              <w:t>Викиди забруднюючих речовин</w:t>
            </w:r>
            <w:r>
              <w:rPr>
                <w:rFonts w:ascii="Times New Roman" w:hAnsi="Times New Roman" w:cs="Times New Roman"/>
                <w:sz w:val="24"/>
                <w:szCs w:val="24"/>
                <w:lang w:val="uk-UA"/>
              </w:rPr>
              <w:t>, пилу, газів, шумове забруднення</w:t>
            </w:r>
          </w:p>
        </w:tc>
        <w:tc>
          <w:tcPr>
            <w:tcW w:w="3115" w:type="dxa"/>
          </w:tcPr>
          <w:p w:rsidR="008A3E72" w:rsidRPr="00DA44EA" w:rsidRDefault="008A3E72" w:rsidP="005D1401">
            <w:pPr>
              <w:jc w:val="center"/>
              <w:rPr>
                <w:lang w:val="uk-UA"/>
              </w:rPr>
            </w:pPr>
            <w:r w:rsidRPr="00E8186C">
              <w:rPr>
                <w:rFonts w:ascii="Times New Roman" w:hAnsi="Times New Roman" w:cs="Times New Roman"/>
                <w:sz w:val="24"/>
                <w:szCs w:val="24"/>
                <w:lang w:val="uk-UA"/>
              </w:rPr>
              <w:t xml:space="preserve">Створення буферної зеленої зони між територією № </w:t>
            </w:r>
            <w:r>
              <w:rPr>
                <w:rFonts w:ascii="Times New Roman" w:hAnsi="Times New Roman" w:cs="Times New Roman"/>
                <w:sz w:val="24"/>
                <w:szCs w:val="24"/>
                <w:lang w:val="uk-UA"/>
              </w:rPr>
              <w:t>1001</w:t>
            </w:r>
            <w:r w:rsidRPr="00E8186C">
              <w:rPr>
                <w:rFonts w:ascii="Times New Roman" w:hAnsi="Times New Roman" w:cs="Times New Roman"/>
                <w:sz w:val="24"/>
                <w:szCs w:val="24"/>
                <w:lang w:val="uk-UA"/>
              </w:rPr>
              <w:t xml:space="preserve">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68687A" w:rsidTr="005D1401">
        <w:tc>
          <w:tcPr>
            <w:tcW w:w="3106" w:type="dxa"/>
          </w:tcPr>
          <w:p w:rsidR="008A3E72" w:rsidRDefault="008A3E72" w:rsidP="005D1401">
            <w:pPr>
              <w:jc w:val="center"/>
            </w:pPr>
            <w:r>
              <w:rPr>
                <w:rFonts w:ascii="Times New Roman" w:hAnsi="Times New Roman" w:cs="Times New Roman"/>
                <w:sz w:val="24"/>
                <w:szCs w:val="24"/>
                <w:lang w:val="uk-UA"/>
              </w:rPr>
              <w:t>Територія № 1002</w:t>
            </w:r>
            <w:r>
              <w:t xml:space="preserve"> </w:t>
            </w:r>
            <w:r w:rsidRPr="003C135C">
              <w:rPr>
                <w:rFonts w:ascii="Times New Roman" w:hAnsi="Times New Roman" w:cs="Times New Roman"/>
                <w:sz w:val="24"/>
                <w:szCs w:val="24"/>
                <w:lang w:val="uk-UA"/>
              </w:rPr>
              <w:t>Залізничний перевантажувальний термінал</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481D02">
              <w:rPr>
                <w:rFonts w:ascii="Times New Roman" w:hAnsi="Times New Roman" w:cs="Times New Roman"/>
                <w:sz w:val="24"/>
                <w:szCs w:val="24"/>
                <w:lang w:val="uk-UA"/>
              </w:rPr>
              <w:t>Викиди забруднюючих речовин, пилу, шумове забруднення</w:t>
            </w:r>
          </w:p>
        </w:tc>
        <w:tc>
          <w:tcPr>
            <w:tcW w:w="3115" w:type="dxa"/>
            <w:vAlign w:val="center"/>
          </w:tcPr>
          <w:p w:rsidR="008A3E72" w:rsidRDefault="008A3E72" w:rsidP="005D1401">
            <w:pPr>
              <w:jc w:val="center"/>
              <w:rPr>
                <w:rStyle w:val="212pt"/>
                <w:rFonts w:eastAsiaTheme="minorHAnsi"/>
              </w:rPr>
            </w:pPr>
            <w:r w:rsidRPr="00481D02">
              <w:rPr>
                <w:rStyle w:val="212pt"/>
                <w:rFonts w:eastAsiaTheme="minorHAnsi"/>
              </w:rPr>
              <w:t>Створення буферної зе</w:t>
            </w:r>
            <w:r>
              <w:rPr>
                <w:rStyle w:val="212pt"/>
                <w:rFonts w:eastAsiaTheme="minorHAnsi"/>
              </w:rPr>
              <w:t xml:space="preserve">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1002</w:t>
            </w:r>
            <w:r w:rsidRPr="00481D02">
              <w:rPr>
                <w:rStyle w:val="212pt"/>
                <w:rFonts w:eastAsiaTheme="minorHAnsi"/>
              </w:rPr>
              <w:t xml:space="preserve"> і житловими забудовами.</w:t>
            </w:r>
          </w:p>
        </w:tc>
      </w:tr>
      <w:tr w:rsidR="008A3E72" w:rsidRPr="0068687A" w:rsidTr="005D1401">
        <w:tc>
          <w:tcPr>
            <w:tcW w:w="3106" w:type="dxa"/>
          </w:tcPr>
          <w:p w:rsidR="008A3E72" w:rsidRDefault="008A3E72" w:rsidP="005D1401">
            <w:pPr>
              <w:jc w:val="center"/>
            </w:pPr>
            <w:r>
              <w:rPr>
                <w:rFonts w:ascii="Times New Roman" w:hAnsi="Times New Roman" w:cs="Times New Roman"/>
                <w:sz w:val="24"/>
                <w:szCs w:val="24"/>
                <w:lang w:val="uk-UA"/>
              </w:rPr>
              <w:t>Територія № 101</w:t>
            </w:r>
            <w:r w:rsidRPr="00C35322">
              <w:rPr>
                <w:rFonts w:ascii="Times New Roman" w:hAnsi="Times New Roman" w:cs="Times New Roman"/>
                <w:sz w:val="24"/>
                <w:szCs w:val="24"/>
                <w:lang w:val="uk-UA"/>
              </w:rPr>
              <w:t>6</w:t>
            </w:r>
            <w:r>
              <w:t xml:space="preserve"> </w:t>
            </w:r>
            <w:r w:rsidRPr="003C135C">
              <w:rPr>
                <w:rFonts w:ascii="Times New Roman" w:hAnsi="Times New Roman" w:cs="Times New Roman"/>
                <w:sz w:val="24"/>
                <w:szCs w:val="24"/>
                <w:lang w:val="uk-UA"/>
              </w:rPr>
              <w:t>Цех металообробки ТОВ «Альфа-метал-компанія»</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481D02">
              <w:rPr>
                <w:rFonts w:ascii="Times New Roman" w:hAnsi="Times New Roman" w:cs="Times New Roman"/>
                <w:sz w:val="24"/>
                <w:szCs w:val="24"/>
                <w:lang w:val="uk-UA"/>
              </w:rPr>
              <w:t>Викиди забруднюючих речовин, пилу, шумове забруднення</w:t>
            </w:r>
          </w:p>
        </w:tc>
        <w:tc>
          <w:tcPr>
            <w:tcW w:w="3115" w:type="dxa"/>
            <w:vAlign w:val="center"/>
          </w:tcPr>
          <w:p w:rsidR="008A3E72" w:rsidRPr="00481D02" w:rsidRDefault="008A3E72" w:rsidP="005D1401">
            <w:pPr>
              <w:jc w:val="center"/>
              <w:rPr>
                <w:rStyle w:val="212pt"/>
                <w:rFonts w:eastAsiaTheme="minorHAnsi"/>
              </w:rPr>
            </w:pPr>
            <w:r w:rsidRPr="00481D02">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1016</w:t>
            </w:r>
            <w:r w:rsidRPr="00481D02">
              <w:rPr>
                <w:rStyle w:val="212pt"/>
                <w:rFonts w:eastAsiaTheme="minorHAnsi"/>
              </w:rPr>
              <w:t xml:space="preserve"> і житловими забудовами.</w:t>
            </w:r>
          </w:p>
        </w:tc>
      </w:tr>
      <w:tr w:rsidR="008A3E72" w:rsidRPr="0068687A" w:rsidTr="005D1401">
        <w:tc>
          <w:tcPr>
            <w:tcW w:w="3106"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1025</w:t>
            </w:r>
          </w:p>
          <w:p w:rsidR="006A7EAB"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Виробнича база </w:t>
            </w:r>
          </w:p>
          <w:p w:rsidR="008A3E72" w:rsidRDefault="008A3E72" w:rsidP="005D1401">
            <w:pPr>
              <w:jc w:val="center"/>
            </w:pPr>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Донбастрангаз</w:t>
            </w:r>
            <w:proofErr w:type="spellEnd"/>
            <w:r>
              <w:rPr>
                <w:rFonts w:ascii="Times New Roman" w:hAnsi="Times New Roman" w:cs="Times New Roman"/>
                <w:sz w:val="24"/>
                <w:szCs w:val="24"/>
                <w:lang w:val="uk-UA"/>
              </w:rPr>
              <w:t>»</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481D02">
              <w:rPr>
                <w:rFonts w:ascii="Times New Roman" w:hAnsi="Times New Roman" w:cs="Times New Roman"/>
                <w:sz w:val="24"/>
                <w:szCs w:val="24"/>
                <w:lang w:val="uk-UA"/>
              </w:rPr>
              <w:t>Викиди забруднюючих речовин</w:t>
            </w:r>
          </w:p>
        </w:tc>
        <w:tc>
          <w:tcPr>
            <w:tcW w:w="3115" w:type="dxa"/>
            <w:vAlign w:val="center"/>
          </w:tcPr>
          <w:p w:rsidR="008A3E72" w:rsidRPr="00481D02" w:rsidRDefault="008A3E72" w:rsidP="005D1401">
            <w:pPr>
              <w:jc w:val="center"/>
              <w:rPr>
                <w:rStyle w:val="212pt"/>
                <w:rFonts w:eastAsiaTheme="minorHAnsi"/>
              </w:rPr>
            </w:pPr>
            <w:r w:rsidRPr="00481D02">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1025</w:t>
            </w:r>
            <w:r w:rsidRPr="00481D02">
              <w:rPr>
                <w:rStyle w:val="212pt"/>
                <w:rFonts w:eastAsiaTheme="minorHAnsi"/>
              </w:rPr>
              <w:t xml:space="preserve"> і житловими забудовами.</w:t>
            </w:r>
          </w:p>
        </w:tc>
      </w:tr>
      <w:tr w:rsidR="008A3E72" w:rsidRPr="00901A5D" w:rsidTr="005D1401">
        <w:tc>
          <w:tcPr>
            <w:tcW w:w="3106"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1101</w:t>
            </w:r>
          </w:p>
          <w:p w:rsidR="008A3E72" w:rsidRDefault="008A3E72" w:rsidP="005D1401">
            <w:r>
              <w:rPr>
                <w:rFonts w:ascii="Times New Roman" w:hAnsi="Times New Roman" w:cs="Times New Roman"/>
                <w:sz w:val="24"/>
                <w:szCs w:val="24"/>
                <w:lang w:val="uk-UA"/>
              </w:rPr>
              <w:t>ДП «Сєвєродонецька ТЕЦ»</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Викиди оксиду азоту, </w:t>
            </w:r>
            <w:proofErr w:type="spellStart"/>
            <w:r>
              <w:rPr>
                <w:rFonts w:ascii="Times New Roman" w:hAnsi="Times New Roman" w:cs="Times New Roman"/>
                <w:sz w:val="24"/>
                <w:szCs w:val="24"/>
                <w:lang w:val="uk-UA"/>
              </w:rPr>
              <w:t>ангідріду</w:t>
            </w:r>
            <w:proofErr w:type="spellEnd"/>
            <w:r>
              <w:rPr>
                <w:rFonts w:ascii="Times New Roman" w:hAnsi="Times New Roman" w:cs="Times New Roman"/>
                <w:sz w:val="24"/>
                <w:szCs w:val="24"/>
                <w:lang w:val="uk-UA"/>
              </w:rPr>
              <w:t xml:space="preserve"> сірчистого, оксиду вуглецю</w:t>
            </w:r>
          </w:p>
        </w:tc>
        <w:tc>
          <w:tcPr>
            <w:tcW w:w="3115" w:type="dxa"/>
            <w:vAlign w:val="center"/>
          </w:tcPr>
          <w:p w:rsidR="008A3E72" w:rsidRPr="006A7EAB" w:rsidRDefault="008A3E72" w:rsidP="005D1401">
            <w:pPr>
              <w:jc w:val="center"/>
              <w:rPr>
                <w:rStyle w:val="212pt"/>
                <w:rFonts w:eastAsiaTheme="minorHAnsi"/>
                <w:spacing w:val="6"/>
              </w:rPr>
            </w:pPr>
            <w:r w:rsidRPr="006A7EAB">
              <w:rPr>
                <w:rFonts w:ascii="Times New Roman" w:hAnsi="Times New Roman" w:cs="Times New Roman"/>
                <w:spacing w:val="6"/>
                <w:sz w:val="24"/>
                <w:szCs w:val="24"/>
                <w:lang w:val="uk-UA"/>
              </w:rPr>
              <w:t>Створення буферної зеленої зони між територією № 1101 і житловими забудовами. Розміщення об'єктів найменшого ризику з використанням найкращої доступної технології та обладнанням для зниження викидів</w:t>
            </w:r>
          </w:p>
        </w:tc>
      </w:tr>
      <w:tr w:rsidR="008A3E72" w:rsidRPr="00901A5D"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1105</w:t>
            </w:r>
          </w:p>
          <w:p w:rsidR="008A3E72" w:rsidRDefault="008A3E72" w:rsidP="005D1401">
            <w:pPr>
              <w:jc w:val="center"/>
            </w:pPr>
            <w:r>
              <w:rPr>
                <w:rFonts w:ascii="Times New Roman" w:hAnsi="Times New Roman" w:cs="Times New Roman"/>
                <w:sz w:val="24"/>
                <w:szCs w:val="24"/>
                <w:lang w:val="uk-UA"/>
              </w:rPr>
              <w:t>Котельня</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AD0758">
              <w:rPr>
                <w:rFonts w:ascii="Times New Roman" w:hAnsi="Times New Roman" w:cs="Times New Roman"/>
                <w:sz w:val="24"/>
                <w:szCs w:val="24"/>
                <w:lang w:val="uk-UA"/>
              </w:rPr>
              <w:t>Викиди забруднюючих ре-</w:t>
            </w:r>
            <w:proofErr w:type="spellStart"/>
            <w:r w:rsidRPr="00AD0758">
              <w:rPr>
                <w:rFonts w:ascii="Times New Roman" w:hAnsi="Times New Roman" w:cs="Times New Roman"/>
                <w:sz w:val="24"/>
                <w:szCs w:val="24"/>
                <w:lang w:val="uk-UA"/>
              </w:rPr>
              <w:t>човин</w:t>
            </w:r>
            <w:proofErr w:type="spellEnd"/>
            <w:r w:rsidRPr="00AD0758">
              <w:rPr>
                <w:rFonts w:ascii="Times New Roman" w:hAnsi="Times New Roman" w:cs="Times New Roman"/>
                <w:sz w:val="24"/>
                <w:szCs w:val="24"/>
                <w:lang w:val="uk-UA"/>
              </w:rPr>
              <w:t xml:space="preserve"> від котлів</w:t>
            </w:r>
          </w:p>
        </w:tc>
        <w:tc>
          <w:tcPr>
            <w:tcW w:w="3115" w:type="dxa"/>
            <w:vAlign w:val="center"/>
          </w:tcPr>
          <w:p w:rsidR="008A3E72" w:rsidRPr="001F3AE7" w:rsidRDefault="008A3E72" w:rsidP="005D1401">
            <w:pPr>
              <w:jc w:val="center"/>
              <w:rPr>
                <w:rStyle w:val="212pt"/>
                <w:rFonts w:eastAsiaTheme="minorHAnsi"/>
              </w:rPr>
            </w:pPr>
            <w:r w:rsidRPr="00AD0758">
              <w:rPr>
                <w:rStyle w:val="212pt"/>
                <w:rFonts w:eastAsiaTheme="minorHAnsi"/>
              </w:rPr>
              <w:t>Створення бу</w:t>
            </w:r>
            <w:r>
              <w:rPr>
                <w:rStyle w:val="212pt"/>
                <w:rFonts w:eastAsiaTheme="minorHAnsi"/>
              </w:rPr>
              <w:t>ферної зони між територією № 1105 і жи</w:t>
            </w:r>
            <w:r w:rsidRPr="00AD0758">
              <w:rPr>
                <w:rStyle w:val="212pt"/>
                <w:rFonts w:eastAsiaTheme="minorHAnsi"/>
              </w:rPr>
              <w:t>тловими забуд</w:t>
            </w:r>
            <w:r>
              <w:rPr>
                <w:rStyle w:val="212pt"/>
                <w:rFonts w:eastAsiaTheme="minorHAnsi"/>
              </w:rPr>
              <w:t>овами. Розміщення об'єктів найменшого ризику з використан</w:t>
            </w:r>
            <w:r w:rsidRPr="00AD0758">
              <w:rPr>
                <w:rStyle w:val="212pt"/>
                <w:rFonts w:eastAsiaTheme="minorHAnsi"/>
              </w:rPr>
              <w:t>ням найкращої доступної технології та обладнанням для зниження викидів</w:t>
            </w:r>
          </w:p>
        </w:tc>
      </w:tr>
      <w:tr w:rsidR="008A3E72" w:rsidRPr="0068687A"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1108</w:t>
            </w:r>
          </w:p>
          <w:p w:rsidR="008A3E72" w:rsidRDefault="008A3E72" w:rsidP="005D1401">
            <w:pPr>
              <w:jc w:val="center"/>
            </w:pPr>
            <w:r>
              <w:rPr>
                <w:rFonts w:ascii="Times New Roman" w:hAnsi="Times New Roman" w:cs="Times New Roman"/>
                <w:sz w:val="24"/>
                <w:szCs w:val="24"/>
                <w:lang w:val="uk-UA"/>
              </w:rPr>
              <w:t>Насосна станція «Фонтани міста»</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Шумове забруднення</w:t>
            </w:r>
          </w:p>
        </w:tc>
        <w:tc>
          <w:tcPr>
            <w:tcW w:w="3115" w:type="dxa"/>
            <w:vAlign w:val="center"/>
          </w:tcPr>
          <w:p w:rsidR="008A3E72" w:rsidRPr="00BC79F6" w:rsidRDefault="008A3E72" w:rsidP="005D1401">
            <w:pPr>
              <w:jc w:val="center"/>
              <w:rPr>
                <w:rStyle w:val="212pt"/>
                <w:rFonts w:eastAsiaTheme="minorHAnsi"/>
              </w:rPr>
            </w:pPr>
            <w:r w:rsidRPr="00BC79F6">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1108</w:t>
            </w:r>
            <w:r w:rsidRPr="00BC79F6">
              <w:rPr>
                <w:rStyle w:val="212pt"/>
                <w:rFonts w:eastAsiaTheme="minorHAnsi"/>
              </w:rPr>
              <w:t xml:space="preserve"> і житловими забудовами.</w:t>
            </w:r>
          </w:p>
        </w:tc>
      </w:tr>
      <w:tr w:rsidR="008A3E72" w:rsidRPr="0068687A" w:rsidTr="005D1401">
        <w:tc>
          <w:tcPr>
            <w:tcW w:w="3106" w:type="dxa"/>
            <w:vAlign w:val="center"/>
          </w:tcPr>
          <w:p w:rsidR="008A3E72" w:rsidRDefault="008A3E72" w:rsidP="005D1401">
            <w:pPr>
              <w:jc w:val="center"/>
            </w:pPr>
            <w:r>
              <w:rPr>
                <w:rFonts w:ascii="Times New Roman" w:hAnsi="Times New Roman" w:cs="Times New Roman"/>
                <w:sz w:val="24"/>
                <w:szCs w:val="24"/>
                <w:lang w:val="uk-UA"/>
              </w:rPr>
              <w:t>Територія № 1109</w:t>
            </w:r>
            <w:r>
              <w:t xml:space="preserve"> </w:t>
            </w:r>
            <w:r w:rsidRPr="00BC79F6">
              <w:rPr>
                <w:rFonts w:ascii="Times New Roman" w:hAnsi="Times New Roman" w:cs="Times New Roman"/>
                <w:sz w:val="24"/>
                <w:szCs w:val="24"/>
                <w:lang w:val="uk-UA"/>
              </w:rPr>
              <w:t>Водопровідна насосна станція</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sidRPr="00BC79F6">
              <w:rPr>
                <w:rFonts w:ascii="Times New Roman" w:hAnsi="Times New Roman" w:cs="Times New Roman"/>
                <w:sz w:val="24"/>
                <w:szCs w:val="24"/>
                <w:lang w:val="uk-UA"/>
              </w:rPr>
              <w:t>Шумове забруднення</w:t>
            </w:r>
          </w:p>
        </w:tc>
        <w:tc>
          <w:tcPr>
            <w:tcW w:w="3115" w:type="dxa"/>
            <w:vAlign w:val="center"/>
          </w:tcPr>
          <w:p w:rsidR="008A3E72" w:rsidRPr="00BC79F6" w:rsidRDefault="008A3E72" w:rsidP="005D1401">
            <w:pPr>
              <w:jc w:val="center"/>
              <w:rPr>
                <w:rStyle w:val="212pt"/>
                <w:rFonts w:eastAsiaTheme="minorHAnsi"/>
              </w:rPr>
            </w:pPr>
            <w:r w:rsidRPr="00BC79F6">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1109</w:t>
            </w:r>
            <w:r w:rsidRPr="00BC79F6">
              <w:rPr>
                <w:rStyle w:val="212pt"/>
                <w:rFonts w:eastAsiaTheme="minorHAnsi"/>
              </w:rPr>
              <w:t xml:space="preserve"> і житловими забудовами.</w:t>
            </w:r>
            <w:r>
              <w:rPr>
                <w:rStyle w:val="212pt"/>
                <w:rFonts w:eastAsiaTheme="minorHAnsi"/>
              </w:rPr>
              <w:t xml:space="preserve"> Застосування сучасних шумозахисних технологій.</w:t>
            </w:r>
          </w:p>
        </w:tc>
      </w:tr>
      <w:tr w:rsidR="008A3E72" w:rsidRPr="0068687A"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1110</w:t>
            </w:r>
          </w:p>
          <w:p w:rsidR="008A3E72" w:rsidRDefault="008A3E72" w:rsidP="005D1401">
            <w:pPr>
              <w:jc w:val="center"/>
            </w:pPr>
            <w:r>
              <w:rPr>
                <w:rFonts w:ascii="Times New Roman" w:hAnsi="Times New Roman" w:cs="Times New Roman"/>
                <w:sz w:val="24"/>
                <w:szCs w:val="24"/>
                <w:lang w:val="uk-UA"/>
              </w:rPr>
              <w:t>КНС-1</w:t>
            </w:r>
          </w:p>
        </w:tc>
        <w:tc>
          <w:tcPr>
            <w:tcW w:w="3123" w:type="dxa"/>
            <w:vAlign w:val="center"/>
          </w:tcPr>
          <w:p w:rsidR="008A3E72" w:rsidRDefault="008A3E72" w:rsidP="005D1401">
            <w:pPr>
              <w:jc w:val="center"/>
            </w:pPr>
            <w:r w:rsidRPr="00DF6E24">
              <w:rPr>
                <w:rFonts w:ascii="Times New Roman" w:hAnsi="Times New Roman" w:cs="Times New Roman"/>
                <w:sz w:val="24"/>
                <w:szCs w:val="24"/>
                <w:lang w:val="uk-UA"/>
              </w:rPr>
              <w:t>Шумове забруднення</w:t>
            </w:r>
          </w:p>
        </w:tc>
        <w:tc>
          <w:tcPr>
            <w:tcW w:w="3115" w:type="dxa"/>
            <w:vAlign w:val="center"/>
          </w:tcPr>
          <w:p w:rsidR="008A3E72" w:rsidRPr="00BC79F6" w:rsidRDefault="008A3E72" w:rsidP="005D1401">
            <w:pPr>
              <w:jc w:val="center"/>
              <w:rPr>
                <w:rStyle w:val="212pt"/>
                <w:rFonts w:eastAsiaTheme="minorHAnsi"/>
              </w:rPr>
            </w:pPr>
            <w:r w:rsidRPr="00BC79F6">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1110</w:t>
            </w:r>
            <w:r w:rsidRPr="00BC79F6">
              <w:rPr>
                <w:rStyle w:val="212pt"/>
                <w:rFonts w:eastAsiaTheme="minorHAnsi"/>
              </w:rPr>
              <w:t xml:space="preserve"> і житловими забудовами.</w:t>
            </w:r>
            <w:r>
              <w:rPr>
                <w:rStyle w:val="212pt"/>
                <w:rFonts w:eastAsiaTheme="minorHAnsi"/>
              </w:rPr>
              <w:t xml:space="preserve"> Застосування сучасних шумозахисних технологій.</w:t>
            </w:r>
          </w:p>
        </w:tc>
      </w:tr>
      <w:tr w:rsidR="008A3E72" w:rsidRPr="0068687A"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1111</w:t>
            </w:r>
          </w:p>
          <w:p w:rsidR="008A3E72" w:rsidRDefault="008A3E72" w:rsidP="005D1401">
            <w:pPr>
              <w:jc w:val="center"/>
            </w:pPr>
            <w:r>
              <w:rPr>
                <w:rFonts w:ascii="Times New Roman" w:hAnsi="Times New Roman" w:cs="Times New Roman"/>
                <w:sz w:val="24"/>
                <w:szCs w:val="24"/>
                <w:lang w:val="uk-UA"/>
              </w:rPr>
              <w:t>КНС-2</w:t>
            </w:r>
          </w:p>
        </w:tc>
        <w:tc>
          <w:tcPr>
            <w:tcW w:w="3123" w:type="dxa"/>
            <w:vAlign w:val="center"/>
          </w:tcPr>
          <w:p w:rsidR="008A3E72" w:rsidRDefault="008A3E72" w:rsidP="005D1401">
            <w:pPr>
              <w:jc w:val="center"/>
            </w:pPr>
            <w:r w:rsidRPr="00DF6E24">
              <w:rPr>
                <w:rFonts w:ascii="Times New Roman" w:hAnsi="Times New Roman" w:cs="Times New Roman"/>
                <w:sz w:val="24"/>
                <w:szCs w:val="24"/>
                <w:lang w:val="uk-UA"/>
              </w:rPr>
              <w:t>Шумове забруднення</w:t>
            </w:r>
          </w:p>
        </w:tc>
        <w:tc>
          <w:tcPr>
            <w:tcW w:w="3115" w:type="dxa"/>
            <w:vAlign w:val="center"/>
          </w:tcPr>
          <w:p w:rsidR="008A3E72" w:rsidRPr="00BC79F6" w:rsidRDefault="008A3E72" w:rsidP="005D1401">
            <w:pPr>
              <w:jc w:val="center"/>
              <w:rPr>
                <w:rStyle w:val="212pt"/>
                <w:rFonts w:eastAsiaTheme="minorHAnsi"/>
              </w:rPr>
            </w:pPr>
            <w:r w:rsidRPr="00BC79F6">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1111</w:t>
            </w:r>
            <w:r w:rsidRPr="00BC79F6">
              <w:rPr>
                <w:rStyle w:val="212pt"/>
                <w:rFonts w:eastAsiaTheme="minorHAnsi"/>
              </w:rPr>
              <w:t xml:space="preserve"> і житловими забудовами.</w:t>
            </w:r>
            <w:r>
              <w:rPr>
                <w:rStyle w:val="212pt"/>
                <w:rFonts w:eastAsiaTheme="minorHAnsi"/>
              </w:rPr>
              <w:t xml:space="preserve"> Застосування сучасних шумозахисних технологій.</w:t>
            </w:r>
          </w:p>
        </w:tc>
      </w:tr>
      <w:tr w:rsidR="008A3E72" w:rsidRPr="0068687A" w:rsidTr="005D1401">
        <w:tc>
          <w:tcPr>
            <w:tcW w:w="3106"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1112</w:t>
            </w:r>
          </w:p>
          <w:p w:rsidR="008A3E72" w:rsidRDefault="008A3E72" w:rsidP="005D1401">
            <w:pPr>
              <w:jc w:val="center"/>
            </w:pPr>
            <w:r>
              <w:rPr>
                <w:rFonts w:ascii="Times New Roman" w:hAnsi="Times New Roman" w:cs="Times New Roman"/>
                <w:sz w:val="24"/>
                <w:szCs w:val="24"/>
                <w:lang w:val="uk-UA"/>
              </w:rPr>
              <w:t>КНС-3</w:t>
            </w:r>
          </w:p>
        </w:tc>
        <w:tc>
          <w:tcPr>
            <w:tcW w:w="3123" w:type="dxa"/>
          </w:tcPr>
          <w:p w:rsidR="008A3E72" w:rsidRDefault="008A3E72" w:rsidP="005D1401">
            <w:pPr>
              <w:jc w:val="center"/>
            </w:pPr>
            <w:r w:rsidRPr="00DF6E24">
              <w:rPr>
                <w:rFonts w:ascii="Times New Roman" w:hAnsi="Times New Roman" w:cs="Times New Roman"/>
                <w:sz w:val="24"/>
                <w:szCs w:val="24"/>
                <w:lang w:val="uk-UA"/>
              </w:rPr>
              <w:t>Шумове забруднення</w:t>
            </w:r>
          </w:p>
        </w:tc>
        <w:tc>
          <w:tcPr>
            <w:tcW w:w="3115" w:type="dxa"/>
            <w:vAlign w:val="center"/>
          </w:tcPr>
          <w:p w:rsidR="008A3E72" w:rsidRPr="00BC79F6" w:rsidRDefault="008A3E72" w:rsidP="005D1401">
            <w:pPr>
              <w:jc w:val="center"/>
              <w:rPr>
                <w:rStyle w:val="212pt"/>
                <w:rFonts w:eastAsiaTheme="minorHAnsi"/>
              </w:rPr>
            </w:pPr>
            <w:r w:rsidRPr="00BC79F6">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1112</w:t>
            </w:r>
            <w:r w:rsidRPr="00BC79F6">
              <w:rPr>
                <w:rStyle w:val="212pt"/>
                <w:rFonts w:eastAsiaTheme="minorHAnsi"/>
              </w:rPr>
              <w:t xml:space="preserve"> і житловими забудовами.</w:t>
            </w:r>
            <w:r>
              <w:rPr>
                <w:rStyle w:val="212pt"/>
                <w:rFonts w:eastAsiaTheme="minorHAnsi"/>
              </w:rPr>
              <w:t xml:space="preserve"> Застосування сучасних шумозахисних технологій.</w:t>
            </w:r>
          </w:p>
        </w:tc>
      </w:tr>
      <w:tr w:rsidR="008A3E72" w:rsidRPr="0068687A" w:rsidTr="005D1401">
        <w:tc>
          <w:tcPr>
            <w:tcW w:w="3106" w:type="dxa"/>
          </w:tcPr>
          <w:p w:rsidR="008A3E72" w:rsidRDefault="008A3E72" w:rsidP="005D1401">
            <w:pPr>
              <w:jc w:val="center"/>
              <w:rPr>
                <w:rFonts w:ascii="Times New Roman" w:hAnsi="Times New Roman" w:cs="Times New Roman"/>
                <w:sz w:val="24"/>
                <w:szCs w:val="24"/>
                <w:lang w:val="uk-UA"/>
              </w:rPr>
            </w:pPr>
            <w:r w:rsidRPr="00C35322">
              <w:rPr>
                <w:rFonts w:ascii="Times New Roman" w:hAnsi="Times New Roman" w:cs="Times New Roman"/>
                <w:sz w:val="24"/>
                <w:szCs w:val="24"/>
                <w:lang w:val="uk-UA"/>
              </w:rPr>
              <w:t>Тери</w:t>
            </w:r>
            <w:r>
              <w:rPr>
                <w:rFonts w:ascii="Times New Roman" w:hAnsi="Times New Roman" w:cs="Times New Roman"/>
                <w:sz w:val="24"/>
                <w:szCs w:val="24"/>
                <w:lang w:val="uk-UA"/>
              </w:rPr>
              <w:t>торія № 1114</w:t>
            </w:r>
          </w:p>
          <w:p w:rsidR="008A3E72" w:rsidRDefault="008A3E72" w:rsidP="005D1401">
            <w:pPr>
              <w:jc w:val="center"/>
            </w:pPr>
            <w:r>
              <w:rPr>
                <w:rFonts w:ascii="Times New Roman" w:hAnsi="Times New Roman" w:cs="Times New Roman"/>
                <w:sz w:val="24"/>
                <w:szCs w:val="24"/>
                <w:lang w:val="uk-UA"/>
              </w:rPr>
              <w:t>Очисні споруди</w:t>
            </w:r>
          </w:p>
        </w:tc>
        <w:tc>
          <w:tcPr>
            <w:tcW w:w="3123" w:type="dxa"/>
            <w:vAlign w:val="center"/>
          </w:tcPr>
          <w:p w:rsidR="008A3E72" w:rsidRPr="004B5575"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Викиди </w:t>
            </w:r>
            <w:r w:rsidRPr="001C2EA4">
              <w:rPr>
                <w:rFonts w:ascii="Times New Roman" w:hAnsi="Times New Roman" w:cs="Times New Roman"/>
                <w:sz w:val="24"/>
                <w:szCs w:val="24"/>
                <w:lang w:val="uk-UA"/>
              </w:rPr>
              <w:t>аміак</w:t>
            </w:r>
            <w:r>
              <w:rPr>
                <w:rFonts w:ascii="Times New Roman" w:hAnsi="Times New Roman" w:cs="Times New Roman"/>
                <w:sz w:val="24"/>
                <w:szCs w:val="24"/>
                <w:lang w:val="uk-UA"/>
              </w:rPr>
              <w:t>у</w:t>
            </w:r>
            <w:r w:rsidRPr="001C2EA4">
              <w:rPr>
                <w:rFonts w:ascii="Times New Roman" w:hAnsi="Times New Roman" w:cs="Times New Roman"/>
                <w:sz w:val="24"/>
                <w:szCs w:val="24"/>
                <w:lang w:val="uk-UA"/>
              </w:rPr>
              <w:t>, фенол</w:t>
            </w:r>
            <w:r>
              <w:rPr>
                <w:rFonts w:ascii="Times New Roman" w:hAnsi="Times New Roman" w:cs="Times New Roman"/>
                <w:sz w:val="24"/>
                <w:szCs w:val="24"/>
                <w:lang w:val="uk-UA"/>
              </w:rPr>
              <w:t>ів</w:t>
            </w:r>
            <w:r w:rsidRPr="001C2EA4">
              <w:rPr>
                <w:rFonts w:ascii="Times New Roman" w:hAnsi="Times New Roman" w:cs="Times New Roman"/>
                <w:sz w:val="24"/>
                <w:szCs w:val="24"/>
                <w:lang w:val="uk-UA"/>
              </w:rPr>
              <w:t>, сірковод</w:t>
            </w:r>
            <w:r>
              <w:rPr>
                <w:rFonts w:ascii="Times New Roman" w:hAnsi="Times New Roman" w:cs="Times New Roman"/>
                <w:sz w:val="24"/>
                <w:szCs w:val="24"/>
                <w:lang w:val="uk-UA"/>
              </w:rPr>
              <w:t>ню та ін. речовин</w:t>
            </w:r>
          </w:p>
        </w:tc>
        <w:tc>
          <w:tcPr>
            <w:tcW w:w="3115" w:type="dxa"/>
            <w:vAlign w:val="center"/>
          </w:tcPr>
          <w:p w:rsidR="008A3E72" w:rsidRPr="00BC79F6" w:rsidRDefault="008A3E72" w:rsidP="005D1401">
            <w:pPr>
              <w:jc w:val="center"/>
              <w:rPr>
                <w:rStyle w:val="212pt"/>
                <w:rFonts w:eastAsiaTheme="minorHAnsi"/>
              </w:rPr>
            </w:pPr>
            <w:r w:rsidRPr="00BC79F6">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1114</w:t>
            </w:r>
            <w:r w:rsidRPr="00BC79F6">
              <w:rPr>
                <w:rStyle w:val="212pt"/>
                <w:rFonts w:eastAsiaTheme="minorHAnsi"/>
              </w:rPr>
              <w:t xml:space="preserve"> і житловими забудовами.</w:t>
            </w:r>
          </w:p>
        </w:tc>
      </w:tr>
      <w:tr w:rsidR="008A3E72" w:rsidRPr="0068687A" w:rsidTr="005D1401">
        <w:tc>
          <w:tcPr>
            <w:tcW w:w="3106" w:type="dxa"/>
            <w:vAlign w:val="center"/>
          </w:tcPr>
          <w:p w:rsidR="008A3E72" w:rsidRDefault="008A3E72" w:rsidP="005D1401">
            <w:pPr>
              <w:jc w:val="center"/>
            </w:pPr>
            <w:r>
              <w:rPr>
                <w:rFonts w:ascii="Times New Roman" w:hAnsi="Times New Roman" w:cs="Times New Roman"/>
                <w:sz w:val="24"/>
                <w:szCs w:val="24"/>
                <w:lang w:val="uk-UA"/>
              </w:rPr>
              <w:t>Територія № 1118</w:t>
            </w:r>
          </w:p>
          <w:p w:rsidR="008A3E72" w:rsidRDefault="008A3E72" w:rsidP="005D1401">
            <w:pPr>
              <w:jc w:val="center"/>
            </w:pPr>
            <w:r w:rsidRPr="00A978F3">
              <w:rPr>
                <w:rFonts w:ascii="Times New Roman" w:hAnsi="Times New Roman" w:cs="Times New Roman"/>
                <w:sz w:val="24"/>
                <w:szCs w:val="24"/>
                <w:lang w:val="uk-UA"/>
              </w:rPr>
              <w:t>ГРС-1</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газу</w:t>
            </w:r>
          </w:p>
        </w:tc>
        <w:tc>
          <w:tcPr>
            <w:tcW w:w="3115" w:type="dxa"/>
            <w:vAlign w:val="center"/>
          </w:tcPr>
          <w:p w:rsidR="008A3E72" w:rsidRDefault="008A3E72" w:rsidP="005D1401">
            <w:pPr>
              <w:jc w:val="center"/>
              <w:rPr>
                <w:rStyle w:val="212pt"/>
                <w:rFonts w:eastAsiaTheme="minorHAnsi"/>
              </w:rPr>
            </w:pPr>
            <w:r w:rsidRPr="001F3AE7">
              <w:rPr>
                <w:rStyle w:val="212pt"/>
                <w:rFonts w:eastAsiaTheme="minorHAnsi"/>
              </w:rPr>
              <w:t xml:space="preserve">Створення буферної зеленої зони між територією </w:t>
            </w:r>
          </w:p>
          <w:p w:rsidR="008A3E72" w:rsidRPr="001F3AE7" w:rsidRDefault="008A3E72" w:rsidP="005D1401">
            <w:pPr>
              <w:jc w:val="center"/>
              <w:rPr>
                <w:rFonts w:ascii="Times New Roman" w:hAnsi="Times New Roman" w:cs="Times New Roman"/>
                <w:sz w:val="24"/>
                <w:szCs w:val="24"/>
                <w:lang w:val="uk-UA"/>
              </w:rPr>
            </w:pPr>
            <w:r w:rsidRPr="001F3AE7">
              <w:rPr>
                <w:rStyle w:val="285pt"/>
                <w:rFonts w:eastAsiaTheme="minorHAnsi"/>
                <w:color w:val="auto"/>
                <w:sz w:val="24"/>
                <w:szCs w:val="24"/>
              </w:rPr>
              <w:t xml:space="preserve">№ </w:t>
            </w:r>
            <w:r>
              <w:rPr>
                <w:rStyle w:val="285pt"/>
                <w:rFonts w:eastAsiaTheme="minorHAnsi"/>
                <w:color w:val="auto"/>
                <w:sz w:val="24"/>
                <w:szCs w:val="24"/>
              </w:rPr>
              <w:t>1118</w:t>
            </w:r>
            <w:r w:rsidRPr="001F3AE7">
              <w:rPr>
                <w:rStyle w:val="285pt"/>
                <w:rFonts w:eastAsiaTheme="minorHAnsi"/>
                <w:color w:val="auto"/>
                <w:sz w:val="24"/>
                <w:szCs w:val="24"/>
              </w:rPr>
              <w:t xml:space="preserve"> </w:t>
            </w:r>
            <w:r w:rsidRPr="001F3AE7">
              <w:rPr>
                <w:rStyle w:val="212pt"/>
                <w:rFonts w:eastAsiaTheme="minorHAnsi"/>
              </w:rPr>
              <w:t>і житловими забудовами. Використання сучасного обладнання</w:t>
            </w:r>
          </w:p>
        </w:tc>
      </w:tr>
      <w:tr w:rsidR="008A3E72" w:rsidRPr="0068687A" w:rsidTr="005D1401">
        <w:tc>
          <w:tcPr>
            <w:tcW w:w="3106" w:type="dxa"/>
            <w:vAlign w:val="center"/>
          </w:tcPr>
          <w:p w:rsidR="008A3E72" w:rsidRDefault="008A3E72" w:rsidP="005D1401">
            <w:pPr>
              <w:jc w:val="center"/>
            </w:pPr>
            <w:r>
              <w:rPr>
                <w:rFonts w:ascii="Times New Roman" w:hAnsi="Times New Roman" w:cs="Times New Roman"/>
                <w:sz w:val="24"/>
                <w:szCs w:val="24"/>
                <w:lang w:val="uk-UA"/>
              </w:rPr>
              <w:t>Територія № 1119</w:t>
            </w:r>
            <w:r>
              <w:t xml:space="preserve"> </w:t>
            </w:r>
            <w:r w:rsidRPr="00A978F3">
              <w:rPr>
                <w:rFonts w:ascii="Times New Roman" w:hAnsi="Times New Roman" w:cs="Times New Roman"/>
                <w:sz w:val="24"/>
                <w:szCs w:val="24"/>
                <w:lang w:val="uk-UA"/>
              </w:rPr>
              <w:t>Автоматична газонаповнювальна компресорна станція</w:t>
            </w:r>
          </w:p>
        </w:tc>
        <w:tc>
          <w:tcPr>
            <w:tcW w:w="3123" w:type="dxa"/>
            <w:vAlign w:val="center"/>
          </w:tcPr>
          <w:p w:rsidR="008A3E72" w:rsidRDefault="008A3E72" w:rsidP="005D1401">
            <w:pPr>
              <w:jc w:val="center"/>
            </w:pPr>
            <w:r w:rsidRPr="00DF6E24">
              <w:rPr>
                <w:rFonts w:ascii="Times New Roman" w:hAnsi="Times New Roman" w:cs="Times New Roman"/>
                <w:sz w:val="24"/>
                <w:szCs w:val="24"/>
                <w:lang w:val="uk-UA"/>
              </w:rPr>
              <w:t>Шумове забруднення</w:t>
            </w:r>
          </w:p>
        </w:tc>
        <w:tc>
          <w:tcPr>
            <w:tcW w:w="3115" w:type="dxa"/>
            <w:vAlign w:val="center"/>
          </w:tcPr>
          <w:p w:rsidR="008A3E72" w:rsidRPr="00BC79F6" w:rsidRDefault="008A3E72" w:rsidP="005D1401">
            <w:pPr>
              <w:jc w:val="center"/>
              <w:rPr>
                <w:rStyle w:val="212pt"/>
                <w:rFonts w:eastAsiaTheme="minorHAnsi"/>
              </w:rPr>
            </w:pPr>
            <w:r w:rsidRPr="00BC79F6">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1119</w:t>
            </w:r>
            <w:r w:rsidRPr="00BC79F6">
              <w:rPr>
                <w:rStyle w:val="212pt"/>
                <w:rFonts w:eastAsiaTheme="minorHAnsi"/>
              </w:rPr>
              <w:t xml:space="preserve"> і житловими забудовами.</w:t>
            </w:r>
            <w:r>
              <w:rPr>
                <w:rStyle w:val="212pt"/>
                <w:rFonts w:eastAsiaTheme="minorHAnsi"/>
              </w:rPr>
              <w:t xml:space="preserve"> Застосування сучасних шумозахисних технологій.</w:t>
            </w:r>
          </w:p>
        </w:tc>
      </w:tr>
      <w:tr w:rsidR="008A3E72" w:rsidRPr="0068687A" w:rsidTr="005D1401">
        <w:tc>
          <w:tcPr>
            <w:tcW w:w="3106" w:type="dxa"/>
            <w:vAlign w:val="center"/>
          </w:tcPr>
          <w:p w:rsidR="008A3E72" w:rsidRDefault="008A3E72" w:rsidP="005D1401">
            <w:pPr>
              <w:jc w:val="center"/>
            </w:pPr>
            <w:r>
              <w:rPr>
                <w:rFonts w:ascii="Times New Roman" w:hAnsi="Times New Roman" w:cs="Times New Roman"/>
                <w:sz w:val="24"/>
                <w:szCs w:val="24"/>
                <w:lang w:val="uk-UA"/>
              </w:rPr>
              <w:t>Територія № 1201</w:t>
            </w:r>
          </w:p>
          <w:p w:rsidR="008A3E72" w:rsidRDefault="008A3E72" w:rsidP="005D1401">
            <w:pPr>
              <w:jc w:val="center"/>
            </w:pPr>
            <w:proofErr w:type="spellStart"/>
            <w:r w:rsidRPr="00EF29D3">
              <w:rPr>
                <w:rFonts w:ascii="Times New Roman" w:hAnsi="Times New Roman" w:cs="Times New Roman"/>
                <w:sz w:val="24"/>
                <w:szCs w:val="24"/>
                <w:lang w:val="uk-UA"/>
              </w:rPr>
              <w:t>Пождепо</w:t>
            </w:r>
            <w:proofErr w:type="spellEnd"/>
            <w:r w:rsidRPr="00EF29D3">
              <w:rPr>
                <w:rFonts w:ascii="Times New Roman" w:hAnsi="Times New Roman" w:cs="Times New Roman"/>
                <w:sz w:val="24"/>
                <w:szCs w:val="24"/>
                <w:lang w:val="uk-UA"/>
              </w:rPr>
              <w:t xml:space="preserve"> ДПРЧ</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79103E" w:rsidRDefault="008A3E72" w:rsidP="005D1401">
            <w:pPr>
              <w:jc w:val="center"/>
              <w:rPr>
                <w:rStyle w:val="212pt"/>
                <w:rFonts w:eastAsiaTheme="minorHAnsi"/>
              </w:rPr>
            </w:pPr>
            <w:r w:rsidRPr="0079103E">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1201</w:t>
            </w:r>
            <w:r w:rsidRPr="0079103E">
              <w:rPr>
                <w:rStyle w:val="212pt"/>
                <w:rFonts w:eastAsiaTheme="minorHAnsi"/>
              </w:rPr>
              <w:t xml:space="preserve"> і житловими забудовами.</w:t>
            </w:r>
            <w:r>
              <w:rPr>
                <w:rStyle w:val="212pt"/>
                <w:rFonts w:eastAsiaTheme="minorHAnsi"/>
              </w:rPr>
              <w:t xml:space="preserve"> </w:t>
            </w:r>
          </w:p>
        </w:tc>
      </w:tr>
      <w:tr w:rsidR="008A3E72" w:rsidRPr="0068687A" w:rsidTr="005D1401">
        <w:tc>
          <w:tcPr>
            <w:tcW w:w="3106" w:type="dxa"/>
            <w:vAlign w:val="center"/>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1202</w:t>
            </w:r>
          </w:p>
          <w:p w:rsidR="008A3E72" w:rsidRDefault="008A3E72" w:rsidP="005D1401">
            <w:pPr>
              <w:jc w:val="center"/>
            </w:pPr>
            <w:r>
              <w:rPr>
                <w:rFonts w:ascii="Times New Roman" w:hAnsi="Times New Roman" w:cs="Times New Roman"/>
                <w:sz w:val="24"/>
                <w:szCs w:val="24"/>
                <w:lang w:val="uk-UA"/>
              </w:rPr>
              <w:t>Випробувальний полігон ДСНС</w:t>
            </w:r>
          </w:p>
        </w:tc>
        <w:tc>
          <w:tcPr>
            <w:tcW w:w="3123"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79103E" w:rsidRDefault="008A3E72" w:rsidP="005D1401">
            <w:pPr>
              <w:jc w:val="center"/>
              <w:rPr>
                <w:rStyle w:val="212pt"/>
                <w:rFonts w:eastAsiaTheme="minorHAnsi"/>
              </w:rPr>
            </w:pPr>
            <w:r w:rsidRPr="0079103E">
              <w:rPr>
                <w:rStyle w:val="212pt"/>
                <w:rFonts w:eastAsiaTheme="minorHAnsi"/>
              </w:rPr>
              <w:t xml:space="preserve">Створення буферної зеленої зони між територією </w:t>
            </w:r>
          </w:p>
          <w:p w:rsidR="008A3E72" w:rsidRPr="001F3AE7" w:rsidRDefault="008A3E72" w:rsidP="005D1401">
            <w:pPr>
              <w:jc w:val="center"/>
              <w:rPr>
                <w:rStyle w:val="212pt"/>
                <w:rFonts w:eastAsiaTheme="minorHAnsi"/>
              </w:rPr>
            </w:pPr>
            <w:r>
              <w:rPr>
                <w:rStyle w:val="212pt"/>
                <w:rFonts w:eastAsiaTheme="minorHAnsi"/>
              </w:rPr>
              <w:t>№ 1202</w:t>
            </w:r>
            <w:r w:rsidRPr="0079103E">
              <w:rPr>
                <w:rStyle w:val="212pt"/>
                <w:rFonts w:eastAsiaTheme="minorHAnsi"/>
              </w:rPr>
              <w:t xml:space="preserve"> і житловими забудовами.</w:t>
            </w:r>
            <w:r>
              <w:rPr>
                <w:rStyle w:val="212pt"/>
                <w:rFonts w:eastAsiaTheme="minorHAnsi"/>
              </w:rPr>
              <w:t xml:space="preserve"> </w:t>
            </w:r>
          </w:p>
        </w:tc>
      </w:tr>
    </w:tbl>
    <w:p w:rsidR="008A3E72" w:rsidRDefault="008A3E72" w:rsidP="008A3E72">
      <w:pPr>
        <w:spacing w:after="0"/>
        <w:ind w:firstLine="567"/>
        <w:jc w:val="both"/>
        <w:rPr>
          <w:rFonts w:ascii="Times New Roman" w:hAnsi="Times New Roman" w:cs="Times New Roman"/>
          <w:sz w:val="28"/>
          <w:szCs w:val="28"/>
          <w:lang w:val="uk-UA"/>
        </w:rPr>
      </w:pPr>
    </w:p>
    <w:p w:rsidR="006A7EAB" w:rsidRDefault="006A7EAB" w:rsidP="008A3E72">
      <w:pPr>
        <w:spacing w:after="0"/>
        <w:ind w:firstLine="567"/>
        <w:jc w:val="both"/>
        <w:rPr>
          <w:rFonts w:ascii="Times New Roman" w:hAnsi="Times New Roman" w:cs="Times New Roman"/>
          <w:sz w:val="28"/>
          <w:szCs w:val="28"/>
          <w:lang w:val="uk-UA"/>
        </w:rPr>
      </w:pPr>
    </w:p>
    <w:p w:rsidR="006A7EAB" w:rsidRDefault="006A7EAB" w:rsidP="008A3E72">
      <w:pPr>
        <w:spacing w:after="0"/>
        <w:ind w:firstLine="567"/>
        <w:jc w:val="both"/>
        <w:rPr>
          <w:rFonts w:ascii="Times New Roman" w:hAnsi="Times New Roman" w:cs="Times New Roman"/>
          <w:sz w:val="28"/>
          <w:szCs w:val="28"/>
          <w:lang w:val="uk-UA"/>
        </w:rPr>
      </w:pPr>
    </w:p>
    <w:p w:rsidR="006A7EAB" w:rsidRDefault="006A7EAB" w:rsidP="008A3E72">
      <w:pPr>
        <w:spacing w:after="0"/>
        <w:ind w:firstLine="567"/>
        <w:jc w:val="both"/>
        <w:rPr>
          <w:rFonts w:ascii="Times New Roman" w:hAnsi="Times New Roman" w:cs="Times New Roman"/>
          <w:sz w:val="28"/>
          <w:szCs w:val="28"/>
          <w:lang w:val="uk-UA"/>
        </w:rPr>
      </w:pPr>
    </w:p>
    <w:p w:rsidR="006A7EAB" w:rsidRPr="001F3AE7" w:rsidRDefault="006A7EAB" w:rsidP="008A3E72">
      <w:pPr>
        <w:spacing w:after="0"/>
        <w:ind w:firstLine="567"/>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3112"/>
        <w:gridCol w:w="3111"/>
        <w:gridCol w:w="3121"/>
      </w:tblGrid>
      <w:tr w:rsidR="008A3E72" w:rsidRPr="001F3AE7" w:rsidTr="006A7EAB">
        <w:trPr>
          <w:tblHeader/>
        </w:trPr>
        <w:tc>
          <w:tcPr>
            <w:tcW w:w="3112" w:type="dxa"/>
            <w:vAlign w:val="center"/>
          </w:tcPr>
          <w:p w:rsidR="008A3E72" w:rsidRPr="001F3AE7" w:rsidRDefault="008A3E72" w:rsidP="005D1401">
            <w:pPr>
              <w:pStyle w:val="20"/>
              <w:shd w:val="clear" w:color="auto" w:fill="auto"/>
              <w:spacing w:before="0" w:after="0" w:line="240" w:lineRule="exact"/>
              <w:jc w:val="center"/>
              <w:rPr>
                <w:sz w:val="24"/>
                <w:szCs w:val="24"/>
              </w:rPr>
            </w:pPr>
            <w:r w:rsidRPr="001F3AE7">
              <w:rPr>
                <w:rStyle w:val="212pt"/>
                <w:rFonts w:eastAsia="Constantia"/>
              </w:rPr>
              <w:t>Фактори впливу</w:t>
            </w:r>
          </w:p>
        </w:tc>
        <w:tc>
          <w:tcPr>
            <w:tcW w:w="6232" w:type="dxa"/>
            <w:gridSpan w:val="2"/>
            <w:vAlign w:val="center"/>
          </w:tcPr>
          <w:p w:rsidR="008A3E72" w:rsidRPr="001F3AE7" w:rsidRDefault="008A3E72" w:rsidP="005D1401">
            <w:pPr>
              <w:pStyle w:val="20"/>
              <w:shd w:val="clear" w:color="auto" w:fill="auto"/>
              <w:spacing w:before="0" w:after="0" w:line="240" w:lineRule="exact"/>
              <w:jc w:val="center"/>
              <w:rPr>
                <w:sz w:val="24"/>
                <w:szCs w:val="24"/>
              </w:rPr>
            </w:pPr>
            <w:r w:rsidRPr="001F3AE7">
              <w:rPr>
                <w:rStyle w:val="212pt"/>
                <w:rFonts w:eastAsia="Constantia"/>
              </w:rPr>
              <w:t>Вода</w:t>
            </w:r>
          </w:p>
        </w:tc>
      </w:tr>
      <w:tr w:rsidR="008A3E72" w:rsidRPr="001F3AE7" w:rsidTr="006A7EAB">
        <w:trPr>
          <w:tblHeader/>
        </w:trPr>
        <w:tc>
          <w:tcPr>
            <w:tcW w:w="3112" w:type="dxa"/>
            <w:vAlign w:val="center"/>
          </w:tcPr>
          <w:p w:rsidR="008A3E72" w:rsidRPr="001F3AE7" w:rsidRDefault="008A3E72" w:rsidP="005D1401">
            <w:pPr>
              <w:pStyle w:val="20"/>
              <w:shd w:val="clear" w:color="auto" w:fill="auto"/>
              <w:spacing w:before="0" w:after="0" w:line="281" w:lineRule="exact"/>
              <w:jc w:val="center"/>
              <w:rPr>
                <w:sz w:val="24"/>
                <w:szCs w:val="24"/>
              </w:rPr>
            </w:pPr>
            <w:r w:rsidRPr="001F3AE7">
              <w:rPr>
                <w:rStyle w:val="212pt"/>
                <w:rFonts w:eastAsia="Constantia"/>
              </w:rPr>
              <w:t>Елементи Генплану з факторами потенційного негативного впливу (-1,-2)</w:t>
            </w:r>
          </w:p>
        </w:tc>
        <w:tc>
          <w:tcPr>
            <w:tcW w:w="3111" w:type="dxa"/>
            <w:vAlign w:val="center"/>
          </w:tcPr>
          <w:p w:rsidR="008A3E72" w:rsidRPr="001F3AE7" w:rsidRDefault="008A3E72" w:rsidP="005D1401">
            <w:pPr>
              <w:pStyle w:val="20"/>
              <w:shd w:val="clear" w:color="auto" w:fill="auto"/>
              <w:spacing w:before="0" w:after="0" w:line="277" w:lineRule="exact"/>
              <w:jc w:val="center"/>
              <w:rPr>
                <w:sz w:val="24"/>
                <w:szCs w:val="24"/>
              </w:rPr>
            </w:pPr>
            <w:r w:rsidRPr="001F3AE7">
              <w:rPr>
                <w:rStyle w:val="212pt"/>
                <w:rFonts w:eastAsia="Constantia"/>
              </w:rPr>
              <w:t>Фактор потенційного кумулятивного впливу (коротко)</w:t>
            </w:r>
          </w:p>
        </w:tc>
        <w:tc>
          <w:tcPr>
            <w:tcW w:w="3121"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Пропоновані заходи зменшення впливу</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134</w:t>
            </w:r>
          </w:p>
          <w:p w:rsidR="008A3E72" w:rsidRPr="001F3AE7" w:rsidRDefault="008A3E72" w:rsidP="005D1401">
            <w:pPr>
              <w:jc w:val="center"/>
              <w:rPr>
                <w:rFonts w:ascii="Times New Roman" w:hAnsi="Times New Roman" w:cs="Times New Roman"/>
                <w:sz w:val="24"/>
                <w:szCs w:val="24"/>
                <w:lang w:val="uk-UA"/>
              </w:rPr>
            </w:pPr>
            <w:r w:rsidRPr="0009308E">
              <w:rPr>
                <w:rFonts w:ascii="Times New Roman" w:hAnsi="Times New Roman" w:cs="Times New Roman"/>
                <w:sz w:val="24"/>
                <w:szCs w:val="24"/>
                <w:lang w:val="uk-UA"/>
              </w:rPr>
              <w:t>НПІХТ «</w:t>
            </w:r>
            <w:proofErr w:type="spellStart"/>
            <w:r w:rsidRPr="0009308E">
              <w:rPr>
                <w:rFonts w:ascii="Times New Roman" w:hAnsi="Times New Roman" w:cs="Times New Roman"/>
                <w:sz w:val="24"/>
                <w:szCs w:val="24"/>
                <w:lang w:val="uk-UA"/>
              </w:rPr>
              <w:t>Хімтехнологія</w:t>
            </w:r>
            <w:proofErr w:type="spellEnd"/>
            <w:r w:rsidRPr="0009308E">
              <w:rPr>
                <w:rFonts w:ascii="Times New Roman" w:hAnsi="Times New Roman" w:cs="Times New Roman"/>
                <w:sz w:val="24"/>
                <w:szCs w:val="24"/>
                <w:lang w:val="uk-UA"/>
              </w:rPr>
              <w:t>»</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 xml:space="preserve">Викиди </w:t>
            </w:r>
            <w:r>
              <w:rPr>
                <w:rStyle w:val="212pt"/>
                <w:rFonts w:eastAsiaTheme="minorHAnsi"/>
              </w:rPr>
              <w:t>забруднюючих рідких речовин</w:t>
            </w:r>
            <w:r w:rsidRPr="001F3AE7">
              <w:rPr>
                <w:rStyle w:val="212pt"/>
                <w:rFonts w:eastAsiaTheme="minorHAnsi"/>
              </w:rPr>
              <w:t xml:space="preserve">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Організація проміжної очисної споруди</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Тери</w:t>
            </w:r>
            <w:r>
              <w:rPr>
                <w:rFonts w:ascii="Times New Roman" w:hAnsi="Times New Roman" w:cs="Times New Roman"/>
                <w:sz w:val="24"/>
                <w:szCs w:val="24"/>
                <w:lang w:val="uk-UA"/>
              </w:rPr>
              <w:t>торія № 4</w:t>
            </w:r>
            <w:r w:rsidRPr="001F3AE7">
              <w:rPr>
                <w:rFonts w:ascii="Times New Roman" w:hAnsi="Times New Roman" w:cs="Times New Roman"/>
                <w:sz w:val="24"/>
                <w:szCs w:val="24"/>
                <w:lang w:val="uk-UA"/>
              </w:rPr>
              <w:t>01</w:t>
            </w:r>
          </w:p>
          <w:p w:rsidR="008A3E72" w:rsidRPr="001F3AE7" w:rsidRDefault="008A3E72" w:rsidP="005D1401">
            <w:pPr>
              <w:jc w:val="center"/>
              <w:rPr>
                <w:rFonts w:ascii="Times New Roman" w:hAnsi="Times New Roman" w:cs="Times New Roman"/>
                <w:sz w:val="24"/>
                <w:szCs w:val="24"/>
                <w:lang w:val="uk-UA"/>
              </w:rPr>
            </w:pPr>
            <w:r w:rsidRPr="0009308E">
              <w:rPr>
                <w:rFonts w:ascii="Times New Roman" w:hAnsi="Times New Roman" w:cs="Times New Roman"/>
                <w:sz w:val="24"/>
                <w:szCs w:val="24"/>
                <w:lang w:val="uk-UA"/>
              </w:rPr>
              <w:t>Міська багатопрофільна лікарня</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402</w:t>
            </w:r>
          </w:p>
          <w:p w:rsidR="008A3E72" w:rsidRPr="001F3AE7" w:rsidRDefault="008A3E72" w:rsidP="005D1401">
            <w:pPr>
              <w:jc w:val="center"/>
              <w:rPr>
                <w:rFonts w:ascii="Times New Roman" w:hAnsi="Times New Roman" w:cs="Times New Roman"/>
                <w:sz w:val="24"/>
                <w:szCs w:val="24"/>
                <w:lang w:val="uk-UA"/>
              </w:rPr>
            </w:pPr>
            <w:proofErr w:type="spellStart"/>
            <w:r w:rsidRPr="00EA3A14">
              <w:rPr>
                <w:rFonts w:ascii="Times New Roman" w:hAnsi="Times New Roman" w:cs="Times New Roman"/>
                <w:sz w:val="24"/>
                <w:szCs w:val="24"/>
                <w:lang w:val="uk-UA"/>
              </w:rPr>
              <w:t>Сєвєеродонецький</w:t>
            </w:r>
            <w:proofErr w:type="spellEnd"/>
            <w:r w:rsidRPr="00EA3A14">
              <w:rPr>
                <w:rFonts w:ascii="Times New Roman" w:hAnsi="Times New Roman" w:cs="Times New Roman"/>
                <w:sz w:val="24"/>
                <w:szCs w:val="24"/>
                <w:lang w:val="uk-UA"/>
              </w:rPr>
              <w:t xml:space="preserve"> центр первинної медико-санітарної допомоги, амбулаторія</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403</w:t>
            </w:r>
          </w:p>
          <w:p w:rsidR="008A3E72" w:rsidRPr="001F3AE7" w:rsidRDefault="008A3E72" w:rsidP="005D1401">
            <w:pPr>
              <w:jc w:val="center"/>
              <w:rPr>
                <w:rFonts w:ascii="Times New Roman" w:hAnsi="Times New Roman" w:cs="Times New Roman"/>
                <w:sz w:val="24"/>
                <w:szCs w:val="24"/>
                <w:lang w:val="uk-UA"/>
              </w:rPr>
            </w:pPr>
            <w:r w:rsidRPr="003A31B4">
              <w:rPr>
                <w:rFonts w:ascii="Times New Roman" w:hAnsi="Times New Roman" w:cs="Times New Roman"/>
                <w:sz w:val="24"/>
                <w:szCs w:val="24"/>
                <w:lang w:val="uk-UA"/>
              </w:rPr>
              <w:t>Стоматологічна поліклініка</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405</w:t>
            </w:r>
          </w:p>
          <w:p w:rsidR="008A3E72" w:rsidRPr="001F3AE7" w:rsidRDefault="008A3E72" w:rsidP="005D1401">
            <w:pPr>
              <w:jc w:val="center"/>
              <w:rPr>
                <w:rFonts w:ascii="Times New Roman" w:hAnsi="Times New Roman" w:cs="Times New Roman"/>
                <w:sz w:val="24"/>
                <w:szCs w:val="24"/>
                <w:lang w:val="uk-UA"/>
              </w:rPr>
            </w:pPr>
            <w:r w:rsidRPr="003A31B4">
              <w:rPr>
                <w:rFonts w:ascii="Times New Roman" w:hAnsi="Times New Roman" w:cs="Times New Roman"/>
                <w:sz w:val="24"/>
                <w:szCs w:val="24"/>
                <w:lang w:val="uk-UA"/>
              </w:rPr>
              <w:t>Луганська обласна клінічна лікарня</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406</w:t>
            </w:r>
          </w:p>
          <w:p w:rsidR="008A3E72" w:rsidRPr="001F3AE7" w:rsidRDefault="008A3E72" w:rsidP="005D1401">
            <w:pPr>
              <w:jc w:val="center"/>
              <w:rPr>
                <w:rFonts w:ascii="Times New Roman" w:hAnsi="Times New Roman" w:cs="Times New Roman"/>
                <w:sz w:val="24"/>
                <w:szCs w:val="24"/>
                <w:lang w:val="uk-UA"/>
              </w:rPr>
            </w:pPr>
            <w:r w:rsidRPr="003A31B4">
              <w:rPr>
                <w:rFonts w:ascii="Times New Roman" w:hAnsi="Times New Roman" w:cs="Times New Roman"/>
                <w:sz w:val="24"/>
                <w:szCs w:val="24"/>
                <w:lang w:val="uk-UA"/>
              </w:rPr>
              <w:t>Луганський обласний протитуберкульозний диспансер</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407</w:t>
            </w:r>
          </w:p>
          <w:p w:rsidR="008A3E72" w:rsidRPr="001F3AE7" w:rsidRDefault="008A3E72" w:rsidP="005D1401">
            <w:pPr>
              <w:jc w:val="center"/>
              <w:rPr>
                <w:rFonts w:ascii="Times New Roman" w:hAnsi="Times New Roman" w:cs="Times New Roman"/>
                <w:sz w:val="24"/>
                <w:szCs w:val="24"/>
                <w:lang w:val="uk-UA"/>
              </w:rPr>
            </w:pPr>
            <w:r w:rsidRPr="003A31B4">
              <w:rPr>
                <w:rFonts w:ascii="Times New Roman" w:hAnsi="Times New Roman" w:cs="Times New Roman"/>
                <w:sz w:val="24"/>
                <w:szCs w:val="24"/>
                <w:lang w:val="uk-UA"/>
              </w:rPr>
              <w:t>Луганський обласний центр з профілактики та боротьби зі СНІД</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412</w:t>
            </w:r>
          </w:p>
          <w:p w:rsidR="008A3E72" w:rsidRPr="001F3AE7" w:rsidRDefault="008A3E72" w:rsidP="005D1401">
            <w:pPr>
              <w:jc w:val="center"/>
              <w:rPr>
                <w:rFonts w:ascii="Times New Roman" w:hAnsi="Times New Roman" w:cs="Times New Roman"/>
                <w:sz w:val="24"/>
                <w:szCs w:val="24"/>
                <w:lang w:val="uk-UA"/>
              </w:rPr>
            </w:pPr>
            <w:r w:rsidRPr="003A31B4">
              <w:rPr>
                <w:rFonts w:ascii="Times New Roman" w:hAnsi="Times New Roman" w:cs="Times New Roman"/>
                <w:sz w:val="24"/>
                <w:szCs w:val="24"/>
                <w:lang w:val="uk-UA"/>
              </w:rPr>
              <w:t>КП «Луганська обласна «Фармація Північ»</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413</w:t>
            </w:r>
          </w:p>
          <w:p w:rsidR="008A3E72" w:rsidRDefault="008A3E72" w:rsidP="005D1401">
            <w:pPr>
              <w:jc w:val="center"/>
            </w:pPr>
            <w:r>
              <w:rPr>
                <w:rFonts w:ascii="Times New Roman" w:hAnsi="Times New Roman" w:cs="Times New Roman"/>
                <w:sz w:val="24"/>
                <w:szCs w:val="24"/>
                <w:lang w:val="uk-UA"/>
              </w:rPr>
              <w:t>ДУ «Луганський обласний лабораторний центр МОЗУ»</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414 Лисичанська станція швидкої медичної допомоги</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417 </w:t>
            </w:r>
          </w:p>
          <w:p w:rsidR="008A3E72" w:rsidRDefault="008A3E72" w:rsidP="005D1401">
            <w:pPr>
              <w:jc w:val="center"/>
            </w:pPr>
            <w:r>
              <w:rPr>
                <w:rFonts w:ascii="Times New Roman" w:hAnsi="Times New Roman" w:cs="Times New Roman"/>
                <w:sz w:val="24"/>
                <w:szCs w:val="24"/>
                <w:lang w:val="uk-UA"/>
              </w:rPr>
              <w:t>Медичний центр</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418 </w:t>
            </w:r>
          </w:p>
          <w:p w:rsidR="008A3E72" w:rsidRDefault="008A3E72" w:rsidP="005D1401">
            <w:pPr>
              <w:jc w:val="center"/>
            </w:pPr>
            <w:r>
              <w:rPr>
                <w:rFonts w:ascii="Times New Roman" w:hAnsi="Times New Roman" w:cs="Times New Roman"/>
                <w:sz w:val="24"/>
                <w:szCs w:val="24"/>
                <w:lang w:val="uk-UA"/>
              </w:rPr>
              <w:t>Заклад ветеринарної медицини</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 xml:space="preserve">Територія № 419 </w:t>
            </w:r>
            <w:proofErr w:type="spellStart"/>
            <w:r>
              <w:rPr>
                <w:rFonts w:ascii="Times New Roman" w:hAnsi="Times New Roman" w:cs="Times New Roman"/>
                <w:sz w:val="24"/>
                <w:szCs w:val="24"/>
                <w:lang w:val="uk-UA"/>
              </w:rPr>
              <w:t>Перинатальний</w:t>
            </w:r>
            <w:proofErr w:type="spellEnd"/>
            <w:r>
              <w:rPr>
                <w:rFonts w:ascii="Times New Roman" w:hAnsi="Times New Roman" w:cs="Times New Roman"/>
                <w:sz w:val="24"/>
                <w:szCs w:val="24"/>
                <w:lang w:val="uk-UA"/>
              </w:rPr>
              <w:t xml:space="preserve"> центр</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421 Поліклініка</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501 Сєвєродонецький обласний дитячий протитуберкульозний санаторій</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p>
        </w:tc>
      </w:tr>
      <w:tr w:rsidR="008A3E72" w:rsidRPr="00901A5D"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609 </w:t>
            </w:r>
          </w:p>
          <w:p w:rsidR="008A3E72" w:rsidRDefault="008A3E72" w:rsidP="005D1401">
            <w:pPr>
              <w:jc w:val="center"/>
            </w:pPr>
            <w:r>
              <w:rPr>
                <w:rFonts w:ascii="Times New Roman" w:hAnsi="Times New Roman" w:cs="Times New Roman"/>
                <w:sz w:val="24"/>
                <w:szCs w:val="24"/>
                <w:lang w:val="uk-UA"/>
              </w:rPr>
              <w:t>Хімчистка</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 xml:space="preserve">Викиди </w:t>
            </w:r>
            <w:r>
              <w:rPr>
                <w:rStyle w:val="212pt"/>
                <w:rFonts w:eastAsiaTheme="minorHAnsi"/>
              </w:rPr>
              <w:t>забруднюючих стічних</w:t>
            </w:r>
            <w:r w:rsidRPr="001F3AE7">
              <w:rPr>
                <w:rStyle w:val="212pt"/>
                <w:rFonts w:eastAsiaTheme="minorHAnsi"/>
              </w:rPr>
              <w:t xml:space="preserve">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r>
              <w:rPr>
                <w:rStyle w:val="212pt"/>
                <w:rFonts w:eastAsia="Constantia"/>
              </w:rPr>
              <w:t xml:space="preserve"> із застосуванням сучасних технологій нейтралізації хімічних речовин</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610 </w:t>
            </w:r>
          </w:p>
          <w:p w:rsidR="008A3E72" w:rsidRDefault="008A3E72" w:rsidP="005D1401">
            <w:pPr>
              <w:jc w:val="center"/>
            </w:pPr>
            <w:r>
              <w:rPr>
                <w:rFonts w:ascii="Times New Roman" w:hAnsi="Times New Roman" w:cs="Times New Roman"/>
                <w:sz w:val="24"/>
                <w:szCs w:val="24"/>
                <w:lang w:val="uk-UA"/>
              </w:rPr>
              <w:t>Пральня</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1F3AE7">
              <w:rPr>
                <w:rStyle w:val="212pt"/>
                <w:rFonts w:eastAsia="Constantia"/>
              </w:rPr>
              <w:t>Застосування централізованої каналізації з відведенням до очисних споруд</w:t>
            </w:r>
            <w:r>
              <w:rPr>
                <w:rStyle w:val="212pt"/>
                <w:rFonts w:eastAsia="Constantia"/>
              </w:rPr>
              <w:t xml:space="preserve"> із застосуванням сучасних технологій нейтралізації хімічних речовин</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61</w:t>
            </w:r>
            <w:r w:rsidRPr="002475B4">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
          <w:p w:rsidR="008A3E72" w:rsidRDefault="008A3E72" w:rsidP="005D1401">
            <w:pPr>
              <w:jc w:val="center"/>
            </w:pPr>
            <w:r>
              <w:rPr>
                <w:rFonts w:ascii="Times New Roman" w:hAnsi="Times New Roman" w:cs="Times New Roman"/>
                <w:sz w:val="24"/>
                <w:szCs w:val="24"/>
                <w:lang w:val="uk-UA"/>
              </w:rPr>
              <w:t>Баня, сауна</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612 Громадська вбиральня</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803 </w:t>
            </w:r>
          </w:p>
          <w:p w:rsidR="008A3E72" w:rsidRDefault="008A3E72" w:rsidP="005D1401">
            <w:pPr>
              <w:jc w:val="center"/>
            </w:pPr>
            <w:r>
              <w:rPr>
                <w:rFonts w:ascii="Times New Roman" w:hAnsi="Times New Roman" w:cs="Times New Roman"/>
                <w:sz w:val="24"/>
                <w:szCs w:val="24"/>
                <w:lang w:val="uk-UA"/>
              </w:rPr>
              <w:t>КП «Сєвєродонецьке тролейбусне управління», депо</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 xml:space="preserve">Викиди </w:t>
            </w:r>
            <w:r>
              <w:rPr>
                <w:rStyle w:val="212pt"/>
                <w:rFonts w:eastAsiaTheme="minorHAnsi"/>
              </w:rPr>
              <w:t>забруднюючих стічних</w:t>
            </w:r>
            <w:r w:rsidRPr="001F3AE7">
              <w:rPr>
                <w:rStyle w:val="212pt"/>
                <w:rFonts w:eastAsiaTheme="minorHAnsi"/>
              </w:rPr>
              <w:t xml:space="preserve">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CF331E">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806 </w:t>
            </w:r>
          </w:p>
          <w:p w:rsidR="008A3E72" w:rsidRDefault="008A3E72" w:rsidP="005D1401">
            <w:pPr>
              <w:jc w:val="center"/>
            </w:pPr>
            <w:r>
              <w:rPr>
                <w:rFonts w:ascii="Times New Roman" w:hAnsi="Times New Roman" w:cs="Times New Roman"/>
                <w:sz w:val="24"/>
                <w:szCs w:val="24"/>
                <w:lang w:val="uk-UA"/>
              </w:rPr>
              <w:t>ДП «Сєвєродонецький авторемзавод»</w:t>
            </w:r>
          </w:p>
        </w:tc>
        <w:tc>
          <w:tcPr>
            <w:tcW w:w="3111" w:type="dxa"/>
            <w:vAlign w:val="center"/>
          </w:tcPr>
          <w:p w:rsidR="008A3E72" w:rsidRPr="001F3AE7" w:rsidRDefault="008A3E72" w:rsidP="005D1401">
            <w:pPr>
              <w:jc w:val="center"/>
              <w:rPr>
                <w:rStyle w:val="212pt"/>
                <w:rFonts w:eastAsiaTheme="minorHAnsi"/>
              </w:rPr>
            </w:pPr>
            <w:r w:rsidRPr="001F3AE7">
              <w:rPr>
                <w:rStyle w:val="212pt"/>
                <w:rFonts w:eastAsiaTheme="minorHAnsi"/>
              </w:rPr>
              <w:t xml:space="preserve">Викиди </w:t>
            </w:r>
            <w:r>
              <w:rPr>
                <w:rStyle w:val="212pt"/>
                <w:rFonts w:eastAsiaTheme="minorHAnsi"/>
              </w:rPr>
              <w:t>забруднюючих стічних</w:t>
            </w:r>
            <w:r w:rsidRPr="001F3AE7">
              <w:rPr>
                <w:rStyle w:val="212pt"/>
                <w:rFonts w:eastAsiaTheme="minorHAnsi"/>
              </w:rPr>
              <w:t xml:space="preserve">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CF331E">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807 Сєвєродонецька автобаза</w:t>
            </w:r>
          </w:p>
        </w:tc>
        <w:tc>
          <w:tcPr>
            <w:tcW w:w="3111" w:type="dxa"/>
          </w:tcPr>
          <w:p w:rsidR="008A3E72" w:rsidRDefault="008A3E72" w:rsidP="005D1401">
            <w:pPr>
              <w:jc w:val="center"/>
            </w:pPr>
            <w:r w:rsidRPr="00112F4C">
              <w:rPr>
                <w:rFonts w:ascii="Times New Roman" w:hAnsi="Times New Roman" w:cs="Times New Roman"/>
                <w:sz w:val="24"/>
                <w:szCs w:val="24"/>
                <w:lang w:val="uk-UA"/>
              </w:rPr>
              <w:t>Викиди забруднюючих речовин від автотранспорту</w:t>
            </w:r>
          </w:p>
        </w:tc>
        <w:tc>
          <w:tcPr>
            <w:tcW w:w="3121" w:type="dxa"/>
          </w:tcPr>
          <w:p w:rsidR="008A3E72" w:rsidRDefault="008A3E72" w:rsidP="005D1401">
            <w:pPr>
              <w:jc w:val="center"/>
            </w:pPr>
            <w:r w:rsidRPr="00EB5023">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808 </w:t>
            </w:r>
          </w:p>
          <w:p w:rsidR="008A3E72" w:rsidRDefault="008A3E72" w:rsidP="005D1401">
            <w:pPr>
              <w:jc w:val="center"/>
            </w:pPr>
            <w:r>
              <w:rPr>
                <w:rFonts w:ascii="Times New Roman" w:hAnsi="Times New Roman" w:cs="Times New Roman"/>
                <w:sz w:val="24"/>
                <w:szCs w:val="24"/>
                <w:lang w:val="uk-UA"/>
              </w:rPr>
              <w:t>ПП «Сєвєродонецьке Комфорт-Авто»</w:t>
            </w:r>
          </w:p>
        </w:tc>
        <w:tc>
          <w:tcPr>
            <w:tcW w:w="3111" w:type="dxa"/>
          </w:tcPr>
          <w:p w:rsidR="008A3E72" w:rsidRDefault="008A3E72" w:rsidP="005D1401">
            <w:pPr>
              <w:jc w:val="center"/>
            </w:pPr>
            <w:r w:rsidRPr="00112F4C">
              <w:rPr>
                <w:rFonts w:ascii="Times New Roman" w:hAnsi="Times New Roman" w:cs="Times New Roman"/>
                <w:sz w:val="24"/>
                <w:szCs w:val="24"/>
                <w:lang w:val="uk-UA"/>
              </w:rPr>
              <w:t>Викиди забруднюючих речовин від автотранспорту</w:t>
            </w:r>
          </w:p>
        </w:tc>
        <w:tc>
          <w:tcPr>
            <w:tcW w:w="3121" w:type="dxa"/>
          </w:tcPr>
          <w:p w:rsidR="008A3E72" w:rsidRDefault="008A3E72" w:rsidP="005D1401">
            <w:pPr>
              <w:jc w:val="center"/>
            </w:pPr>
            <w:r w:rsidRPr="00EB5023">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809 </w:t>
            </w:r>
          </w:p>
          <w:p w:rsidR="008A3E72" w:rsidRDefault="008A3E72" w:rsidP="005D1401">
            <w:pPr>
              <w:jc w:val="center"/>
            </w:pPr>
            <w:r>
              <w:rPr>
                <w:rFonts w:ascii="Times New Roman" w:hAnsi="Times New Roman" w:cs="Times New Roman"/>
                <w:sz w:val="24"/>
                <w:szCs w:val="24"/>
                <w:lang w:val="uk-UA"/>
              </w:rPr>
              <w:t>АТП 10920</w:t>
            </w:r>
          </w:p>
        </w:tc>
        <w:tc>
          <w:tcPr>
            <w:tcW w:w="3111" w:type="dxa"/>
          </w:tcPr>
          <w:p w:rsidR="008A3E72" w:rsidRDefault="008A3E72" w:rsidP="005D1401">
            <w:pPr>
              <w:jc w:val="center"/>
            </w:pPr>
            <w:r w:rsidRPr="00112F4C">
              <w:rPr>
                <w:rFonts w:ascii="Times New Roman" w:hAnsi="Times New Roman" w:cs="Times New Roman"/>
                <w:sz w:val="24"/>
                <w:szCs w:val="24"/>
                <w:lang w:val="uk-UA"/>
              </w:rPr>
              <w:t>Викиди забруднюючих речовин від автотранспорту</w:t>
            </w:r>
          </w:p>
        </w:tc>
        <w:tc>
          <w:tcPr>
            <w:tcW w:w="3121" w:type="dxa"/>
          </w:tcPr>
          <w:p w:rsidR="008A3E72" w:rsidRDefault="008A3E72" w:rsidP="005D1401">
            <w:pPr>
              <w:jc w:val="center"/>
            </w:pPr>
            <w:r w:rsidRPr="00EB5023">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810 </w:t>
            </w:r>
          </w:p>
          <w:p w:rsidR="008A3E72" w:rsidRDefault="008A3E72" w:rsidP="005D1401">
            <w:pPr>
              <w:jc w:val="center"/>
            </w:pPr>
            <w:r>
              <w:rPr>
                <w:rFonts w:ascii="Times New Roman" w:hAnsi="Times New Roman" w:cs="Times New Roman"/>
                <w:sz w:val="24"/>
                <w:szCs w:val="24"/>
                <w:lang w:val="uk-UA"/>
              </w:rPr>
              <w:t>АТП 10974</w:t>
            </w:r>
          </w:p>
        </w:tc>
        <w:tc>
          <w:tcPr>
            <w:tcW w:w="3111" w:type="dxa"/>
            <w:vAlign w:val="center"/>
          </w:tcPr>
          <w:p w:rsidR="008A3E72" w:rsidRPr="001F3AE7" w:rsidRDefault="008A3E72" w:rsidP="005D1401">
            <w:pPr>
              <w:jc w:val="center"/>
              <w:rPr>
                <w:rStyle w:val="212pt"/>
                <w:rFonts w:eastAsiaTheme="minorHAnsi"/>
              </w:rPr>
            </w:pPr>
            <w:r w:rsidRPr="001F3AE7">
              <w:rPr>
                <w:rFonts w:ascii="Times New Roman" w:hAnsi="Times New Roman" w:cs="Times New Roman"/>
                <w:sz w:val="24"/>
                <w:szCs w:val="24"/>
                <w:lang w:val="uk-UA"/>
              </w:rPr>
              <w:t>Викиди забруднюючих речовин від автотранспорту</w:t>
            </w:r>
          </w:p>
        </w:tc>
        <w:tc>
          <w:tcPr>
            <w:tcW w:w="3121" w:type="dxa"/>
          </w:tcPr>
          <w:p w:rsidR="008A3E72" w:rsidRDefault="008A3E72" w:rsidP="005D1401">
            <w:pPr>
              <w:jc w:val="center"/>
            </w:pPr>
            <w:r w:rsidRPr="00306A31">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 xml:space="preserve">Територія № 811 </w:t>
            </w:r>
            <w:proofErr w:type="spellStart"/>
            <w:r>
              <w:rPr>
                <w:rFonts w:ascii="Times New Roman" w:hAnsi="Times New Roman" w:cs="Times New Roman"/>
                <w:sz w:val="24"/>
                <w:szCs w:val="24"/>
                <w:lang w:val="uk-UA"/>
              </w:rPr>
              <w:t>Автосервісний</w:t>
            </w:r>
            <w:proofErr w:type="spellEnd"/>
            <w:r>
              <w:rPr>
                <w:rFonts w:ascii="Times New Roman" w:hAnsi="Times New Roman" w:cs="Times New Roman"/>
                <w:sz w:val="24"/>
                <w:szCs w:val="24"/>
                <w:lang w:val="uk-UA"/>
              </w:rPr>
              <w:t xml:space="preserve"> центр</w:t>
            </w:r>
          </w:p>
        </w:tc>
        <w:tc>
          <w:tcPr>
            <w:tcW w:w="3111" w:type="dxa"/>
            <w:vAlign w:val="center"/>
          </w:tcPr>
          <w:p w:rsidR="008A3E72" w:rsidRPr="001F3AE7" w:rsidRDefault="008A3E72" w:rsidP="005D1401">
            <w:pPr>
              <w:jc w:val="center"/>
              <w:rPr>
                <w:rStyle w:val="212pt"/>
                <w:rFonts w:eastAsiaTheme="minorHAnsi"/>
              </w:rPr>
            </w:pPr>
            <w:r w:rsidRPr="001F3AE7">
              <w:rPr>
                <w:rFonts w:ascii="Times New Roman" w:hAnsi="Times New Roman" w:cs="Times New Roman"/>
                <w:sz w:val="24"/>
                <w:szCs w:val="24"/>
                <w:lang w:val="uk-UA"/>
              </w:rPr>
              <w:t>Викиди забруднюючих речовин від автотранспорту</w:t>
            </w:r>
          </w:p>
        </w:tc>
        <w:tc>
          <w:tcPr>
            <w:tcW w:w="3121" w:type="dxa"/>
          </w:tcPr>
          <w:p w:rsidR="008A3E72" w:rsidRDefault="008A3E72" w:rsidP="005D1401">
            <w:pPr>
              <w:jc w:val="center"/>
            </w:pPr>
            <w:r w:rsidRPr="00306A31">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812 </w:t>
            </w:r>
          </w:p>
          <w:p w:rsidR="008A3E72" w:rsidRDefault="008A3E72" w:rsidP="005D1401">
            <w:pPr>
              <w:jc w:val="center"/>
            </w:pPr>
            <w:r>
              <w:rPr>
                <w:rFonts w:ascii="Times New Roman" w:hAnsi="Times New Roman" w:cs="Times New Roman"/>
                <w:sz w:val="24"/>
                <w:szCs w:val="24"/>
                <w:lang w:val="uk-UA"/>
              </w:rPr>
              <w:t xml:space="preserve">СТО, мийка, </w:t>
            </w:r>
            <w:proofErr w:type="spellStart"/>
            <w:r>
              <w:rPr>
                <w:rFonts w:ascii="Times New Roman" w:hAnsi="Times New Roman" w:cs="Times New Roman"/>
                <w:sz w:val="24"/>
                <w:szCs w:val="24"/>
                <w:lang w:val="uk-UA"/>
              </w:rPr>
              <w:t>шиномонтаж</w:t>
            </w:r>
            <w:proofErr w:type="spellEnd"/>
          </w:p>
        </w:tc>
        <w:tc>
          <w:tcPr>
            <w:tcW w:w="3111" w:type="dxa"/>
            <w:vAlign w:val="center"/>
          </w:tcPr>
          <w:p w:rsidR="008A3E72" w:rsidRPr="001F3AE7" w:rsidRDefault="008A3E72" w:rsidP="005D1401">
            <w:pPr>
              <w:jc w:val="center"/>
              <w:rPr>
                <w:rStyle w:val="212pt"/>
                <w:rFonts w:eastAsiaTheme="minorHAnsi"/>
              </w:rPr>
            </w:pPr>
            <w:r w:rsidRPr="001F3AE7">
              <w:rPr>
                <w:rFonts w:ascii="Times New Roman" w:hAnsi="Times New Roman" w:cs="Times New Roman"/>
                <w:sz w:val="24"/>
                <w:szCs w:val="24"/>
                <w:lang w:val="uk-UA"/>
              </w:rPr>
              <w:t>Викиди забруднюючих речовин від автотранспорту</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sidRPr="00306A31">
              <w:rPr>
                <w:rStyle w:val="212pt"/>
                <w:rFonts w:eastAsia="Constantia"/>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901 </w:t>
            </w:r>
          </w:p>
          <w:p w:rsidR="008A3E72" w:rsidRDefault="008A3E72" w:rsidP="005D1401">
            <w:pPr>
              <w:jc w:val="center"/>
            </w:pPr>
            <w:r>
              <w:rPr>
                <w:rFonts w:ascii="Times New Roman" w:hAnsi="Times New Roman" w:cs="Times New Roman"/>
                <w:sz w:val="24"/>
                <w:szCs w:val="24"/>
                <w:lang w:val="uk-UA"/>
              </w:rPr>
              <w:t>ПрАТ Сєвєродонецьке об</w:t>
            </w:r>
            <w:r w:rsidRPr="00530C15">
              <w:rPr>
                <w:rFonts w:ascii="Times New Roman" w:hAnsi="Times New Roman" w:cs="Times New Roman"/>
                <w:sz w:val="24"/>
                <w:szCs w:val="24"/>
              </w:rPr>
              <w:t>’</w:t>
            </w:r>
            <w:r>
              <w:rPr>
                <w:rFonts w:ascii="Times New Roman" w:hAnsi="Times New Roman" w:cs="Times New Roman"/>
                <w:sz w:val="24"/>
                <w:szCs w:val="24"/>
                <w:lang w:val="uk-UA"/>
              </w:rPr>
              <w:t>єднання «Азот»</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 xml:space="preserve">Викиди </w:t>
            </w:r>
            <w:r>
              <w:rPr>
                <w:rStyle w:val="212pt"/>
                <w:rFonts w:eastAsiaTheme="minorHAnsi"/>
              </w:rPr>
              <w:t xml:space="preserve">промислових </w:t>
            </w:r>
            <w:r w:rsidRPr="00F30244">
              <w:rPr>
                <w:rStyle w:val="212pt"/>
                <w:rFonts w:eastAsiaTheme="minorHAnsi"/>
              </w:rPr>
              <w:t xml:space="preserve">стічних вод </w:t>
            </w:r>
            <w:r>
              <w:rPr>
                <w:rStyle w:val="212pt"/>
                <w:rFonts w:eastAsiaTheme="minorHAnsi"/>
              </w:rPr>
              <w:t xml:space="preserve">з високим вмістом амонію та азоту </w:t>
            </w:r>
            <w:r w:rsidRPr="00F30244">
              <w:rPr>
                <w:rStyle w:val="212pt"/>
                <w:rFonts w:eastAsiaTheme="minorHAnsi"/>
              </w:rPr>
              <w:t>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впровадженням замкненого циклу використання води</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902 </w:t>
            </w:r>
          </w:p>
          <w:p w:rsidR="008A3E72" w:rsidRDefault="008A3E72" w:rsidP="005D1401">
            <w:pPr>
              <w:jc w:val="center"/>
            </w:pPr>
            <w:r>
              <w:rPr>
                <w:rFonts w:ascii="Times New Roman" w:hAnsi="Times New Roman" w:cs="Times New Roman"/>
                <w:sz w:val="24"/>
                <w:szCs w:val="24"/>
                <w:lang w:val="uk-UA"/>
              </w:rPr>
              <w:t>ПП «</w:t>
            </w:r>
            <w:proofErr w:type="spellStart"/>
            <w:r>
              <w:rPr>
                <w:rFonts w:ascii="Times New Roman" w:hAnsi="Times New Roman" w:cs="Times New Roman"/>
                <w:sz w:val="24"/>
                <w:szCs w:val="24"/>
                <w:lang w:val="uk-UA"/>
              </w:rPr>
              <w:t>Хімпостачальник</w:t>
            </w:r>
            <w:proofErr w:type="spellEnd"/>
            <w:r>
              <w:rPr>
                <w:rFonts w:ascii="Times New Roman" w:hAnsi="Times New Roman" w:cs="Times New Roman"/>
                <w:sz w:val="24"/>
                <w:szCs w:val="24"/>
                <w:lang w:val="uk-UA"/>
              </w:rPr>
              <w:t>»</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sidRPr="00894572">
              <w:rPr>
                <w:rFonts w:ascii="Times New Roman" w:hAnsi="Times New Roman" w:cs="Times New Roman"/>
                <w:sz w:val="24"/>
                <w:szCs w:val="24"/>
                <w:lang w:val="uk-UA"/>
              </w:rPr>
              <w:t xml:space="preserve">Територія № </w:t>
            </w:r>
            <w:r>
              <w:rPr>
                <w:rFonts w:ascii="Times New Roman" w:hAnsi="Times New Roman" w:cs="Times New Roman"/>
                <w:sz w:val="24"/>
                <w:szCs w:val="24"/>
                <w:lang w:val="uk-UA"/>
              </w:rPr>
              <w:t>9</w:t>
            </w:r>
            <w:r w:rsidRPr="00894572">
              <w:rPr>
                <w:rFonts w:ascii="Times New Roman" w:hAnsi="Times New Roman" w:cs="Times New Roman"/>
                <w:sz w:val="24"/>
                <w:szCs w:val="24"/>
                <w:lang w:val="uk-UA"/>
              </w:rPr>
              <w:t>03</w:t>
            </w:r>
            <w:r>
              <w:rPr>
                <w:rFonts w:ascii="Times New Roman" w:hAnsi="Times New Roman" w:cs="Times New Roman"/>
                <w:sz w:val="24"/>
                <w:szCs w:val="24"/>
                <w:lang w:val="uk-UA"/>
              </w:rPr>
              <w:t xml:space="preserve"> </w:t>
            </w:r>
          </w:p>
          <w:p w:rsidR="008A3E72" w:rsidRDefault="008A3E72" w:rsidP="005D1401">
            <w:pPr>
              <w:jc w:val="center"/>
            </w:pPr>
            <w:r>
              <w:rPr>
                <w:rFonts w:ascii="Times New Roman" w:hAnsi="Times New Roman" w:cs="Times New Roman"/>
                <w:sz w:val="24"/>
                <w:szCs w:val="24"/>
                <w:lang w:val="uk-UA"/>
              </w:rPr>
              <w:t>ТОВ ВКФ «Тана»</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905 </w:t>
            </w:r>
          </w:p>
          <w:p w:rsidR="008A3E72" w:rsidRDefault="008A3E72" w:rsidP="005D1401">
            <w:pPr>
              <w:jc w:val="center"/>
            </w:pPr>
            <w:r>
              <w:rPr>
                <w:rFonts w:ascii="Times New Roman" w:hAnsi="Times New Roman" w:cs="Times New Roman"/>
                <w:sz w:val="24"/>
                <w:szCs w:val="24"/>
                <w:lang w:val="uk-UA"/>
              </w:rPr>
              <w:t>ДПНДПІ «</w:t>
            </w:r>
            <w:proofErr w:type="spellStart"/>
            <w:r>
              <w:rPr>
                <w:rFonts w:ascii="Times New Roman" w:hAnsi="Times New Roman" w:cs="Times New Roman"/>
                <w:sz w:val="24"/>
                <w:szCs w:val="24"/>
                <w:lang w:val="uk-UA"/>
              </w:rPr>
              <w:t>Хімтехнологія</w:t>
            </w:r>
            <w:proofErr w:type="spellEnd"/>
            <w:r>
              <w:rPr>
                <w:rFonts w:ascii="Times New Roman" w:hAnsi="Times New Roman" w:cs="Times New Roman"/>
                <w:sz w:val="24"/>
                <w:szCs w:val="24"/>
                <w:lang w:val="uk-UA"/>
              </w:rPr>
              <w:t>»</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відведенням у міську каналізаційну мережу</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906 Сєвєродонецький хіміко-металургійний завод «СХМЗ»</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відведенням у міську каналізаційну мережу</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908 </w:t>
            </w:r>
          </w:p>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Союзенергомаш</w:t>
            </w:r>
            <w:proofErr w:type="spellEnd"/>
            <w:r>
              <w:rPr>
                <w:rFonts w:ascii="Times New Roman" w:hAnsi="Times New Roman" w:cs="Times New Roman"/>
                <w:sz w:val="24"/>
                <w:szCs w:val="24"/>
                <w:lang w:val="uk-UA"/>
              </w:rPr>
              <w:t>»</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909</w:t>
            </w:r>
          </w:p>
          <w:p w:rsidR="008A3E72" w:rsidRDefault="008A3E72" w:rsidP="005D1401">
            <w:pPr>
              <w:jc w:val="center"/>
              <w:rPr>
                <w:rFonts w:ascii="Times New Roman" w:hAnsi="Times New Roman" w:cs="Times New Roman"/>
                <w:sz w:val="24"/>
                <w:szCs w:val="24"/>
                <w:lang w:val="uk-UA"/>
              </w:rPr>
            </w:pPr>
            <w:r w:rsidRPr="004E269E">
              <w:rPr>
                <w:rFonts w:ascii="Times New Roman" w:hAnsi="Times New Roman" w:cs="Times New Roman"/>
                <w:sz w:val="24"/>
                <w:szCs w:val="24"/>
                <w:lang w:val="uk-UA"/>
              </w:rPr>
              <w:t>ТДВ «Сєвєродонецький завод хімічного нестандартного обладнання»</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відведенням у міську каналізаційну мережу</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910 </w:t>
            </w:r>
          </w:p>
          <w:p w:rsidR="008A3E72" w:rsidRDefault="008A3E72" w:rsidP="005D1401">
            <w:pPr>
              <w:jc w:val="center"/>
            </w:pPr>
            <w:r>
              <w:rPr>
                <w:rFonts w:ascii="Times New Roman" w:hAnsi="Times New Roman" w:cs="Times New Roman"/>
                <w:sz w:val="24"/>
                <w:szCs w:val="24"/>
                <w:lang w:val="uk-UA"/>
              </w:rPr>
              <w:t>ПрАТ «Сєвєродонецький ОРГХІМ»</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відведенням у міську каналізаційну мережу</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911 </w:t>
            </w:r>
          </w:p>
          <w:p w:rsidR="008A3E72" w:rsidRDefault="008A3E72" w:rsidP="005D1401">
            <w:pPr>
              <w:jc w:val="center"/>
            </w:pPr>
            <w:r>
              <w:rPr>
                <w:rFonts w:ascii="Times New Roman" w:hAnsi="Times New Roman" w:cs="Times New Roman"/>
                <w:sz w:val="24"/>
                <w:szCs w:val="24"/>
                <w:lang w:val="uk-UA"/>
              </w:rPr>
              <w:t>ПрАТ «СНВО «Імпульс»</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відведенням у міську каналізаційну мережу</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912 </w:t>
            </w:r>
          </w:p>
          <w:p w:rsidR="008A3E72" w:rsidRDefault="008A3E72" w:rsidP="005D1401">
            <w:pPr>
              <w:jc w:val="cente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Кларіант</w:t>
            </w:r>
            <w:proofErr w:type="spellEnd"/>
            <w:r>
              <w:rPr>
                <w:rFonts w:ascii="Times New Roman" w:hAnsi="Times New Roman" w:cs="Times New Roman"/>
                <w:sz w:val="24"/>
                <w:szCs w:val="24"/>
                <w:lang w:val="uk-UA"/>
              </w:rPr>
              <w:t xml:space="preserve"> Україна»</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відведенням у міську каналізаційну мережу</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914 </w:t>
            </w:r>
          </w:p>
          <w:p w:rsidR="008A3E72" w:rsidRDefault="008A3E72" w:rsidP="005D1401">
            <w:pPr>
              <w:jc w:val="center"/>
            </w:pPr>
            <w:r>
              <w:rPr>
                <w:rFonts w:ascii="Times New Roman" w:hAnsi="Times New Roman" w:cs="Times New Roman"/>
                <w:sz w:val="24"/>
                <w:szCs w:val="24"/>
                <w:lang w:val="uk-UA"/>
              </w:rPr>
              <w:t>ТОВ НВФ «</w:t>
            </w:r>
            <w:proofErr w:type="spellStart"/>
            <w:r>
              <w:rPr>
                <w:rFonts w:ascii="Times New Roman" w:hAnsi="Times New Roman" w:cs="Times New Roman"/>
                <w:sz w:val="24"/>
                <w:szCs w:val="24"/>
                <w:lang w:val="uk-UA"/>
              </w:rPr>
              <w:t>Хіммашкомпресорсервіс</w:t>
            </w:r>
            <w:proofErr w:type="spellEnd"/>
            <w:r>
              <w:rPr>
                <w:rFonts w:ascii="Times New Roman" w:hAnsi="Times New Roman" w:cs="Times New Roman"/>
                <w:sz w:val="24"/>
                <w:szCs w:val="24"/>
                <w:lang w:val="uk-UA"/>
              </w:rPr>
              <w:t>»</w:t>
            </w:r>
          </w:p>
        </w:tc>
        <w:tc>
          <w:tcPr>
            <w:tcW w:w="3111" w:type="dxa"/>
            <w:vAlign w:val="center"/>
          </w:tcPr>
          <w:p w:rsidR="008A3E72" w:rsidRPr="001F3AE7" w:rsidRDefault="008A3E72" w:rsidP="005D1401">
            <w:pPr>
              <w:jc w:val="center"/>
              <w:rPr>
                <w:rStyle w:val="212pt"/>
                <w:rFonts w:eastAsiaTheme="minorHAnsi"/>
              </w:rPr>
            </w:pPr>
            <w:r w:rsidRPr="00F30244">
              <w:rPr>
                <w:rStyle w:val="212pt"/>
                <w:rFonts w:eastAsiaTheme="minorHAnsi"/>
              </w:rPr>
              <w:t>Викиди стічних вод в процесі діяльності</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локальних очисних споруд з подальшим відведенням у міську каналізаційну мережу</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 xml:space="preserve">Територія № 917 </w:t>
            </w:r>
            <w:proofErr w:type="spellStart"/>
            <w:r>
              <w:rPr>
                <w:rFonts w:ascii="Times New Roman" w:hAnsi="Times New Roman" w:cs="Times New Roman"/>
                <w:sz w:val="24"/>
                <w:szCs w:val="24"/>
                <w:lang w:val="uk-UA"/>
              </w:rPr>
              <w:t>Сєвєродонецький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котельно</w:t>
            </w:r>
            <w:proofErr w:type="spellEnd"/>
            <w:r>
              <w:rPr>
                <w:rFonts w:ascii="Times New Roman" w:hAnsi="Times New Roman" w:cs="Times New Roman"/>
                <w:sz w:val="24"/>
                <w:szCs w:val="24"/>
                <w:lang w:val="uk-UA"/>
              </w:rPr>
              <w:t>-механічний завод</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918 </w:t>
            </w:r>
          </w:p>
          <w:p w:rsidR="008A3E72" w:rsidRDefault="008A3E72" w:rsidP="005D1401">
            <w:pPr>
              <w:jc w:val="center"/>
            </w:pPr>
            <w:r>
              <w:rPr>
                <w:rFonts w:ascii="Times New Roman" w:hAnsi="Times New Roman" w:cs="Times New Roman"/>
                <w:sz w:val="24"/>
                <w:szCs w:val="24"/>
                <w:lang w:val="uk-UA"/>
              </w:rPr>
              <w:t>ТОВ «Сєвєродонецький завод теплоізоляційних виробів»</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920 Сєвєродонецький хлібокомбінат</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 xml:space="preserve">Територія № 922 </w:t>
            </w:r>
            <w:proofErr w:type="spellStart"/>
            <w:r>
              <w:rPr>
                <w:rFonts w:ascii="Times New Roman" w:hAnsi="Times New Roman" w:cs="Times New Roman"/>
                <w:sz w:val="24"/>
                <w:szCs w:val="24"/>
                <w:lang w:val="uk-UA"/>
              </w:rPr>
              <w:t>Сєвєродонецький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міськмолокозавод</w:t>
            </w:r>
            <w:proofErr w:type="spellEnd"/>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92</w:t>
            </w:r>
            <w:r w:rsidRPr="00154A92">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p>
          <w:p w:rsidR="008A3E72" w:rsidRDefault="008A3E72" w:rsidP="005D1401">
            <w:pPr>
              <w:jc w:val="center"/>
            </w:pPr>
            <w:r>
              <w:rPr>
                <w:rFonts w:ascii="Times New Roman" w:hAnsi="Times New Roman" w:cs="Times New Roman"/>
                <w:sz w:val="24"/>
                <w:szCs w:val="24"/>
                <w:lang w:val="uk-UA"/>
              </w:rPr>
              <w:t>Завод будівельних конструкцій і матеріалів</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932 </w:t>
            </w:r>
          </w:p>
          <w:p w:rsidR="008A3E72" w:rsidRDefault="008A3E72" w:rsidP="005D1401">
            <w:pPr>
              <w:jc w:val="center"/>
            </w:pPr>
            <w:r>
              <w:rPr>
                <w:rFonts w:ascii="Times New Roman" w:hAnsi="Times New Roman" w:cs="Times New Roman"/>
                <w:sz w:val="24"/>
                <w:szCs w:val="24"/>
                <w:lang w:val="uk-UA"/>
              </w:rPr>
              <w:t>Пекарня</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933</w:t>
            </w:r>
          </w:p>
          <w:p w:rsidR="008A3E72" w:rsidRDefault="008A3E72" w:rsidP="005D1401">
            <w:pPr>
              <w:jc w:val="center"/>
            </w:pPr>
            <w:r w:rsidRPr="00D575B9">
              <w:rPr>
                <w:rFonts w:ascii="Times New Roman" w:hAnsi="Times New Roman" w:cs="Times New Roman"/>
                <w:sz w:val="24"/>
                <w:szCs w:val="24"/>
                <w:lang w:val="uk-UA"/>
              </w:rPr>
              <w:t>ТОВ «</w:t>
            </w:r>
            <w:proofErr w:type="spellStart"/>
            <w:r w:rsidRPr="00D575B9">
              <w:rPr>
                <w:rFonts w:ascii="Times New Roman" w:hAnsi="Times New Roman" w:cs="Times New Roman"/>
                <w:sz w:val="24"/>
                <w:szCs w:val="24"/>
                <w:lang w:val="uk-UA"/>
              </w:rPr>
              <w:t>Продмашстрой</w:t>
            </w:r>
            <w:proofErr w:type="spellEnd"/>
            <w:r w:rsidRPr="00D575B9">
              <w:rPr>
                <w:rFonts w:ascii="Times New Roman" w:hAnsi="Times New Roman" w:cs="Times New Roman"/>
                <w:sz w:val="24"/>
                <w:szCs w:val="24"/>
                <w:lang w:val="uk-UA"/>
              </w:rPr>
              <w:t>»</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1001 Асфальтобетонний вузол</w:t>
            </w:r>
          </w:p>
        </w:tc>
        <w:tc>
          <w:tcPr>
            <w:tcW w:w="3111" w:type="dxa"/>
            <w:vAlign w:val="center"/>
          </w:tcPr>
          <w:p w:rsidR="008A3E72" w:rsidRPr="001F3AE7" w:rsidRDefault="008A3E72" w:rsidP="005D1401">
            <w:pPr>
              <w:jc w:val="center"/>
              <w:rPr>
                <w:rStyle w:val="212pt"/>
                <w:rFonts w:eastAsiaTheme="minorHAnsi"/>
              </w:rPr>
            </w:pPr>
            <w:r>
              <w:rPr>
                <w:rStyle w:val="212pt"/>
                <w:rFonts w:eastAsiaTheme="minorHAnsi"/>
              </w:rPr>
              <w:t xml:space="preserve">Викиди </w:t>
            </w:r>
            <w:proofErr w:type="spellStart"/>
            <w:r>
              <w:rPr>
                <w:rStyle w:val="212pt"/>
                <w:rFonts w:eastAsiaTheme="minorHAnsi"/>
              </w:rPr>
              <w:t>нафтозабруднених</w:t>
            </w:r>
            <w:proofErr w:type="spellEnd"/>
            <w:r>
              <w:rPr>
                <w:rStyle w:val="212pt"/>
                <w:rFonts w:eastAsiaTheme="minorHAnsi"/>
              </w:rPr>
              <w:t xml:space="preserve"> стоків</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 xml:space="preserve">Застосування </w:t>
            </w:r>
            <w:proofErr w:type="spellStart"/>
            <w:r>
              <w:rPr>
                <w:rStyle w:val="212pt"/>
                <w:rFonts w:eastAsia="Constantia"/>
              </w:rPr>
              <w:t>нафтоуловлювачів</w:t>
            </w:r>
            <w:proofErr w:type="spellEnd"/>
            <w:r>
              <w:rPr>
                <w:rStyle w:val="212pt"/>
                <w:rFonts w:eastAsia="Constantia"/>
              </w:rPr>
              <w:t xml:space="preserve"> у системі водовідведення</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1003 Сєвєродонецький завод будівельної кераміки</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Територія № 1025 Виробнича база «</w:t>
            </w:r>
            <w:proofErr w:type="spellStart"/>
            <w:r>
              <w:rPr>
                <w:rFonts w:ascii="Times New Roman" w:hAnsi="Times New Roman" w:cs="Times New Roman"/>
                <w:sz w:val="24"/>
                <w:szCs w:val="24"/>
                <w:lang w:val="uk-UA"/>
              </w:rPr>
              <w:t>Донбастрангаз</w:t>
            </w:r>
            <w:proofErr w:type="spellEnd"/>
            <w:r>
              <w:rPr>
                <w:rFonts w:ascii="Times New Roman" w:hAnsi="Times New Roman" w:cs="Times New Roman"/>
                <w:sz w:val="24"/>
                <w:szCs w:val="24"/>
                <w:lang w:val="uk-UA"/>
              </w:rPr>
              <w:t>»</w:t>
            </w:r>
          </w:p>
        </w:tc>
        <w:tc>
          <w:tcPr>
            <w:tcW w:w="3111" w:type="dxa"/>
          </w:tcPr>
          <w:p w:rsidR="008A3E72" w:rsidRDefault="008A3E72" w:rsidP="005D1401">
            <w:pPr>
              <w:jc w:val="center"/>
            </w:pPr>
            <w:r w:rsidRPr="00F30244">
              <w:rPr>
                <w:rStyle w:val="212pt"/>
                <w:rFonts w:eastAsiaTheme="minorHAnsi"/>
              </w:rPr>
              <w:t>Викиди стічних вод в процесі діяльності</w:t>
            </w:r>
          </w:p>
        </w:tc>
        <w:tc>
          <w:tcPr>
            <w:tcW w:w="3121" w:type="dxa"/>
          </w:tcPr>
          <w:p w:rsidR="008A3E72" w:rsidRDefault="008A3E72" w:rsidP="005D1401">
            <w:pPr>
              <w:jc w:val="center"/>
            </w:pPr>
            <w:r w:rsidRPr="00CF331E">
              <w:rPr>
                <w:rStyle w:val="212pt"/>
                <w:rFonts w:eastAsiaTheme="minorHAnsi"/>
              </w:rPr>
              <w:t>Застосування централізованої каналізації з відведенням до очисних споруд</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1101 </w:t>
            </w:r>
          </w:p>
          <w:p w:rsidR="008A3E72" w:rsidRDefault="008A3E72" w:rsidP="005D1401">
            <w:pPr>
              <w:jc w:val="center"/>
            </w:pPr>
            <w:r>
              <w:rPr>
                <w:rFonts w:ascii="Times New Roman" w:hAnsi="Times New Roman" w:cs="Times New Roman"/>
                <w:sz w:val="24"/>
                <w:szCs w:val="24"/>
                <w:lang w:val="uk-UA"/>
              </w:rPr>
              <w:t>ДП «Сєвєродонецька ТЕЦ»</w:t>
            </w:r>
          </w:p>
        </w:tc>
        <w:tc>
          <w:tcPr>
            <w:tcW w:w="3111" w:type="dxa"/>
            <w:vAlign w:val="center"/>
          </w:tcPr>
          <w:p w:rsidR="008A3E72" w:rsidRPr="001F3AE7" w:rsidRDefault="008A3E72" w:rsidP="005D1401">
            <w:pPr>
              <w:jc w:val="center"/>
              <w:rPr>
                <w:rStyle w:val="212pt"/>
                <w:rFonts w:eastAsiaTheme="minorHAnsi"/>
              </w:rPr>
            </w:pPr>
            <w:r>
              <w:rPr>
                <w:rStyle w:val="212pt"/>
                <w:rFonts w:eastAsiaTheme="minorHAnsi"/>
              </w:rPr>
              <w:t xml:space="preserve">Теплове забруднення та викиди </w:t>
            </w:r>
            <w:proofErr w:type="spellStart"/>
            <w:r>
              <w:rPr>
                <w:rStyle w:val="212pt"/>
                <w:rFonts w:eastAsiaTheme="minorHAnsi"/>
              </w:rPr>
              <w:t>хімреагентів</w:t>
            </w:r>
            <w:proofErr w:type="spellEnd"/>
            <w:r>
              <w:rPr>
                <w:rStyle w:val="212pt"/>
                <w:rFonts w:eastAsiaTheme="minorHAnsi"/>
              </w:rPr>
              <w:t xml:space="preserve"> для очищення обладнання, </w:t>
            </w:r>
            <w:proofErr w:type="spellStart"/>
            <w:r>
              <w:rPr>
                <w:rStyle w:val="212pt"/>
                <w:rFonts w:eastAsiaTheme="minorHAnsi"/>
              </w:rPr>
              <w:t>нафтозабрудненої</w:t>
            </w:r>
            <w:proofErr w:type="spellEnd"/>
            <w:r>
              <w:rPr>
                <w:rStyle w:val="212pt"/>
                <w:rFonts w:eastAsiaTheme="minorHAnsi"/>
              </w:rPr>
              <w:t xml:space="preserve"> води</w:t>
            </w:r>
          </w:p>
        </w:tc>
        <w:tc>
          <w:tcPr>
            <w:tcW w:w="3121" w:type="dxa"/>
            <w:vAlign w:val="center"/>
          </w:tcPr>
          <w:p w:rsidR="008A3E72" w:rsidRPr="001F3AE7" w:rsidRDefault="008A3E72" w:rsidP="005D1401">
            <w:pPr>
              <w:pStyle w:val="20"/>
              <w:shd w:val="clear" w:color="auto" w:fill="auto"/>
              <w:spacing w:before="0" w:after="0" w:line="277" w:lineRule="exact"/>
              <w:ind w:firstLine="5"/>
              <w:jc w:val="center"/>
              <w:rPr>
                <w:rStyle w:val="212pt"/>
                <w:rFonts w:eastAsia="Constantia"/>
              </w:rPr>
            </w:pPr>
            <w:r>
              <w:rPr>
                <w:rStyle w:val="212pt"/>
                <w:rFonts w:eastAsia="Constantia"/>
              </w:rPr>
              <w:t>Застосування сучасної системи</w:t>
            </w:r>
            <w:r w:rsidRPr="007D6471">
              <w:rPr>
                <w:rStyle w:val="212pt"/>
                <w:rFonts w:eastAsia="Constantia"/>
              </w:rPr>
              <w:t xml:space="preserve"> технічного зворотного водопостачання</w:t>
            </w:r>
          </w:p>
        </w:tc>
      </w:tr>
      <w:tr w:rsidR="008A3E72" w:rsidRPr="001F3AE7" w:rsidTr="005D1401">
        <w:tc>
          <w:tcPr>
            <w:tcW w:w="3112" w:type="dxa"/>
          </w:tcPr>
          <w:p w:rsidR="008A3E72"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Територія № 1105 </w:t>
            </w:r>
          </w:p>
          <w:p w:rsidR="008A3E72" w:rsidRDefault="008A3E72" w:rsidP="005D1401">
            <w:pPr>
              <w:jc w:val="center"/>
            </w:pPr>
            <w:r>
              <w:rPr>
                <w:rFonts w:ascii="Times New Roman" w:hAnsi="Times New Roman" w:cs="Times New Roman"/>
                <w:sz w:val="24"/>
                <w:szCs w:val="24"/>
                <w:lang w:val="uk-UA"/>
              </w:rPr>
              <w:t>Котельня</w:t>
            </w:r>
          </w:p>
        </w:tc>
        <w:tc>
          <w:tcPr>
            <w:tcW w:w="3111"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p>
        </w:tc>
        <w:tc>
          <w:tcPr>
            <w:tcW w:w="3121"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водовідведення </w:t>
            </w:r>
          </w:p>
        </w:tc>
      </w:tr>
      <w:tr w:rsidR="008A3E72" w:rsidRPr="001F3AE7" w:rsidTr="005D1401">
        <w:tc>
          <w:tcPr>
            <w:tcW w:w="3112" w:type="dxa"/>
          </w:tcPr>
          <w:p w:rsidR="008A3E72" w:rsidRDefault="008A3E72" w:rsidP="005D1401">
            <w:pPr>
              <w:jc w:val="center"/>
            </w:pPr>
            <w:r>
              <w:rPr>
                <w:rFonts w:ascii="Times New Roman" w:hAnsi="Times New Roman" w:cs="Times New Roman"/>
                <w:sz w:val="24"/>
                <w:szCs w:val="24"/>
                <w:lang w:val="uk-UA"/>
              </w:rPr>
              <w:t xml:space="preserve">Територія № 1201 </w:t>
            </w:r>
            <w:proofErr w:type="spellStart"/>
            <w:r>
              <w:rPr>
                <w:rFonts w:ascii="Times New Roman" w:hAnsi="Times New Roman" w:cs="Times New Roman"/>
                <w:sz w:val="24"/>
                <w:szCs w:val="24"/>
                <w:lang w:val="uk-UA"/>
              </w:rPr>
              <w:t>Пождепо</w:t>
            </w:r>
            <w:proofErr w:type="spellEnd"/>
            <w:r>
              <w:rPr>
                <w:rFonts w:ascii="Times New Roman" w:hAnsi="Times New Roman" w:cs="Times New Roman"/>
                <w:sz w:val="24"/>
                <w:szCs w:val="24"/>
                <w:lang w:val="uk-UA"/>
              </w:rPr>
              <w:t xml:space="preserve"> ДПРЧ №35;№36;№12</w:t>
            </w:r>
          </w:p>
        </w:tc>
        <w:tc>
          <w:tcPr>
            <w:tcW w:w="3111" w:type="dxa"/>
          </w:tcPr>
          <w:p w:rsidR="008A3E72" w:rsidRPr="00D575B9" w:rsidRDefault="008A3E72" w:rsidP="005D1401">
            <w:pPr>
              <w:jc w:val="center"/>
              <w:rPr>
                <w:rFonts w:ascii="Times New Roman" w:hAnsi="Times New Roman" w:cs="Times New Roman"/>
                <w:sz w:val="24"/>
                <w:szCs w:val="24"/>
              </w:rPr>
            </w:pPr>
            <w:proofErr w:type="spellStart"/>
            <w:r w:rsidRPr="00D575B9">
              <w:rPr>
                <w:rFonts w:ascii="Times New Roman" w:hAnsi="Times New Roman" w:cs="Times New Roman"/>
                <w:sz w:val="24"/>
                <w:szCs w:val="24"/>
              </w:rPr>
              <w:t>Викиди</w:t>
            </w:r>
            <w:proofErr w:type="spellEnd"/>
            <w:r w:rsidRPr="00D575B9">
              <w:rPr>
                <w:rFonts w:ascii="Times New Roman" w:hAnsi="Times New Roman" w:cs="Times New Roman"/>
                <w:sz w:val="24"/>
                <w:szCs w:val="24"/>
              </w:rPr>
              <w:t xml:space="preserve"> </w:t>
            </w:r>
            <w:proofErr w:type="spellStart"/>
            <w:r w:rsidRPr="00D575B9">
              <w:rPr>
                <w:rFonts w:ascii="Times New Roman" w:hAnsi="Times New Roman" w:cs="Times New Roman"/>
                <w:sz w:val="24"/>
                <w:szCs w:val="24"/>
              </w:rPr>
              <w:t>забруднюючих</w:t>
            </w:r>
            <w:proofErr w:type="spellEnd"/>
            <w:r w:rsidRPr="00D575B9">
              <w:rPr>
                <w:rFonts w:ascii="Times New Roman" w:hAnsi="Times New Roman" w:cs="Times New Roman"/>
                <w:sz w:val="24"/>
                <w:szCs w:val="24"/>
              </w:rPr>
              <w:t xml:space="preserve"> </w:t>
            </w:r>
            <w:proofErr w:type="spellStart"/>
            <w:r w:rsidRPr="00D575B9">
              <w:rPr>
                <w:rFonts w:ascii="Times New Roman" w:hAnsi="Times New Roman" w:cs="Times New Roman"/>
                <w:sz w:val="24"/>
                <w:szCs w:val="24"/>
              </w:rPr>
              <w:t>речовин</w:t>
            </w:r>
            <w:proofErr w:type="spellEnd"/>
            <w:r w:rsidRPr="00D575B9">
              <w:rPr>
                <w:rFonts w:ascii="Times New Roman" w:hAnsi="Times New Roman" w:cs="Times New Roman"/>
                <w:sz w:val="24"/>
                <w:szCs w:val="24"/>
              </w:rPr>
              <w:t xml:space="preserve"> </w:t>
            </w:r>
            <w:proofErr w:type="spellStart"/>
            <w:r w:rsidRPr="00D575B9">
              <w:rPr>
                <w:rFonts w:ascii="Times New Roman" w:hAnsi="Times New Roman" w:cs="Times New Roman"/>
                <w:sz w:val="24"/>
                <w:szCs w:val="24"/>
              </w:rPr>
              <w:t>від</w:t>
            </w:r>
            <w:proofErr w:type="spellEnd"/>
            <w:r w:rsidRPr="00D575B9">
              <w:rPr>
                <w:rFonts w:ascii="Times New Roman" w:hAnsi="Times New Roman" w:cs="Times New Roman"/>
                <w:sz w:val="24"/>
                <w:szCs w:val="24"/>
              </w:rPr>
              <w:t xml:space="preserve"> автотранспорту</w:t>
            </w:r>
          </w:p>
        </w:tc>
        <w:tc>
          <w:tcPr>
            <w:tcW w:w="3121" w:type="dxa"/>
          </w:tcPr>
          <w:p w:rsidR="008A3E72" w:rsidRPr="00D575B9" w:rsidRDefault="008A3E72" w:rsidP="005D1401">
            <w:pPr>
              <w:jc w:val="center"/>
              <w:rPr>
                <w:rFonts w:ascii="Times New Roman" w:hAnsi="Times New Roman" w:cs="Times New Roman"/>
                <w:sz w:val="24"/>
                <w:szCs w:val="24"/>
              </w:rPr>
            </w:pPr>
            <w:proofErr w:type="spellStart"/>
            <w:r w:rsidRPr="00D575B9">
              <w:rPr>
                <w:rFonts w:ascii="Times New Roman" w:hAnsi="Times New Roman" w:cs="Times New Roman"/>
                <w:sz w:val="24"/>
                <w:szCs w:val="24"/>
              </w:rPr>
              <w:t>Організація</w:t>
            </w:r>
            <w:proofErr w:type="spellEnd"/>
            <w:r w:rsidRPr="00D575B9">
              <w:rPr>
                <w:rFonts w:ascii="Times New Roman" w:hAnsi="Times New Roman" w:cs="Times New Roman"/>
                <w:sz w:val="24"/>
                <w:szCs w:val="24"/>
              </w:rPr>
              <w:t xml:space="preserve"> </w:t>
            </w:r>
            <w:proofErr w:type="spellStart"/>
            <w:r w:rsidRPr="00D575B9">
              <w:rPr>
                <w:rFonts w:ascii="Times New Roman" w:hAnsi="Times New Roman" w:cs="Times New Roman"/>
                <w:sz w:val="24"/>
                <w:szCs w:val="24"/>
              </w:rPr>
              <w:t>водовідведення</w:t>
            </w:r>
            <w:proofErr w:type="spellEnd"/>
            <w:r w:rsidRPr="00D575B9">
              <w:rPr>
                <w:rFonts w:ascii="Times New Roman" w:hAnsi="Times New Roman" w:cs="Times New Roman"/>
                <w:sz w:val="24"/>
                <w:szCs w:val="24"/>
              </w:rPr>
              <w:t xml:space="preserve">, </w:t>
            </w:r>
            <w:proofErr w:type="spellStart"/>
            <w:r w:rsidRPr="00D575B9">
              <w:rPr>
                <w:rFonts w:ascii="Times New Roman" w:hAnsi="Times New Roman" w:cs="Times New Roman"/>
                <w:sz w:val="24"/>
                <w:szCs w:val="24"/>
              </w:rPr>
              <w:t>або</w:t>
            </w:r>
            <w:proofErr w:type="spellEnd"/>
            <w:r w:rsidRPr="00D575B9">
              <w:rPr>
                <w:rFonts w:ascii="Times New Roman" w:hAnsi="Times New Roman" w:cs="Times New Roman"/>
                <w:sz w:val="24"/>
                <w:szCs w:val="24"/>
              </w:rPr>
              <w:t xml:space="preserve"> </w:t>
            </w:r>
            <w:proofErr w:type="spellStart"/>
            <w:r w:rsidRPr="00D575B9">
              <w:rPr>
                <w:rFonts w:ascii="Times New Roman" w:hAnsi="Times New Roman" w:cs="Times New Roman"/>
                <w:sz w:val="24"/>
                <w:szCs w:val="24"/>
              </w:rPr>
              <w:t>очисної</w:t>
            </w:r>
            <w:proofErr w:type="spellEnd"/>
            <w:r w:rsidRPr="00D575B9">
              <w:rPr>
                <w:rFonts w:ascii="Times New Roman" w:hAnsi="Times New Roman" w:cs="Times New Roman"/>
                <w:sz w:val="24"/>
                <w:szCs w:val="24"/>
              </w:rPr>
              <w:t xml:space="preserve"> </w:t>
            </w:r>
            <w:proofErr w:type="spellStart"/>
            <w:r w:rsidRPr="00D575B9">
              <w:rPr>
                <w:rFonts w:ascii="Times New Roman" w:hAnsi="Times New Roman" w:cs="Times New Roman"/>
                <w:sz w:val="24"/>
                <w:szCs w:val="24"/>
              </w:rPr>
              <w:t>споруди</w:t>
            </w:r>
            <w:proofErr w:type="spellEnd"/>
          </w:p>
        </w:tc>
      </w:tr>
    </w:tbl>
    <w:p w:rsidR="008A3E72" w:rsidRPr="001F3AE7" w:rsidRDefault="008A3E72" w:rsidP="008A3E72">
      <w:pPr>
        <w:spacing w:after="0"/>
        <w:ind w:firstLine="567"/>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3114"/>
        <w:gridCol w:w="3115"/>
        <w:gridCol w:w="3115"/>
      </w:tblGrid>
      <w:tr w:rsidR="008A3E72" w:rsidRPr="001F3AE7" w:rsidTr="006A7EAB">
        <w:trPr>
          <w:tblHeader/>
        </w:trPr>
        <w:tc>
          <w:tcPr>
            <w:tcW w:w="3114" w:type="dxa"/>
            <w:vAlign w:val="center"/>
          </w:tcPr>
          <w:p w:rsidR="008A3E72" w:rsidRPr="001F3AE7" w:rsidRDefault="008A3E72" w:rsidP="005D1401">
            <w:pPr>
              <w:pStyle w:val="20"/>
              <w:shd w:val="clear" w:color="auto" w:fill="auto"/>
              <w:spacing w:before="0" w:after="0" w:line="240" w:lineRule="exact"/>
              <w:jc w:val="center"/>
              <w:rPr>
                <w:sz w:val="24"/>
                <w:szCs w:val="24"/>
              </w:rPr>
            </w:pPr>
            <w:r w:rsidRPr="001F3AE7">
              <w:rPr>
                <w:rStyle w:val="212pt"/>
                <w:rFonts w:eastAsia="Constantia"/>
              </w:rPr>
              <w:t>Фактори впливу</w:t>
            </w:r>
          </w:p>
        </w:tc>
        <w:tc>
          <w:tcPr>
            <w:tcW w:w="6230" w:type="dxa"/>
            <w:gridSpan w:val="2"/>
            <w:vAlign w:val="center"/>
          </w:tcPr>
          <w:p w:rsidR="008A3E72" w:rsidRPr="001F3AE7" w:rsidRDefault="008A3E72" w:rsidP="005D1401">
            <w:pPr>
              <w:pStyle w:val="20"/>
              <w:shd w:val="clear" w:color="auto" w:fill="auto"/>
              <w:spacing w:before="0" w:after="0" w:line="240" w:lineRule="exact"/>
              <w:jc w:val="center"/>
              <w:rPr>
                <w:sz w:val="24"/>
                <w:szCs w:val="24"/>
              </w:rPr>
            </w:pPr>
            <w:proofErr w:type="spellStart"/>
            <w:r w:rsidRPr="001F3AE7">
              <w:rPr>
                <w:rStyle w:val="212pt"/>
                <w:rFonts w:eastAsia="Constantia"/>
              </w:rPr>
              <w:t>Грунт</w:t>
            </w:r>
            <w:proofErr w:type="spellEnd"/>
          </w:p>
        </w:tc>
      </w:tr>
      <w:tr w:rsidR="008A3E72" w:rsidRPr="001F3AE7" w:rsidTr="006A7EAB">
        <w:trPr>
          <w:tblHeader/>
        </w:trPr>
        <w:tc>
          <w:tcPr>
            <w:tcW w:w="3114" w:type="dxa"/>
            <w:vAlign w:val="center"/>
          </w:tcPr>
          <w:p w:rsidR="008A3E72" w:rsidRPr="001F3AE7" w:rsidRDefault="008A3E72" w:rsidP="005D1401">
            <w:pPr>
              <w:pStyle w:val="20"/>
              <w:shd w:val="clear" w:color="auto" w:fill="auto"/>
              <w:spacing w:before="0" w:after="0" w:line="281" w:lineRule="exact"/>
              <w:jc w:val="center"/>
              <w:rPr>
                <w:sz w:val="24"/>
                <w:szCs w:val="24"/>
              </w:rPr>
            </w:pPr>
            <w:r w:rsidRPr="001F3AE7">
              <w:rPr>
                <w:rStyle w:val="212pt"/>
                <w:rFonts w:eastAsia="Constantia"/>
              </w:rPr>
              <w:t>Елементи Генплану з факторами потенційного негативного впливу (-1,-2)</w:t>
            </w:r>
          </w:p>
        </w:tc>
        <w:tc>
          <w:tcPr>
            <w:tcW w:w="3115" w:type="dxa"/>
            <w:vAlign w:val="center"/>
          </w:tcPr>
          <w:p w:rsidR="008A3E72" w:rsidRPr="001F3AE7" w:rsidRDefault="008A3E72" w:rsidP="005D1401">
            <w:pPr>
              <w:pStyle w:val="20"/>
              <w:shd w:val="clear" w:color="auto" w:fill="auto"/>
              <w:spacing w:before="0" w:after="0" w:line="277" w:lineRule="exact"/>
              <w:jc w:val="center"/>
              <w:rPr>
                <w:sz w:val="24"/>
                <w:szCs w:val="24"/>
              </w:rPr>
            </w:pPr>
            <w:r w:rsidRPr="001F3AE7">
              <w:rPr>
                <w:rStyle w:val="212pt"/>
                <w:rFonts w:eastAsia="Constantia"/>
              </w:rPr>
              <w:t>Фактор потенційного кумулятивного впливу (коротко)</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Пропоновані заходи зменшення впливу</w:t>
            </w:r>
          </w:p>
        </w:tc>
      </w:tr>
      <w:tr w:rsidR="008A3E72" w:rsidRPr="00901A5D"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225</w:t>
            </w:r>
          </w:p>
          <w:p w:rsidR="008A3E72" w:rsidRPr="001F3AE7" w:rsidRDefault="008A3E72" w:rsidP="005D1401">
            <w:pPr>
              <w:jc w:val="center"/>
              <w:rPr>
                <w:rFonts w:ascii="Times New Roman" w:hAnsi="Times New Roman" w:cs="Times New Roman"/>
                <w:sz w:val="24"/>
                <w:szCs w:val="24"/>
                <w:lang w:val="uk-UA"/>
              </w:rPr>
            </w:pPr>
            <w:r w:rsidRPr="00E47A25">
              <w:rPr>
                <w:rFonts w:ascii="Times New Roman" w:hAnsi="Times New Roman" w:cs="Times New Roman"/>
                <w:sz w:val="24"/>
                <w:szCs w:val="24"/>
                <w:lang w:val="uk-UA"/>
              </w:rPr>
              <w:t>Водна станція, пляж</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1F3AE7"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230</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Спортивно-оздоровчий автодром</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Викиди забруднюючих речовин від автотранспорту</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Організація водовідведення, або очисної споруди</w:t>
            </w:r>
          </w:p>
        </w:tc>
      </w:tr>
      <w:tr w:rsidR="008A3E72" w:rsidRPr="00901A5D"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414</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Лисичанська станція швидкої медичної допомоги</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Викиди забруднюючих речовин від автотранспорту</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водовідведення, або </w:t>
            </w:r>
            <w:r>
              <w:rPr>
                <w:rStyle w:val="212pt"/>
                <w:rFonts w:eastAsiaTheme="minorHAnsi"/>
              </w:rPr>
              <w:t>мобільного відстійника з подальшою утилізацією</w:t>
            </w:r>
          </w:p>
        </w:tc>
      </w:tr>
      <w:tr w:rsidR="008A3E72" w:rsidRPr="00901A5D"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604</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Торгові бази, склади</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1F3AE7"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708</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Склад паливно-мастильних матеріалів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Pr>
                <w:rStyle w:val="212pt"/>
                <w:rFonts w:eastAsiaTheme="minorHAnsi"/>
              </w:rPr>
              <w:t>Розлив у ґрунт паливно-мастильних матеріалів</w:t>
            </w:r>
          </w:p>
        </w:tc>
        <w:tc>
          <w:tcPr>
            <w:tcW w:w="3115" w:type="dxa"/>
            <w:vAlign w:val="center"/>
          </w:tcPr>
          <w:p w:rsidR="008A3E72" w:rsidRPr="001F3AE7" w:rsidRDefault="008A3E72" w:rsidP="005D1401">
            <w:pPr>
              <w:pStyle w:val="20"/>
              <w:shd w:val="clear" w:color="auto" w:fill="auto"/>
              <w:spacing w:before="0" w:after="0" w:line="277" w:lineRule="exact"/>
              <w:ind w:firstLine="5"/>
              <w:jc w:val="center"/>
              <w:rPr>
                <w:sz w:val="24"/>
                <w:szCs w:val="24"/>
                <w:lang w:val="uk-UA"/>
              </w:rPr>
            </w:pPr>
            <w:r>
              <w:rPr>
                <w:rStyle w:val="212pt"/>
                <w:rFonts w:eastAsia="Constantia"/>
              </w:rPr>
              <w:t>Удосконалення процесу зливу-наливу та застосування сучасних технологій по збиранню та утилізації паливно-мастильних матеріалів.</w:t>
            </w:r>
          </w:p>
        </w:tc>
      </w:tr>
      <w:tr w:rsidR="008A3E72" w:rsidRPr="001F3AE7"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801</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Об</w:t>
            </w:r>
            <w:r w:rsidRPr="00530C15">
              <w:rPr>
                <w:rFonts w:ascii="Times New Roman" w:hAnsi="Times New Roman" w:cs="Times New Roman"/>
                <w:sz w:val="24"/>
                <w:szCs w:val="24"/>
              </w:rPr>
              <w:t>’</w:t>
            </w:r>
            <w:proofErr w:type="spellStart"/>
            <w:r>
              <w:rPr>
                <w:rFonts w:ascii="Times New Roman" w:hAnsi="Times New Roman" w:cs="Times New Roman"/>
                <w:sz w:val="24"/>
                <w:szCs w:val="24"/>
                <w:lang w:val="uk-UA"/>
              </w:rPr>
              <w:t>єднане</w:t>
            </w:r>
            <w:proofErr w:type="spellEnd"/>
            <w:r>
              <w:rPr>
                <w:rFonts w:ascii="Times New Roman" w:hAnsi="Times New Roman" w:cs="Times New Roman"/>
                <w:sz w:val="24"/>
                <w:szCs w:val="24"/>
                <w:lang w:val="uk-UA"/>
              </w:rPr>
              <w:t xml:space="preserve"> господарство залізничного транспорту</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p>
        </w:tc>
        <w:tc>
          <w:tcPr>
            <w:tcW w:w="3115" w:type="dxa"/>
          </w:tcPr>
          <w:p w:rsidR="008A3E72" w:rsidRDefault="008A3E72" w:rsidP="005D1401">
            <w:pPr>
              <w:jc w:val="center"/>
            </w:pPr>
            <w:r w:rsidRPr="004371D2">
              <w:rPr>
                <w:rStyle w:val="212pt"/>
                <w:rFonts w:eastAsiaTheme="minorHAnsi"/>
              </w:rPr>
              <w:t xml:space="preserve">Організація </w:t>
            </w:r>
            <w:r>
              <w:rPr>
                <w:rStyle w:val="212pt"/>
                <w:rFonts w:eastAsiaTheme="minorHAnsi"/>
              </w:rPr>
              <w:t xml:space="preserve">технологічного процесу </w:t>
            </w:r>
            <w:r w:rsidRPr="004371D2">
              <w:rPr>
                <w:rStyle w:val="212pt"/>
                <w:rFonts w:eastAsiaTheme="minorHAnsi"/>
              </w:rPr>
              <w:t>прибирання та утилізації</w:t>
            </w:r>
          </w:p>
        </w:tc>
      </w:tr>
      <w:tr w:rsidR="008A3E72" w:rsidRPr="001F3AE7"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802</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Вантажна залізнична станція «</w:t>
            </w:r>
            <w:proofErr w:type="spellStart"/>
            <w:r>
              <w:rPr>
                <w:rFonts w:ascii="Times New Roman" w:hAnsi="Times New Roman" w:cs="Times New Roman"/>
                <w:sz w:val="24"/>
                <w:szCs w:val="24"/>
                <w:lang w:val="uk-UA"/>
              </w:rPr>
              <w:t>Предмостова</w:t>
            </w:r>
            <w:proofErr w:type="spellEnd"/>
            <w:r>
              <w:rPr>
                <w:rFonts w:ascii="Times New Roman" w:hAnsi="Times New Roman" w:cs="Times New Roman"/>
                <w:sz w:val="24"/>
                <w:szCs w:val="24"/>
                <w:lang w:val="uk-UA"/>
              </w:rPr>
              <w:t>»</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p>
        </w:tc>
        <w:tc>
          <w:tcPr>
            <w:tcW w:w="3115" w:type="dxa"/>
          </w:tcPr>
          <w:p w:rsidR="008A3E72" w:rsidRDefault="008A3E72" w:rsidP="005D1401">
            <w:pPr>
              <w:jc w:val="center"/>
            </w:pPr>
            <w:r w:rsidRPr="004371D2">
              <w:rPr>
                <w:rStyle w:val="212pt"/>
                <w:rFonts w:eastAsiaTheme="minorHAnsi"/>
              </w:rPr>
              <w:t xml:space="preserve">Організація </w:t>
            </w:r>
            <w:r>
              <w:rPr>
                <w:rStyle w:val="212pt"/>
                <w:rFonts w:eastAsiaTheme="minorHAnsi"/>
              </w:rPr>
              <w:t xml:space="preserve">технологічного процесу </w:t>
            </w:r>
            <w:r w:rsidRPr="004371D2">
              <w:rPr>
                <w:rStyle w:val="212pt"/>
                <w:rFonts w:eastAsiaTheme="minorHAnsi"/>
              </w:rPr>
              <w:t>прибирання та утилізації</w:t>
            </w:r>
          </w:p>
        </w:tc>
      </w:tr>
      <w:tr w:rsidR="008A3E72" w:rsidRPr="001F3AE7" w:rsidTr="005D1401">
        <w:tc>
          <w:tcPr>
            <w:tcW w:w="3114"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806</w:t>
            </w:r>
          </w:p>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ДП «Сєвєродонецький авторемзавод»</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1F3AE7" w:rsidTr="005D1401">
        <w:tc>
          <w:tcPr>
            <w:tcW w:w="3114" w:type="dxa"/>
          </w:tcPr>
          <w:p w:rsidR="008A3E72" w:rsidRDefault="008A3E72" w:rsidP="005D1401">
            <w:pPr>
              <w:jc w:val="center"/>
            </w:pPr>
            <w:r w:rsidRPr="00D936A3">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807 Сєвєродонецька автобаза</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D936A3">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808 </w:t>
            </w:r>
          </w:p>
          <w:p w:rsidR="008A3E72" w:rsidRDefault="008A3E72" w:rsidP="005D1401">
            <w:pPr>
              <w:jc w:val="center"/>
            </w:pPr>
            <w:r>
              <w:rPr>
                <w:rFonts w:ascii="Times New Roman" w:hAnsi="Times New Roman" w:cs="Times New Roman"/>
                <w:sz w:val="24"/>
                <w:szCs w:val="24"/>
                <w:lang w:val="uk-UA"/>
              </w:rPr>
              <w:t>ПП «Сєвєродонецьке Комфорт-Авто»</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D936A3">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809 </w:t>
            </w:r>
          </w:p>
          <w:p w:rsidR="008A3E72" w:rsidRDefault="008A3E72" w:rsidP="005D1401">
            <w:pPr>
              <w:jc w:val="center"/>
            </w:pPr>
            <w:r>
              <w:rPr>
                <w:rFonts w:ascii="Times New Roman" w:hAnsi="Times New Roman" w:cs="Times New Roman"/>
                <w:sz w:val="24"/>
                <w:szCs w:val="24"/>
                <w:lang w:val="uk-UA"/>
              </w:rPr>
              <w:t>АТП 10920</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D936A3">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810 </w:t>
            </w:r>
          </w:p>
          <w:p w:rsidR="008A3E72" w:rsidRDefault="008A3E72" w:rsidP="005D1401">
            <w:pPr>
              <w:jc w:val="center"/>
            </w:pPr>
            <w:r>
              <w:rPr>
                <w:rFonts w:ascii="Times New Roman" w:hAnsi="Times New Roman" w:cs="Times New Roman"/>
                <w:sz w:val="24"/>
                <w:szCs w:val="24"/>
                <w:lang w:val="uk-UA"/>
              </w:rPr>
              <w:t>АТП 10974</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1F3AE7" w:rsidTr="005D1401">
        <w:tc>
          <w:tcPr>
            <w:tcW w:w="3114" w:type="dxa"/>
          </w:tcPr>
          <w:p w:rsidR="008A3E72" w:rsidRDefault="008A3E72" w:rsidP="005D1401">
            <w:pPr>
              <w:jc w:val="center"/>
            </w:pPr>
            <w:r w:rsidRPr="00D936A3">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811 </w:t>
            </w:r>
            <w:proofErr w:type="spellStart"/>
            <w:r>
              <w:rPr>
                <w:rFonts w:ascii="Times New Roman" w:hAnsi="Times New Roman" w:cs="Times New Roman"/>
                <w:sz w:val="24"/>
                <w:szCs w:val="24"/>
                <w:lang w:val="uk-UA"/>
              </w:rPr>
              <w:t>Автосервісний</w:t>
            </w:r>
            <w:proofErr w:type="spellEnd"/>
            <w:r>
              <w:rPr>
                <w:rFonts w:ascii="Times New Roman" w:hAnsi="Times New Roman" w:cs="Times New Roman"/>
                <w:sz w:val="24"/>
                <w:szCs w:val="24"/>
                <w:lang w:val="uk-UA"/>
              </w:rPr>
              <w:t xml:space="preserve"> центр</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D936A3">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812 </w:t>
            </w:r>
          </w:p>
          <w:p w:rsidR="008A3E72" w:rsidRDefault="008A3E72" w:rsidP="005D1401">
            <w:pPr>
              <w:jc w:val="center"/>
            </w:pPr>
            <w:r>
              <w:rPr>
                <w:rFonts w:ascii="Times New Roman" w:hAnsi="Times New Roman" w:cs="Times New Roman"/>
                <w:sz w:val="24"/>
                <w:szCs w:val="24"/>
                <w:lang w:val="uk-UA"/>
              </w:rPr>
              <w:t xml:space="preserve">СТО, мийка, </w:t>
            </w:r>
            <w:proofErr w:type="spellStart"/>
            <w:r>
              <w:rPr>
                <w:rFonts w:ascii="Times New Roman" w:hAnsi="Times New Roman" w:cs="Times New Roman"/>
                <w:sz w:val="24"/>
                <w:szCs w:val="24"/>
                <w:lang w:val="uk-UA"/>
              </w:rPr>
              <w:t>шиномонтаж</w:t>
            </w:r>
            <w:proofErr w:type="spellEnd"/>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CA3832">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813 </w:t>
            </w:r>
          </w:p>
          <w:p w:rsidR="008A3E72" w:rsidRDefault="008A3E72" w:rsidP="005D1401">
            <w:pPr>
              <w:jc w:val="center"/>
            </w:pPr>
            <w:r>
              <w:rPr>
                <w:rFonts w:ascii="Times New Roman" w:hAnsi="Times New Roman" w:cs="Times New Roman"/>
                <w:sz w:val="24"/>
                <w:szCs w:val="24"/>
                <w:lang w:val="uk-UA"/>
              </w:rPr>
              <w:t>АЗС, АГЗП</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r>
              <w:rPr>
                <w:rFonts w:ascii="Times New Roman" w:hAnsi="Times New Roman" w:cs="Times New Roman"/>
                <w:sz w:val="24"/>
                <w:szCs w:val="24"/>
                <w:lang w:val="uk-UA"/>
              </w:rPr>
              <w:t xml:space="preserve"> та під час зливу нафтопродуктів</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r w:rsidR="008A3E72" w:rsidRPr="00901A5D" w:rsidTr="005D1401">
        <w:tc>
          <w:tcPr>
            <w:tcW w:w="3114" w:type="dxa"/>
          </w:tcPr>
          <w:p w:rsidR="008A3E72" w:rsidRDefault="008A3E72" w:rsidP="005D1401">
            <w:pPr>
              <w:jc w:val="center"/>
            </w:pPr>
            <w:r w:rsidRPr="00CA3832">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814 Індивідуальні гаражі</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 xml:space="preserve">Організація водовідведення, або </w:t>
            </w:r>
            <w:r>
              <w:rPr>
                <w:rStyle w:val="212pt"/>
                <w:rFonts w:eastAsiaTheme="minorHAnsi"/>
              </w:rPr>
              <w:t>мобільного відстійника з подальшою утилізацією</w:t>
            </w:r>
          </w:p>
        </w:tc>
      </w:tr>
      <w:tr w:rsidR="008A3E72" w:rsidRPr="00530C15" w:rsidTr="005D1401">
        <w:tc>
          <w:tcPr>
            <w:tcW w:w="3114" w:type="dxa"/>
          </w:tcPr>
          <w:p w:rsidR="008A3E72" w:rsidRDefault="008A3E72" w:rsidP="005D1401">
            <w:pPr>
              <w:jc w:val="center"/>
              <w:rPr>
                <w:rFonts w:ascii="Times New Roman" w:hAnsi="Times New Roman" w:cs="Times New Roman"/>
                <w:sz w:val="24"/>
                <w:szCs w:val="24"/>
                <w:lang w:val="uk-UA"/>
              </w:rPr>
            </w:pPr>
            <w:r w:rsidRPr="00CA3832">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901 </w:t>
            </w:r>
          </w:p>
          <w:p w:rsidR="008A3E72" w:rsidRPr="00530C15" w:rsidRDefault="008A3E72" w:rsidP="005D1401">
            <w:pPr>
              <w:jc w:val="center"/>
              <w:rPr>
                <w:lang w:val="uk-UA"/>
              </w:rPr>
            </w:pPr>
            <w:r>
              <w:rPr>
                <w:rFonts w:ascii="Times New Roman" w:hAnsi="Times New Roman" w:cs="Times New Roman"/>
                <w:sz w:val="24"/>
                <w:szCs w:val="24"/>
                <w:lang w:val="uk-UA"/>
              </w:rPr>
              <w:t>ПрАТ Сєвєродонецьке об</w:t>
            </w:r>
            <w:r w:rsidRPr="00530C15">
              <w:rPr>
                <w:rFonts w:ascii="Times New Roman" w:hAnsi="Times New Roman" w:cs="Times New Roman"/>
                <w:sz w:val="24"/>
                <w:szCs w:val="24"/>
                <w:lang w:val="uk-UA"/>
              </w:rPr>
              <w:t>’</w:t>
            </w:r>
            <w:r>
              <w:rPr>
                <w:rFonts w:ascii="Times New Roman" w:hAnsi="Times New Roman" w:cs="Times New Roman"/>
                <w:sz w:val="24"/>
                <w:szCs w:val="24"/>
                <w:lang w:val="uk-UA"/>
              </w:rPr>
              <w:t>єднання «Азот»</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Забруднення </w:t>
            </w:r>
            <w:proofErr w:type="spellStart"/>
            <w:r>
              <w:rPr>
                <w:rFonts w:ascii="Times New Roman" w:hAnsi="Times New Roman" w:cs="Times New Roman"/>
                <w:sz w:val="24"/>
                <w:szCs w:val="24"/>
                <w:lang w:val="uk-UA"/>
              </w:rPr>
              <w:t>грунту</w:t>
            </w:r>
            <w:proofErr w:type="spellEnd"/>
            <w:r>
              <w:rPr>
                <w:rFonts w:ascii="Times New Roman" w:hAnsi="Times New Roman" w:cs="Times New Roman"/>
                <w:sz w:val="24"/>
                <w:szCs w:val="24"/>
                <w:lang w:val="uk-UA"/>
              </w:rPr>
              <w:t xml:space="preserve"> внаслідок викиду речовин з високим вмістом амонію, азоту та ін. </w:t>
            </w:r>
          </w:p>
        </w:tc>
        <w:tc>
          <w:tcPr>
            <w:tcW w:w="3115" w:type="dxa"/>
            <w:vAlign w:val="center"/>
          </w:tcPr>
          <w:p w:rsidR="008A3E72" w:rsidRPr="001F3AE7" w:rsidRDefault="008A3E72" w:rsidP="005D1401">
            <w:pPr>
              <w:jc w:val="center"/>
              <w:rPr>
                <w:rStyle w:val="212pt"/>
                <w:rFonts w:eastAsiaTheme="minorHAnsi"/>
              </w:rPr>
            </w:pPr>
            <w:r>
              <w:rPr>
                <w:rStyle w:val="212pt"/>
                <w:rFonts w:eastAsiaTheme="minorHAnsi"/>
              </w:rPr>
              <w:t xml:space="preserve">Впровадження  постійного моніторингу стану </w:t>
            </w:r>
            <w:proofErr w:type="spellStart"/>
            <w:r>
              <w:rPr>
                <w:rStyle w:val="212pt"/>
                <w:rFonts w:eastAsiaTheme="minorHAnsi"/>
              </w:rPr>
              <w:t>грунту</w:t>
            </w:r>
            <w:proofErr w:type="spellEnd"/>
            <w:r>
              <w:rPr>
                <w:rStyle w:val="212pt"/>
                <w:rFonts w:eastAsiaTheme="minorHAnsi"/>
              </w:rPr>
              <w:t xml:space="preserve">, та методів нейтралізації шкідливих речовин в </w:t>
            </w:r>
            <w:proofErr w:type="spellStart"/>
            <w:r>
              <w:rPr>
                <w:rStyle w:val="212pt"/>
                <w:rFonts w:eastAsiaTheme="minorHAnsi"/>
              </w:rPr>
              <w:t>грунті</w:t>
            </w:r>
            <w:proofErr w:type="spellEnd"/>
          </w:p>
        </w:tc>
      </w:tr>
      <w:tr w:rsidR="008A3E72" w:rsidRPr="001F3AE7" w:rsidTr="005D1401">
        <w:tc>
          <w:tcPr>
            <w:tcW w:w="3114" w:type="dxa"/>
          </w:tcPr>
          <w:p w:rsidR="008A3E72" w:rsidRDefault="008A3E72" w:rsidP="005D1401">
            <w:pPr>
              <w:jc w:val="center"/>
            </w:pPr>
            <w:r w:rsidRPr="00CA3832">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922 </w:t>
            </w:r>
            <w:proofErr w:type="spellStart"/>
            <w:r>
              <w:rPr>
                <w:rFonts w:ascii="Times New Roman" w:hAnsi="Times New Roman" w:cs="Times New Roman"/>
                <w:sz w:val="24"/>
                <w:szCs w:val="24"/>
                <w:lang w:val="uk-UA"/>
              </w:rPr>
              <w:t>Сєвєродонецький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міськмолокозавод</w:t>
            </w:r>
            <w:proofErr w:type="spellEnd"/>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Забруднення поверхневого слою </w:t>
            </w:r>
            <w:r w:rsidRPr="00565125">
              <w:rPr>
                <w:rFonts w:ascii="Times New Roman" w:hAnsi="Times New Roman" w:cs="Times New Roman"/>
                <w:sz w:val="24"/>
                <w:szCs w:val="24"/>
                <w:lang w:val="uk-UA"/>
              </w:rPr>
              <w:t xml:space="preserve">жирами, </w:t>
            </w:r>
            <w:proofErr w:type="spellStart"/>
            <w:r w:rsidRPr="00565125">
              <w:rPr>
                <w:rFonts w:ascii="Times New Roman" w:hAnsi="Times New Roman" w:cs="Times New Roman"/>
                <w:sz w:val="24"/>
                <w:szCs w:val="24"/>
                <w:lang w:val="uk-UA"/>
              </w:rPr>
              <w:t>скоагульован</w:t>
            </w:r>
            <w:r>
              <w:rPr>
                <w:rFonts w:ascii="Times New Roman" w:hAnsi="Times New Roman" w:cs="Times New Roman"/>
                <w:sz w:val="24"/>
                <w:szCs w:val="24"/>
                <w:lang w:val="uk-UA"/>
              </w:rPr>
              <w:t>им</w:t>
            </w:r>
            <w:proofErr w:type="spellEnd"/>
            <w:r w:rsidRPr="00565125">
              <w:rPr>
                <w:rFonts w:ascii="Times New Roman" w:hAnsi="Times New Roman" w:cs="Times New Roman"/>
                <w:sz w:val="24"/>
                <w:szCs w:val="24"/>
                <w:lang w:val="uk-UA"/>
              </w:rPr>
              <w:t xml:space="preserve"> білк</w:t>
            </w:r>
            <w:r>
              <w:rPr>
                <w:rFonts w:ascii="Times New Roman" w:hAnsi="Times New Roman" w:cs="Times New Roman"/>
                <w:sz w:val="24"/>
                <w:szCs w:val="24"/>
                <w:lang w:val="uk-UA"/>
              </w:rPr>
              <w:t xml:space="preserve">ом, </w:t>
            </w:r>
            <w:r w:rsidRPr="00565125">
              <w:rPr>
                <w:rFonts w:ascii="Times New Roman" w:hAnsi="Times New Roman" w:cs="Times New Roman"/>
                <w:sz w:val="24"/>
                <w:szCs w:val="24"/>
                <w:lang w:val="uk-UA"/>
              </w:rPr>
              <w:t>органічн</w:t>
            </w:r>
            <w:r>
              <w:rPr>
                <w:rFonts w:ascii="Times New Roman" w:hAnsi="Times New Roman" w:cs="Times New Roman"/>
                <w:sz w:val="24"/>
                <w:szCs w:val="24"/>
                <w:lang w:val="uk-UA"/>
              </w:rPr>
              <w:t>ими</w:t>
            </w:r>
            <w:r w:rsidRPr="00565125">
              <w:rPr>
                <w:rFonts w:ascii="Times New Roman" w:hAnsi="Times New Roman" w:cs="Times New Roman"/>
                <w:sz w:val="24"/>
                <w:szCs w:val="24"/>
                <w:lang w:val="uk-UA"/>
              </w:rPr>
              <w:t xml:space="preserve"> кислот</w:t>
            </w:r>
            <w:r>
              <w:rPr>
                <w:rFonts w:ascii="Times New Roman" w:hAnsi="Times New Roman" w:cs="Times New Roman"/>
                <w:sz w:val="24"/>
                <w:szCs w:val="24"/>
                <w:lang w:val="uk-UA"/>
              </w:rPr>
              <w:t>ами</w:t>
            </w:r>
            <w:r w:rsidRPr="00565125">
              <w:rPr>
                <w:rFonts w:ascii="Times New Roman" w:hAnsi="Times New Roman" w:cs="Times New Roman"/>
                <w:sz w:val="24"/>
                <w:szCs w:val="24"/>
                <w:lang w:val="uk-UA"/>
              </w:rPr>
              <w:t>, молочни</w:t>
            </w:r>
            <w:r>
              <w:rPr>
                <w:rFonts w:ascii="Times New Roman" w:hAnsi="Times New Roman" w:cs="Times New Roman"/>
                <w:sz w:val="24"/>
                <w:szCs w:val="24"/>
                <w:lang w:val="uk-UA"/>
              </w:rPr>
              <w:t>м</w:t>
            </w:r>
            <w:r w:rsidRPr="00565125">
              <w:rPr>
                <w:rFonts w:ascii="Times New Roman" w:hAnsi="Times New Roman" w:cs="Times New Roman"/>
                <w:sz w:val="24"/>
                <w:szCs w:val="24"/>
                <w:lang w:val="uk-UA"/>
              </w:rPr>
              <w:t xml:space="preserve"> цук</w:t>
            </w:r>
            <w:r>
              <w:rPr>
                <w:rFonts w:ascii="Times New Roman" w:hAnsi="Times New Roman" w:cs="Times New Roman"/>
                <w:sz w:val="24"/>
                <w:szCs w:val="24"/>
                <w:lang w:val="uk-UA"/>
              </w:rPr>
              <w:t>ром</w:t>
            </w:r>
            <w:r w:rsidRPr="00565125">
              <w:rPr>
                <w:rFonts w:ascii="Times New Roman" w:hAnsi="Times New Roman" w:cs="Times New Roman"/>
                <w:sz w:val="24"/>
                <w:szCs w:val="24"/>
                <w:lang w:val="uk-UA"/>
              </w:rPr>
              <w:t>.</w:t>
            </w:r>
          </w:p>
        </w:tc>
        <w:tc>
          <w:tcPr>
            <w:tcW w:w="3115" w:type="dxa"/>
            <w:vAlign w:val="center"/>
          </w:tcPr>
          <w:p w:rsidR="008A3E72" w:rsidRPr="001F3AE7" w:rsidRDefault="008A3E72" w:rsidP="005D1401">
            <w:pPr>
              <w:jc w:val="center"/>
              <w:rPr>
                <w:rStyle w:val="212pt"/>
                <w:rFonts w:eastAsiaTheme="minorHAnsi"/>
              </w:rPr>
            </w:pPr>
            <w:r>
              <w:rPr>
                <w:rStyle w:val="212pt"/>
                <w:rFonts w:eastAsiaTheme="minorHAnsi"/>
              </w:rPr>
              <w:t>Організація збирання шкідливих речовин та очищення їх на локальних очисних спорудах</w:t>
            </w:r>
          </w:p>
        </w:tc>
      </w:tr>
      <w:tr w:rsidR="008A3E72" w:rsidRPr="001F3AE7" w:rsidTr="005D1401">
        <w:tc>
          <w:tcPr>
            <w:tcW w:w="3114" w:type="dxa"/>
          </w:tcPr>
          <w:p w:rsidR="008A3E72" w:rsidRDefault="008A3E72" w:rsidP="005D1401">
            <w:pPr>
              <w:jc w:val="center"/>
            </w:pPr>
            <w:r w:rsidRPr="00CA3832">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1002 Залізничний перевантажувальний термінал</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p>
        </w:tc>
        <w:tc>
          <w:tcPr>
            <w:tcW w:w="3115" w:type="dxa"/>
          </w:tcPr>
          <w:p w:rsidR="008A3E72" w:rsidRDefault="008A3E72" w:rsidP="005D1401">
            <w:pPr>
              <w:jc w:val="center"/>
            </w:pPr>
            <w:r w:rsidRPr="004371D2">
              <w:rPr>
                <w:rStyle w:val="212pt"/>
                <w:rFonts w:eastAsiaTheme="minorHAnsi"/>
              </w:rPr>
              <w:t xml:space="preserve">Організація </w:t>
            </w:r>
            <w:r>
              <w:rPr>
                <w:rStyle w:val="212pt"/>
                <w:rFonts w:eastAsiaTheme="minorHAnsi"/>
              </w:rPr>
              <w:t xml:space="preserve">технологічного процесу </w:t>
            </w:r>
            <w:r w:rsidRPr="004371D2">
              <w:rPr>
                <w:rStyle w:val="212pt"/>
                <w:rFonts w:eastAsiaTheme="minorHAnsi"/>
              </w:rPr>
              <w:t>прибирання та утилізації</w:t>
            </w:r>
          </w:p>
        </w:tc>
      </w:tr>
      <w:tr w:rsidR="008A3E72" w:rsidRPr="00901A5D" w:rsidTr="005D1401">
        <w:tc>
          <w:tcPr>
            <w:tcW w:w="3114" w:type="dxa"/>
          </w:tcPr>
          <w:p w:rsidR="008A3E72" w:rsidRDefault="008A3E72" w:rsidP="005D1401">
            <w:pPr>
              <w:jc w:val="center"/>
              <w:rPr>
                <w:rFonts w:ascii="Times New Roman" w:hAnsi="Times New Roman" w:cs="Times New Roman"/>
                <w:sz w:val="24"/>
                <w:szCs w:val="24"/>
                <w:lang w:val="uk-UA"/>
              </w:rPr>
            </w:pPr>
            <w:r w:rsidRPr="00CA3832">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1015 </w:t>
            </w:r>
          </w:p>
          <w:p w:rsidR="008A3E72" w:rsidRDefault="008A3E72" w:rsidP="005D1401">
            <w:pPr>
              <w:jc w:val="center"/>
            </w:pPr>
            <w:r>
              <w:rPr>
                <w:rFonts w:ascii="Times New Roman" w:hAnsi="Times New Roman" w:cs="Times New Roman"/>
                <w:sz w:val="24"/>
                <w:szCs w:val="24"/>
                <w:lang w:val="uk-UA"/>
              </w:rPr>
              <w:t>СБУ-6 «</w:t>
            </w:r>
            <w:proofErr w:type="spellStart"/>
            <w:r>
              <w:rPr>
                <w:rFonts w:ascii="Times New Roman" w:hAnsi="Times New Roman" w:cs="Times New Roman"/>
                <w:sz w:val="24"/>
                <w:szCs w:val="24"/>
                <w:lang w:val="uk-UA"/>
              </w:rPr>
              <w:t>Промхіммонтаж</w:t>
            </w:r>
            <w:proofErr w:type="spellEnd"/>
            <w:r>
              <w:rPr>
                <w:rFonts w:ascii="Times New Roman" w:hAnsi="Times New Roman" w:cs="Times New Roman"/>
                <w:sz w:val="24"/>
                <w:szCs w:val="24"/>
                <w:lang w:val="uk-UA"/>
              </w:rPr>
              <w:t>»</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901A5D"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1017 </w:t>
            </w:r>
          </w:p>
          <w:p w:rsidR="008A3E72" w:rsidRDefault="008A3E72" w:rsidP="005D1401">
            <w:pPr>
              <w:jc w:val="center"/>
            </w:pPr>
            <w:r>
              <w:rPr>
                <w:rFonts w:ascii="Times New Roman" w:hAnsi="Times New Roman" w:cs="Times New Roman"/>
                <w:sz w:val="24"/>
                <w:szCs w:val="24"/>
                <w:lang w:val="uk-UA"/>
              </w:rPr>
              <w:t xml:space="preserve">ССУ-12 </w:t>
            </w:r>
            <w:proofErr w:type="spellStart"/>
            <w:r>
              <w:rPr>
                <w:rFonts w:ascii="Times New Roman" w:hAnsi="Times New Roman" w:cs="Times New Roman"/>
                <w:sz w:val="24"/>
                <w:szCs w:val="24"/>
                <w:lang w:val="uk-UA"/>
              </w:rPr>
              <w:t>тр</w:t>
            </w:r>
            <w:proofErr w:type="spellEnd"/>
            <w:r>
              <w:rPr>
                <w:rFonts w:ascii="Times New Roman" w:hAnsi="Times New Roman" w:cs="Times New Roman"/>
                <w:sz w:val="24"/>
                <w:szCs w:val="24"/>
                <w:lang w:val="uk-UA"/>
              </w:rPr>
              <w:t>-ту «ПХМ»</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901A5D"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1020 </w:t>
            </w:r>
          </w:p>
          <w:p w:rsidR="008A3E72" w:rsidRDefault="008A3E72" w:rsidP="005D1401">
            <w:pPr>
              <w:jc w:val="center"/>
            </w:pPr>
            <w:r>
              <w:rPr>
                <w:rFonts w:ascii="Times New Roman" w:hAnsi="Times New Roman" w:cs="Times New Roman"/>
                <w:sz w:val="24"/>
                <w:szCs w:val="24"/>
                <w:lang w:val="uk-UA"/>
              </w:rPr>
              <w:t>База «</w:t>
            </w:r>
            <w:proofErr w:type="spellStart"/>
            <w:r>
              <w:rPr>
                <w:rFonts w:ascii="Times New Roman" w:hAnsi="Times New Roman" w:cs="Times New Roman"/>
                <w:sz w:val="24"/>
                <w:szCs w:val="24"/>
                <w:lang w:val="uk-UA"/>
              </w:rPr>
              <w:t>Сєвєродонецькхімбуд</w:t>
            </w:r>
            <w:proofErr w:type="spellEnd"/>
            <w:r>
              <w:rPr>
                <w:rFonts w:ascii="Times New Roman" w:hAnsi="Times New Roman" w:cs="Times New Roman"/>
                <w:sz w:val="24"/>
                <w:szCs w:val="24"/>
                <w:lang w:val="uk-UA"/>
              </w:rPr>
              <w:t>»</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901A5D"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1021 </w:t>
            </w:r>
          </w:p>
          <w:p w:rsidR="008A3E72" w:rsidRDefault="008A3E72" w:rsidP="005D1401">
            <w:pPr>
              <w:jc w:val="center"/>
            </w:pPr>
            <w:r>
              <w:rPr>
                <w:rFonts w:ascii="Times New Roman" w:hAnsi="Times New Roman" w:cs="Times New Roman"/>
                <w:sz w:val="24"/>
                <w:szCs w:val="24"/>
                <w:lang w:val="uk-UA"/>
              </w:rPr>
              <w:t>ССУ-436</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901A5D"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1022 </w:t>
            </w:r>
          </w:p>
          <w:p w:rsidR="008A3E72" w:rsidRDefault="008A3E72" w:rsidP="005D1401">
            <w:pPr>
              <w:jc w:val="center"/>
            </w:pPr>
            <w:r>
              <w:rPr>
                <w:rFonts w:ascii="Times New Roman" w:hAnsi="Times New Roman" w:cs="Times New Roman"/>
                <w:sz w:val="24"/>
                <w:szCs w:val="24"/>
                <w:lang w:val="uk-UA"/>
              </w:rPr>
              <w:t>ССУ-448</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901A5D"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1023 </w:t>
            </w:r>
          </w:p>
          <w:p w:rsidR="008A3E72" w:rsidRDefault="008A3E72" w:rsidP="005D1401">
            <w:pPr>
              <w:jc w:val="center"/>
            </w:pPr>
            <w:r>
              <w:rPr>
                <w:rFonts w:ascii="Times New Roman" w:hAnsi="Times New Roman" w:cs="Times New Roman"/>
                <w:sz w:val="24"/>
                <w:szCs w:val="24"/>
                <w:lang w:val="uk-UA"/>
              </w:rPr>
              <w:t>ССУ-510</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901A5D" w:rsidTr="005D1401">
        <w:tc>
          <w:tcPr>
            <w:tcW w:w="3114" w:type="dxa"/>
          </w:tcPr>
          <w:p w:rsidR="008A3E72" w:rsidRDefault="008A3E72" w:rsidP="005D1401">
            <w:pPr>
              <w:jc w:val="cente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1025 Виробнича база «</w:t>
            </w:r>
            <w:proofErr w:type="spellStart"/>
            <w:r>
              <w:rPr>
                <w:rFonts w:ascii="Times New Roman" w:hAnsi="Times New Roman" w:cs="Times New Roman"/>
                <w:sz w:val="24"/>
                <w:szCs w:val="24"/>
                <w:lang w:val="uk-UA"/>
              </w:rPr>
              <w:t>Донбастрангаз</w:t>
            </w:r>
            <w:proofErr w:type="spellEnd"/>
            <w:r>
              <w:rPr>
                <w:rFonts w:ascii="Times New Roman" w:hAnsi="Times New Roman" w:cs="Times New Roman"/>
                <w:sz w:val="24"/>
                <w:szCs w:val="24"/>
                <w:lang w:val="uk-UA"/>
              </w:rPr>
              <w:t>»</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твердих побутових відходів</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w:t>
            </w:r>
            <w:r>
              <w:rPr>
                <w:rStyle w:val="212pt"/>
                <w:rFonts w:eastAsiaTheme="minorHAnsi"/>
              </w:rPr>
              <w:t>прибирання та утилізації твердих побутових відходів</w:t>
            </w:r>
            <w:r w:rsidRPr="001F3AE7">
              <w:rPr>
                <w:rStyle w:val="212pt"/>
                <w:rFonts w:eastAsiaTheme="minorHAnsi"/>
              </w:rPr>
              <w:t xml:space="preserve"> </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1101 </w:t>
            </w:r>
          </w:p>
          <w:p w:rsidR="008A3E72" w:rsidRDefault="008A3E72" w:rsidP="005D1401">
            <w:pPr>
              <w:jc w:val="center"/>
            </w:pPr>
            <w:r>
              <w:rPr>
                <w:rFonts w:ascii="Times New Roman" w:hAnsi="Times New Roman" w:cs="Times New Roman"/>
                <w:sz w:val="24"/>
                <w:szCs w:val="24"/>
                <w:lang w:val="uk-UA"/>
              </w:rPr>
              <w:t>ДП «Сєвєродонецька ТЕЦ»</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 xml:space="preserve">Викиди </w:t>
            </w:r>
            <w:r>
              <w:rPr>
                <w:rFonts w:ascii="Times New Roman" w:hAnsi="Times New Roman" w:cs="Times New Roman"/>
                <w:sz w:val="24"/>
                <w:szCs w:val="24"/>
                <w:lang w:val="uk-UA"/>
              </w:rPr>
              <w:t>шлаку та твердих залишків паливних матеріалів</w:t>
            </w:r>
          </w:p>
        </w:tc>
        <w:tc>
          <w:tcPr>
            <w:tcW w:w="3115" w:type="dxa"/>
            <w:vAlign w:val="center"/>
          </w:tcPr>
          <w:p w:rsidR="008A3E72" w:rsidRPr="001F3AE7" w:rsidRDefault="008A3E72" w:rsidP="005D1401">
            <w:pPr>
              <w:jc w:val="center"/>
              <w:rPr>
                <w:rStyle w:val="212pt"/>
                <w:rFonts w:eastAsiaTheme="minorHAnsi"/>
              </w:rPr>
            </w:pPr>
            <w:r>
              <w:rPr>
                <w:rStyle w:val="212pt"/>
                <w:rFonts w:eastAsiaTheme="minorHAnsi"/>
              </w:rPr>
              <w:t>Організація полігону для складування</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1105 </w:t>
            </w:r>
          </w:p>
          <w:p w:rsidR="008A3E72" w:rsidRDefault="008A3E72" w:rsidP="005D1401">
            <w:pPr>
              <w:jc w:val="center"/>
            </w:pPr>
            <w:r>
              <w:rPr>
                <w:rFonts w:ascii="Times New Roman" w:hAnsi="Times New Roman" w:cs="Times New Roman"/>
                <w:sz w:val="24"/>
                <w:szCs w:val="24"/>
                <w:lang w:val="uk-UA"/>
              </w:rPr>
              <w:t>Котельня</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Style w:val="212pt"/>
                <w:rFonts w:eastAsiaTheme="minorHAnsi"/>
              </w:rPr>
              <w:t xml:space="preserve">Організація водовідведення </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1110 </w:t>
            </w:r>
          </w:p>
          <w:p w:rsidR="008A3E72" w:rsidRDefault="008A3E72" w:rsidP="005D1401">
            <w:pPr>
              <w:jc w:val="center"/>
            </w:pPr>
            <w:r>
              <w:rPr>
                <w:rFonts w:ascii="Times New Roman" w:hAnsi="Times New Roman" w:cs="Times New Roman"/>
                <w:sz w:val="24"/>
                <w:szCs w:val="24"/>
                <w:lang w:val="uk-UA"/>
              </w:rPr>
              <w:t>КНС-1</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r>
              <w:rPr>
                <w:rFonts w:ascii="Times New Roman" w:hAnsi="Times New Roman" w:cs="Times New Roman"/>
                <w:sz w:val="24"/>
                <w:szCs w:val="24"/>
                <w:lang w:val="uk-UA"/>
              </w:rPr>
              <w:t xml:space="preserve"> у разі аварійного зливу стічних вод</w:t>
            </w:r>
          </w:p>
        </w:tc>
        <w:tc>
          <w:tcPr>
            <w:tcW w:w="3115" w:type="dxa"/>
            <w:vAlign w:val="center"/>
          </w:tcPr>
          <w:p w:rsidR="008A3E72" w:rsidRPr="001F3AE7" w:rsidRDefault="008A3E72" w:rsidP="005D1401">
            <w:pPr>
              <w:jc w:val="center"/>
              <w:rPr>
                <w:rStyle w:val="212pt"/>
                <w:rFonts w:eastAsiaTheme="minorHAnsi"/>
              </w:rPr>
            </w:pPr>
            <w:r>
              <w:rPr>
                <w:rStyle w:val="212pt"/>
                <w:rFonts w:eastAsiaTheme="minorHAnsi"/>
              </w:rPr>
              <w:t>Організація відстійників для аварійного скидання стічних вод</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1111 </w:t>
            </w:r>
          </w:p>
          <w:p w:rsidR="008A3E72" w:rsidRDefault="008A3E72" w:rsidP="005D1401">
            <w:pPr>
              <w:jc w:val="center"/>
            </w:pPr>
            <w:r>
              <w:rPr>
                <w:rFonts w:ascii="Times New Roman" w:hAnsi="Times New Roman" w:cs="Times New Roman"/>
                <w:sz w:val="24"/>
                <w:szCs w:val="24"/>
                <w:lang w:val="uk-UA"/>
              </w:rPr>
              <w:t>КНС-2</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r>
              <w:rPr>
                <w:rFonts w:ascii="Times New Roman" w:hAnsi="Times New Roman" w:cs="Times New Roman"/>
                <w:sz w:val="24"/>
                <w:szCs w:val="24"/>
                <w:lang w:val="uk-UA"/>
              </w:rPr>
              <w:t xml:space="preserve"> у разі аварійного зливу стічних вод</w:t>
            </w:r>
          </w:p>
        </w:tc>
        <w:tc>
          <w:tcPr>
            <w:tcW w:w="3115" w:type="dxa"/>
            <w:vAlign w:val="center"/>
          </w:tcPr>
          <w:p w:rsidR="008A3E72" w:rsidRPr="001F3AE7" w:rsidRDefault="008A3E72" w:rsidP="005D1401">
            <w:pPr>
              <w:jc w:val="center"/>
              <w:rPr>
                <w:rStyle w:val="212pt"/>
                <w:rFonts w:eastAsiaTheme="minorHAnsi"/>
              </w:rPr>
            </w:pPr>
            <w:r>
              <w:rPr>
                <w:rStyle w:val="212pt"/>
                <w:rFonts w:eastAsiaTheme="minorHAnsi"/>
              </w:rPr>
              <w:t>Організація відстійників для аварійного скидання стічних вод</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1112 </w:t>
            </w:r>
          </w:p>
          <w:p w:rsidR="008A3E72" w:rsidRDefault="008A3E72" w:rsidP="005D1401">
            <w:pPr>
              <w:jc w:val="center"/>
            </w:pPr>
            <w:r>
              <w:rPr>
                <w:rFonts w:ascii="Times New Roman" w:hAnsi="Times New Roman" w:cs="Times New Roman"/>
                <w:sz w:val="24"/>
                <w:szCs w:val="24"/>
                <w:lang w:val="uk-UA"/>
              </w:rPr>
              <w:t>КНС-3</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w:t>
            </w:r>
            <w:r>
              <w:rPr>
                <w:rFonts w:ascii="Times New Roman" w:hAnsi="Times New Roman" w:cs="Times New Roman"/>
                <w:sz w:val="24"/>
                <w:szCs w:val="24"/>
                <w:lang w:val="uk-UA"/>
              </w:rPr>
              <w:t xml:space="preserve"> у разі аварійного зливу стічних вод</w:t>
            </w:r>
          </w:p>
        </w:tc>
        <w:tc>
          <w:tcPr>
            <w:tcW w:w="3115" w:type="dxa"/>
            <w:vAlign w:val="center"/>
          </w:tcPr>
          <w:p w:rsidR="008A3E72" w:rsidRPr="001F3AE7" w:rsidRDefault="008A3E72" w:rsidP="005D1401">
            <w:pPr>
              <w:jc w:val="center"/>
              <w:rPr>
                <w:rStyle w:val="212pt"/>
                <w:rFonts w:eastAsiaTheme="minorHAnsi"/>
              </w:rPr>
            </w:pPr>
            <w:r>
              <w:rPr>
                <w:rStyle w:val="212pt"/>
                <w:rFonts w:eastAsiaTheme="minorHAnsi"/>
              </w:rPr>
              <w:t>Організація відстійників для аварійного скидання стічних вод</w:t>
            </w:r>
          </w:p>
        </w:tc>
      </w:tr>
      <w:tr w:rsidR="008A3E72" w:rsidRPr="001F3AE7" w:rsidTr="005D1401">
        <w:tc>
          <w:tcPr>
            <w:tcW w:w="3114" w:type="dxa"/>
          </w:tcPr>
          <w:p w:rsidR="008A3E72" w:rsidRDefault="008A3E72" w:rsidP="005D1401">
            <w:pPr>
              <w:jc w:val="center"/>
              <w:rPr>
                <w:rFonts w:ascii="Times New Roman" w:hAnsi="Times New Roman" w:cs="Times New Roman"/>
                <w:sz w:val="24"/>
                <w:szCs w:val="24"/>
                <w:lang w:val="uk-UA"/>
              </w:rPr>
            </w:pPr>
            <w:r w:rsidRPr="00CC6C17">
              <w:rPr>
                <w:rFonts w:ascii="Times New Roman" w:hAnsi="Times New Roman" w:cs="Times New Roman"/>
                <w:sz w:val="24"/>
                <w:szCs w:val="24"/>
                <w:lang w:val="uk-UA"/>
              </w:rPr>
              <w:t>Територія №</w:t>
            </w:r>
            <w:r>
              <w:rPr>
                <w:rFonts w:ascii="Times New Roman" w:hAnsi="Times New Roman" w:cs="Times New Roman"/>
                <w:sz w:val="24"/>
                <w:szCs w:val="24"/>
                <w:lang w:val="uk-UA"/>
              </w:rPr>
              <w:t xml:space="preserve"> 1201 </w:t>
            </w:r>
          </w:p>
          <w:p w:rsidR="008A3E72" w:rsidRPr="00CC6C17" w:rsidRDefault="008A3E72" w:rsidP="005D140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Пождепо</w:t>
            </w:r>
            <w:proofErr w:type="spellEnd"/>
            <w:r>
              <w:rPr>
                <w:rFonts w:ascii="Times New Roman" w:hAnsi="Times New Roman" w:cs="Times New Roman"/>
                <w:sz w:val="24"/>
                <w:szCs w:val="24"/>
                <w:lang w:val="uk-UA"/>
              </w:rPr>
              <w:t xml:space="preserve"> ДПРЧ №35;№36;№12</w:t>
            </w:r>
          </w:p>
        </w:tc>
        <w:tc>
          <w:tcPr>
            <w:tcW w:w="3115"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Викиди забруднюючих речовин від автотранспорту</w:t>
            </w:r>
          </w:p>
        </w:tc>
        <w:tc>
          <w:tcPr>
            <w:tcW w:w="3115" w:type="dxa"/>
            <w:vAlign w:val="center"/>
          </w:tcPr>
          <w:p w:rsidR="008A3E72" w:rsidRPr="001F3AE7" w:rsidRDefault="008A3E72" w:rsidP="005D1401">
            <w:pPr>
              <w:jc w:val="center"/>
              <w:rPr>
                <w:rStyle w:val="212pt"/>
                <w:rFonts w:eastAsiaTheme="minorHAnsi"/>
              </w:rPr>
            </w:pPr>
            <w:r w:rsidRPr="001F3AE7">
              <w:rPr>
                <w:rStyle w:val="212pt"/>
                <w:rFonts w:eastAsiaTheme="minorHAnsi"/>
              </w:rPr>
              <w:t>Організація водовідведення, або очисної споруди</w:t>
            </w:r>
          </w:p>
        </w:tc>
      </w:tr>
    </w:tbl>
    <w:p w:rsidR="008A3E72" w:rsidRPr="001F3AE7" w:rsidRDefault="008A3E72" w:rsidP="008A3E72">
      <w:pPr>
        <w:spacing w:after="0"/>
        <w:ind w:firstLine="567"/>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3115"/>
        <w:gridCol w:w="3115"/>
        <w:gridCol w:w="3115"/>
      </w:tblGrid>
      <w:tr w:rsidR="008A3E72" w:rsidRPr="001F3AE7" w:rsidTr="005D1401">
        <w:tc>
          <w:tcPr>
            <w:tcW w:w="3190" w:type="dxa"/>
            <w:vAlign w:val="center"/>
          </w:tcPr>
          <w:p w:rsidR="008A3E72" w:rsidRPr="001F3AE7" w:rsidRDefault="008A3E72" w:rsidP="005D1401">
            <w:pPr>
              <w:pStyle w:val="20"/>
              <w:shd w:val="clear" w:color="auto" w:fill="auto"/>
              <w:spacing w:before="0" w:after="0" w:line="240" w:lineRule="exact"/>
              <w:jc w:val="center"/>
              <w:rPr>
                <w:sz w:val="24"/>
                <w:szCs w:val="24"/>
              </w:rPr>
            </w:pPr>
            <w:r w:rsidRPr="001F3AE7">
              <w:rPr>
                <w:rStyle w:val="212pt"/>
                <w:rFonts w:eastAsia="Constantia"/>
              </w:rPr>
              <w:t>Фактори впливу</w:t>
            </w:r>
          </w:p>
        </w:tc>
        <w:tc>
          <w:tcPr>
            <w:tcW w:w="6380" w:type="dxa"/>
            <w:gridSpan w:val="2"/>
            <w:vAlign w:val="center"/>
          </w:tcPr>
          <w:p w:rsidR="008A3E72" w:rsidRPr="001F3AE7" w:rsidRDefault="008A3E72" w:rsidP="005D1401">
            <w:pPr>
              <w:pStyle w:val="20"/>
              <w:shd w:val="clear" w:color="auto" w:fill="auto"/>
              <w:spacing w:before="0" w:after="0" w:line="240" w:lineRule="exact"/>
              <w:jc w:val="center"/>
              <w:rPr>
                <w:sz w:val="24"/>
                <w:szCs w:val="24"/>
              </w:rPr>
            </w:pPr>
            <w:r w:rsidRPr="001F3AE7">
              <w:rPr>
                <w:rStyle w:val="212pt"/>
                <w:rFonts w:eastAsia="Constantia"/>
              </w:rPr>
              <w:t>Біорізноманіття</w:t>
            </w:r>
          </w:p>
        </w:tc>
      </w:tr>
      <w:tr w:rsidR="008A3E72" w:rsidRPr="001F3AE7" w:rsidTr="005D1401">
        <w:tc>
          <w:tcPr>
            <w:tcW w:w="3190" w:type="dxa"/>
            <w:vAlign w:val="center"/>
          </w:tcPr>
          <w:p w:rsidR="008A3E72" w:rsidRPr="001F3AE7" w:rsidRDefault="008A3E72" w:rsidP="005D1401">
            <w:pPr>
              <w:pStyle w:val="20"/>
              <w:shd w:val="clear" w:color="auto" w:fill="auto"/>
              <w:spacing w:before="0" w:after="0" w:line="281" w:lineRule="exact"/>
              <w:jc w:val="center"/>
              <w:rPr>
                <w:sz w:val="24"/>
                <w:szCs w:val="24"/>
              </w:rPr>
            </w:pPr>
            <w:r w:rsidRPr="001F3AE7">
              <w:rPr>
                <w:rStyle w:val="212pt"/>
                <w:rFonts w:eastAsia="Constantia"/>
              </w:rPr>
              <w:t>Елементи Генплану з факторами потенційного негативного впливу (-1,-2)</w:t>
            </w:r>
          </w:p>
        </w:tc>
        <w:tc>
          <w:tcPr>
            <w:tcW w:w="3190" w:type="dxa"/>
            <w:vAlign w:val="center"/>
          </w:tcPr>
          <w:p w:rsidR="008A3E72" w:rsidRPr="001F3AE7" w:rsidRDefault="008A3E72" w:rsidP="005D1401">
            <w:pPr>
              <w:pStyle w:val="20"/>
              <w:shd w:val="clear" w:color="auto" w:fill="auto"/>
              <w:spacing w:before="0" w:after="0" w:line="277" w:lineRule="exact"/>
              <w:jc w:val="center"/>
              <w:rPr>
                <w:sz w:val="24"/>
                <w:szCs w:val="24"/>
              </w:rPr>
            </w:pPr>
            <w:r w:rsidRPr="001F3AE7">
              <w:rPr>
                <w:rStyle w:val="212pt"/>
                <w:rFonts w:eastAsia="Constantia"/>
              </w:rPr>
              <w:t>Фактор потенційного кумулятивного впливу (коротко)</w:t>
            </w:r>
          </w:p>
        </w:tc>
        <w:tc>
          <w:tcPr>
            <w:tcW w:w="3190"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Пропоновані заходи зменшення впливу</w:t>
            </w:r>
          </w:p>
        </w:tc>
      </w:tr>
      <w:tr w:rsidR="008A3E72" w:rsidRPr="001F3AE7" w:rsidTr="005D1401">
        <w:tc>
          <w:tcPr>
            <w:tcW w:w="3190" w:type="dxa"/>
            <w:vAlign w:val="center"/>
          </w:tcPr>
          <w:p w:rsidR="008A3E72" w:rsidRPr="001F3AE7" w:rsidRDefault="008A3E72" w:rsidP="005D1401">
            <w:pPr>
              <w:pStyle w:val="20"/>
              <w:shd w:val="clear" w:color="auto" w:fill="auto"/>
              <w:spacing w:before="0" w:after="0" w:line="281" w:lineRule="exact"/>
              <w:jc w:val="center"/>
              <w:rPr>
                <w:rStyle w:val="212pt"/>
                <w:rFonts w:eastAsia="Constantia"/>
              </w:rPr>
            </w:pPr>
          </w:p>
        </w:tc>
        <w:tc>
          <w:tcPr>
            <w:tcW w:w="3190" w:type="dxa"/>
            <w:vAlign w:val="center"/>
          </w:tcPr>
          <w:p w:rsidR="008A3E72" w:rsidRPr="001F3AE7" w:rsidRDefault="008A3E72" w:rsidP="005D1401">
            <w:pPr>
              <w:pStyle w:val="20"/>
              <w:shd w:val="clear" w:color="auto" w:fill="auto"/>
              <w:spacing w:before="0" w:after="0" w:line="277" w:lineRule="exact"/>
              <w:jc w:val="center"/>
              <w:rPr>
                <w:rStyle w:val="212pt"/>
                <w:rFonts w:eastAsia="Constantia"/>
              </w:rPr>
            </w:pPr>
          </w:p>
        </w:tc>
        <w:tc>
          <w:tcPr>
            <w:tcW w:w="3190" w:type="dxa"/>
            <w:vAlign w:val="center"/>
          </w:tcPr>
          <w:p w:rsidR="008A3E72" w:rsidRPr="001F3AE7" w:rsidRDefault="008A3E72" w:rsidP="005D1401">
            <w:pPr>
              <w:jc w:val="center"/>
              <w:rPr>
                <w:rFonts w:ascii="Times New Roman" w:hAnsi="Times New Roman" w:cs="Times New Roman"/>
                <w:sz w:val="24"/>
                <w:szCs w:val="24"/>
                <w:lang w:val="uk-UA"/>
              </w:rPr>
            </w:pPr>
          </w:p>
        </w:tc>
      </w:tr>
      <w:tr w:rsidR="008A3E72" w:rsidRPr="001F3AE7" w:rsidTr="005D1401">
        <w:tc>
          <w:tcPr>
            <w:tcW w:w="3190" w:type="dxa"/>
            <w:vAlign w:val="center"/>
          </w:tcPr>
          <w:p w:rsidR="008A3E72" w:rsidRPr="001F3AE7" w:rsidRDefault="008A3E72" w:rsidP="005D1401">
            <w:pPr>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813</w:t>
            </w:r>
          </w:p>
          <w:p w:rsidR="008A3E72" w:rsidRPr="001F3AE7" w:rsidRDefault="008A3E72" w:rsidP="005D1401">
            <w:pPr>
              <w:jc w:val="center"/>
              <w:rPr>
                <w:rFonts w:ascii="Times New Roman" w:hAnsi="Times New Roman" w:cs="Times New Roman"/>
                <w:sz w:val="24"/>
                <w:szCs w:val="24"/>
                <w:lang w:val="uk-UA"/>
              </w:rPr>
            </w:pPr>
            <w:r w:rsidRPr="002A3C7D">
              <w:rPr>
                <w:rFonts w:ascii="Times New Roman" w:hAnsi="Times New Roman" w:cs="Times New Roman"/>
                <w:sz w:val="24"/>
                <w:szCs w:val="24"/>
                <w:lang w:val="uk-UA"/>
              </w:rPr>
              <w:t>АЗС, АГЗП</w:t>
            </w:r>
          </w:p>
        </w:tc>
        <w:tc>
          <w:tcPr>
            <w:tcW w:w="3190"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Вплив на природне середовище і деградація рослинного покриву</w:t>
            </w:r>
          </w:p>
        </w:tc>
        <w:tc>
          <w:tcPr>
            <w:tcW w:w="3190" w:type="dxa"/>
            <w:vAlign w:val="center"/>
          </w:tcPr>
          <w:p w:rsidR="008A3E72" w:rsidRPr="001F3AE7" w:rsidRDefault="008A3E72" w:rsidP="005D1401">
            <w:pPr>
              <w:pStyle w:val="20"/>
              <w:shd w:val="clear" w:color="auto" w:fill="auto"/>
              <w:spacing w:before="0" w:after="0" w:line="277" w:lineRule="exact"/>
              <w:ind w:firstLine="5"/>
              <w:jc w:val="center"/>
              <w:rPr>
                <w:sz w:val="24"/>
                <w:szCs w:val="24"/>
                <w:lang w:val="uk-UA"/>
              </w:rPr>
            </w:pPr>
            <w:r w:rsidRPr="001F3AE7">
              <w:rPr>
                <w:sz w:val="24"/>
                <w:szCs w:val="24"/>
                <w:lang w:val="uk-UA"/>
              </w:rPr>
              <w:t>При виборі території необхідний контроль вжиття заходів із захисту біорізноманіття</w:t>
            </w:r>
          </w:p>
        </w:tc>
      </w:tr>
      <w:tr w:rsidR="008A3E72" w:rsidRPr="001F3AE7" w:rsidTr="005D1401">
        <w:tc>
          <w:tcPr>
            <w:tcW w:w="3190"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901</w:t>
            </w:r>
          </w:p>
          <w:p w:rsidR="008A3E72" w:rsidRPr="00E73004"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ПрАТ Сєвєродонецьке об</w:t>
            </w:r>
            <w:r w:rsidRPr="00530C15">
              <w:rPr>
                <w:rFonts w:ascii="Times New Roman" w:hAnsi="Times New Roman" w:cs="Times New Roman"/>
                <w:sz w:val="24"/>
                <w:szCs w:val="24"/>
              </w:rPr>
              <w:t>’</w:t>
            </w:r>
            <w:r>
              <w:rPr>
                <w:rFonts w:ascii="Times New Roman" w:hAnsi="Times New Roman" w:cs="Times New Roman"/>
                <w:sz w:val="24"/>
                <w:szCs w:val="24"/>
                <w:lang w:val="uk-UA"/>
              </w:rPr>
              <w:t>єднання «Азот»</w:t>
            </w:r>
          </w:p>
        </w:tc>
        <w:tc>
          <w:tcPr>
            <w:tcW w:w="3190"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Вплив на природне середовище і деградація рослинного покриву</w:t>
            </w:r>
          </w:p>
        </w:tc>
        <w:tc>
          <w:tcPr>
            <w:tcW w:w="3190" w:type="dxa"/>
            <w:vAlign w:val="center"/>
          </w:tcPr>
          <w:p w:rsidR="008A3E72" w:rsidRPr="001F3AE7" w:rsidRDefault="008A3E72" w:rsidP="005D1401">
            <w:pPr>
              <w:pStyle w:val="20"/>
              <w:shd w:val="clear" w:color="auto" w:fill="auto"/>
              <w:spacing w:before="0" w:after="0" w:line="277" w:lineRule="exact"/>
              <w:ind w:firstLine="5"/>
              <w:jc w:val="center"/>
              <w:rPr>
                <w:sz w:val="24"/>
                <w:szCs w:val="24"/>
                <w:lang w:val="uk-UA"/>
              </w:rPr>
            </w:pPr>
            <w:r w:rsidRPr="001F3AE7">
              <w:rPr>
                <w:sz w:val="24"/>
                <w:szCs w:val="24"/>
                <w:lang w:val="uk-UA"/>
              </w:rPr>
              <w:t>При виборі території необхідний контроль вжиття заходів із захисту біорізноманіття</w:t>
            </w:r>
          </w:p>
        </w:tc>
      </w:tr>
      <w:tr w:rsidR="008A3E72" w:rsidRPr="001F3AE7" w:rsidTr="005D1401">
        <w:tc>
          <w:tcPr>
            <w:tcW w:w="3190" w:type="dxa"/>
            <w:vAlign w:val="center"/>
          </w:tcPr>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Територія № 1101</w:t>
            </w:r>
          </w:p>
          <w:p w:rsidR="008A3E72" w:rsidRDefault="008A3E72" w:rsidP="005D1401">
            <w:pPr>
              <w:ind w:left="-74" w:right="-64"/>
              <w:jc w:val="center"/>
              <w:rPr>
                <w:rFonts w:ascii="Times New Roman" w:hAnsi="Times New Roman" w:cs="Times New Roman"/>
                <w:sz w:val="24"/>
                <w:szCs w:val="24"/>
                <w:lang w:val="uk-UA"/>
              </w:rPr>
            </w:pPr>
            <w:r>
              <w:rPr>
                <w:rFonts w:ascii="Times New Roman" w:hAnsi="Times New Roman" w:cs="Times New Roman"/>
                <w:sz w:val="24"/>
                <w:szCs w:val="24"/>
                <w:lang w:val="uk-UA"/>
              </w:rPr>
              <w:t>ДП «Сєвєродонецька ТЕЦ»</w:t>
            </w:r>
          </w:p>
        </w:tc>
        <w:tc>
          <w:tcPr>
            <w:tcW w:w="3190" w:type="dxa"/>
            <w:vAlign w:val="center"/>
          </w:tcPr>
          <w:p w:rsidR="008A3E72" w:rsidRPr="001F3AE7" w:rsidRDefault="008A3E72" w:rsidP="005D1401">
            <w:pPr>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Вплив на природне середовище і деградація рослинного покриву</w:t>
            </w:r>
          </w:p>
        </w:tc>
        <w:tc>
          <w:tcPr>
            <w:tcW w:w="3190" w:type="dxa"/>
            <w:vAlign w:val="center"/>
          </w:tcPr>
          <w:p w:rsidR="008A3E72" w:rsidRPr="001F3AE7" w:rsidRDefault="008A3E72" w:rsidP="005D1401">
            <w:pPr>
              <w:pStyle w:val="20"/>
              <w:shd w:val="clear" w:color="auto" w:fill="auto"/>
              <w:spacing w:before="0" w:after="0" w:line="277" w:lineRule="exact"/>
              <w:ind w:firstLine="5"/>
              <w:jc w:val="center"/>
              <w:rPr>
                <w:sz w:val="24"/>
                <w:szCs w:val="24"/>
                <w:lang w:val="uk-UA"/>
              </w:rPr>
            </w:pPr>
            <w:r w:rsidRPr="001F3AE7">
              <w:rPr>
                <w:sz w:val="24"/>
                <w:szCs w:val="24"/>
                <w:lang w:val="uk-UA"/>
              </w:rPr>
              <w:t>При виборі території необхідний контроль вжиття заходів із захисту біорізноманіття</w:t>
            </w:r>
          </w:p>
        </w:tc>
      </w:tr>
    </w:tbl>
    <w:p w:rsidR="008A3E72" w:rsidRPr="001F3AE7" w:rsidRDefault="008A3E72" w:rsidP="008A3E72">
      <w:pPr>
        <w:spacing w:after="0"/>
        <w:ind w:firstLine="567"/>
        <w:jc w:val="both"/>
        <w:rPr>
          <w:rFonts w:ascii="Times New Roman" w:hAnsi="Times New Roman" w:cs="Times New Roman"/>
          <w:sz w:val="28"/>
          <w:szCs w:val="28"/>
          <w:lang w:val="uk-UA"/>
        </w:rPr>
      </w:pPr>
    </w:p>
    <w:p w:rsidR="00884CA2" w:rsidRPr="008A3E72" w:rsidRDefault="00884CA2" w:rsidP="00884CA2">
      <w:pPr>
        <w:tabs>
          <w:tab w:val="left" w:pos="567"/>
        </w:tabs>
        <w:spacing w:after="0" w:line="20" w:lineRule="atLeast"/>
        <w:ind w:firstLine="567"/>
        <w:jc w:val="both"/>
        <w:rPr>
          <w:rFonts w:ascii="Times New Roman" w:hAnsi="Times New Roman" w:cs="Times New Roman"/>
          <w:sz w:val="28"/>
          <w:szCs w:val="28"/>
        </w:rPr>
      </w:pP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p>
    <w:p w:rsidR="007F5F57" w:rsidRPr="001F3AE7" w:rsidRDefault="007F5F57" w:rsidP="00884CA2">
      <w:pPr>
        <w:tabs>
          <w:tab w:val="left" w:pos="567"/>
        </w:tabs>
        <w:spacing w:after="0" w:line="20" w:lineRule="atLeast"/>
        <w:ind w:firstLine="567"/>
        <w:jc w:val="both"/>
        <w:rPr>
          <w:rFonts w:ascii="Times New Roman" w:hAnsi="Times New Roman" w:cs="Times New Roman"/>
          <w:sz w:val="28"/>
          <w:szCs w:val="28"/>
          <w:lang w:val="uk-UA"/>
        </w:rPr>
      </w:pP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У контексті СЕО Генплану </w:t>
      </w:r>
      <w:r w:rsidR="00737C0B">
        <w:rPr>
          <w:rFonts w:ascii="Times New Roman" w:hAnsi="Times New Roman" w:cs="Times New Roman"/>
          <w:sz w:val="28"/>
          <w:szCs w:val="28"/>
          <w:lang w:val="uk-UA"/>
        </w:rPr>
        <w:t xml:space="preserve">м. Сєвєродонецька </w:t>
      </w:r>
      <w:r w:rsidRPr="001F3AE7">
        <w:rPr>
          <w:rFonts w:ascii="Times New Roman" w:hAnsi="Times New Roman" w:cs="Times New Roman"/>
          <w:sz w:val="28"/>
          <w:szCs w:val="28"/>
          <w:lang w:val="uk-UA"/>
        </w:rPr>
        <w:t>з метою розгляду альтернативних проектних рішень і їх екологічних наслідків були прийняті два сценарії, а саме:</w:t>
      </w:r>
    </w:p>
    <w:p w:rsidR="00336003" w:rsidRPr="001F3AE7" w:rsidRDefault="00336003" w:rsidP="00884CA2">
      <w:pPr>
        <w:tabs>
          <w:tab w:val="left" w:pos="567"/>
          <w:tab w:val="left" w:pos="993"/>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1.</w:t>
      </w:r>
      <w:r w:rsidRPr="001F3AE7">
        <w:rPr>
          <w:rFonts w:ascii="Times New Roman" w:hAnsi="Times New Roman" w:cs="Times New Roman"/>
          <w:sz w:val="28"/>
          <w:szCs w:val="28"/>
          <w:lang w:val="uk-UA"/>
        </w:rPr>
        <w:tab/>
        <w:t>«Нульовий» (за відсутності проекту розвитку).</w:t>
      </w:r>
    </w:p>
    <w:p w:rsidR="00336003" w:rsidRPr="001F3AE7" w:rsidRDefault="00336003" w:rsidP="00884CA2">
      <w:pPr>
        <w:tabs>
          <w:tab w:val="left" w:pos="567"/>
          <w:tab w:val="left" w:pos="993"/>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2.</w:t>
      </w:r>
      <w:r w:rsidRPr="001F3AE7">
        <w:rPr>
          <w:rFonts w:ascii="Times New Roman" w:hAnsi="Times New Roman" w:cs="Times New Roman"/>
          <w:sz w:val="28"/>
          <w:szCs w:val="28"/>
          <w:lang w:val="uk-UA"/>
        </w:rPr>
        <w:tab/>
        <w:t>Реалізація проектів Генплану 201</w:t>
      </w:r>
      <w:r w:rsidR="003124F1">
        <w:rPr>
          <w:rFonts w:ascii="Times New Roman" w:hAnsi="Times New Roman" w:cs="Times New Roman"/>
          <w:sz w:val="28"/>
          <w:szCs w:val="28"/>
          <w:lang w:val="uk-UA"/>
        </w:rPr>
        <w:t>9</w:t>
      </w:r>
      <w:r w:rsidRPr="001F3AE7">
        <w:rPr>
          <w:rFonts w:ascii="Times New Roman" w:hAnsi="Times New Roman" w:cs="Times New Roman"/>
          <w:sz w:val="28"/>
          <w:szCs w:val="28"/>
          <w:lang w:val="uk-UA"/>
        </w:rPr>
        <w:t xml:space="preserve"> р.</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1. «НУЛЬОВИЙ» сценарій</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bookmarkStart w:id="25" w:name="OLE_LINK7"/>
      <w:bookmarkStart w:id="26" w:name="OLE_LINK8"/>
      <w:r w:rsidRPr="001F3AE7">
        <w:rPr>
          <w:rFonts w:ascii="Times New Roman" w:hAnsi="Times New Roman" w:cs="Times New Roman"/>
          <w:sz w:val="28"/>
          <w:szCs w:val="28"/>
          <w:lang w:val="uk-UA"/>
        </w:rPr>
        <w:t xml:space="preserve">При гіпотетичному «нульовому» сценарії не складається та не затверджується новий Генплан розвитку </w:t>
      </w:r>
      <w:r w:rsidR="003124F1">
        <w:rPr>
          <w:rFonts w:ascii="Times New Roman" w:hAnsi="Times New Roman" w:cs="Times New Roman"/>
          <w:sz w:val="28"/>
          <w:szCs w:val="28"/>
          <w:lang w:val="uk-UA"/>
        </w:rPr>
        <w:t>міста</w:t>
      </w:r>
      <w:r w:rsidRPr="001F3AE7">
        <w:rPr>
          <w:rFonts w:ascii="Times New Roman" w:hAnsi="Times New Roman" w:cs="Times New Roman"/>
          <w:sz w:val="28"/>
          <w:szCs w:val="28"/>
          <w:lang w:val="uk-UA"/>
        </w:rPr>
        <w:t xml:space="preserve"> і припиняється здійснення вже розпочатого початкового Генплану 201</w:t>
      </w:r>
      <w:r w:rsidR="003124F1">
        <w:rPr>
          <w:rFonts w:ascii="Times New Roman" w:hAnsi="Times New Roman" w:cs="Times New Roman"/>
          <w:sz w:val="28"/>
          <w:szCs w:val="28"/>
          <w:lang w:val="uk-UA"/>
        </w:rPr>
        <w:t>9</w:t>
      </w:r>
      <w:r w:rsidRPr="001F3AE7">
        <w:rPr>
          <w:rFonts w:ascii="Times New Roman" w:hAnsi="Times New Roman" w:cs="Times New Roman"/>
          <w:sz w:val="28"/>
          <w:szCs w:val="28"/>
          <w:lang w:val="uk-UA"/>
        </w:rPr>
        <w:t xml:space="preserve"> р. Цей сценарій може розумітися як продовження поточних (найчастіше несприятливих) тенденцій щодо стану довкілля. Отже, експерти по СЕО приходять до висновку, що при «нульовому» варіанті подальший стабільний розвиток </w:t>
      </w:r>
      <w:r w:rsidR="003124F1">
        <w:rPr>
          <w:rFonts w:ascii="Times New Roman" w:hAnsi="Times New Roman" w:cs="Times New Roman"/>
          <w:sz w:val="28"/>
          <w:szCs w:val="28"/>
          <w:lang w:val="uk-UA"/>
        </w:rPr>
        <w:t>міста</w:t>
      </w:r>
      <w:r w:rsidRPr="001F3AE7">
        <w:rPr>
          <w:rFonts w:ascii="Times New Roman" w:hAnsi="Times New Roman" w:cs="Times New Roman"/>
          <w:sz w:val="28"/>
          <w:szCs w:val="28"/>
          <w:lang w:val="uk-UA"/>
        </w:rPr>
        <w:t xml:space="preserve">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та погіршення сільського ландшафту в цілому.</w:t>
      </w:r>
    </w:p>
    <w:bookmarkEnd w:id="25"/>
    <w:bookmarkEnd w:id="26"/>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2.</w:t>
      </w:r>
      <w:r w:rsidRPr="001F3AE7">
        <w:rPr>
          <w:rFonts w:ascii="Times New Roman" w:hAnsi="Times New Roman" w:cs="Times New Roman"/>
          <w:sz w:val="28"/>
          <w:szCs w:val="28"/>
          <w:lang w:val="uk-UA"/>
        </w:rPr>
        <w:tab/>
        <w:t>Реалізація проектів Генплану 201</w:t>
      </w:r>
      <w:r w:rsidR="003124F1">
        <w:rPr>
          <w:rFonts w:ascii="Times New Roman" w:hAnsi="Times New Roman" w:cs="Times New Roman"/>
          <w:sz w:val="28"/>
          <w:szCs w:val="28"/>
          <w:lang w:val="uk-UA"/>
        </w:rPr>
        <w:t>9</w:t>
      </w:r>
      <w:r w:rsidRPr="001F3AE7">
        <w:rPr>
          <w:rFonts w:ascii="Times New Roman" w:hAnsi="Times New Roman" w:cs="Times New Roman"/>
          <w:sz w:val="28"/>
          <w:szCs w:val="28"/>
          <w:lang w:val="uk-UA"/>
        </w:rPr>
        <w:t xml:space="preserve"> р</w:t>
      </w:r>
      <w:r w:rsidR="007F0345">
        <w:rPr>
          <w:rFonts w:ascii="Times New Roman" w:hAnsi="Times New Roman" w:cs="Times New Roman"/>
          <w:sz w:val="28"/>
          <w:szCs w:val="28"/>
          <w:lang w:val="uk-UA"/>
        </w:rPr>
        <w:t>оку</w:t>
      </w:r>
    </w:p>
    <w:p w:rsidR="006B2642"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Згідно з проведеною експертною оцінкою формулювання комплексного варіанту розвитку, запропонованого Генпланом 201</w:t>
      </w:r>
      <w:r w:rsidR="003124F1">
        <w:rPr>
          <w:rFonts w:ascii="Times New Roman" w:hAnsi="Times New Roman" w:cs="Times New Roman"/>
          <w:sz w:val="28"/>
          <w:szCs w:val="28"/>
          <w:lang w:val="uk-UA"/>
        </w:rPr>
        <w:t>9</w:t>
      </w:r>
      <w:r w:rsidRPr="001F3AE7">
        <w:rPr>
          <w:rFonts w:ascii="Times New Roman" w:hAnsi="Times New Roman" w:cs="Times New Roman"/>
          <w:sz w:val="28"/>
          <w:szCs w:val="28"/>
          <w:lang w:val="uk-UA"/>
        </w:rPr>
        <w:t xml:space="preserve"> р., має великий потенціал вирішення екологічних проблем територіального розвитку </w:t>
      </w:r>
      <w:r w:rsidR="003124F1" w:rsidRPr="003124F1">
        <w:rPr>
          <w:rFonts w:ascii="Times New Roman" w:hAnsi="Times New Roman" w:cs="Times New Roman"/>
          <w:sz w:val="28"/>
          <w:szCs w:val="28"/>
          <w:lang w:val="uk-UA"/>
        </w:rPr>
        <w:t>м. Сєвєродонецька.</w:t>
      </w:r>
      <w:r w:rsidRPr="001F3AE7">
        <w:rPr>
          <w:rFonts w:ascii="Times New Roman" w:hAnsi="Times New Roman" w:cs="Times New Roman"/>
          <w:sz w:val="28"/>
          <w:szCs w:val="28"/>
          <w:lang w:val="uk-UA"/>
        </w:rPr>
        <w:t xml:space="preserve"> Теоретично, при варіанті «нульового» розвитку останнє не надавало б ніякого впливу на довкілля, але, з іншого боку, не вирішувало б уже існуючих проблем (якість атмосферного повітря, управління відходами, забруднення води та </w:t>
      </w:r>
      <w:proofErr w:type="spellStart"/>
      <w:r w:rsidRPr="001F3AE7">
        <w:rPr>
          <w:rFonts w:ascii="Times New Roman" w:hAnsi="Times New Roman" w:cs="Times New Roman"/>
          <w:sz w:val="28"/>
          <w:szCs w:val="28"/>
          <w:lang w:val="uk-UA"/>
        </w:rPr>
        <w:t>ін</w:t>
      </w:r>
      <w:proofErr w:type="spellEnd"/>
      <w:r w:rsidRPr="001F3AE7">
        <w:rPr>
          <w:rFonts w:ascii="Times New Roman" w:hAnsi="Times New Roman" w:cs="Times New Roman"/>
          <w:sz w:val="28"/>
          <w:szCs w:val="28"/>
          <w:lang w:val="uk-UA"/>
        </w:rPr>
        <w:t>), які потребують розвитку і перебудови сільської інфраструктури.</w:t>
      </w:r>
    </w:p>
    <w:p w:rsidR="005C7B2C" w:rsidRDefault="005C7B2C" w:rsidP="00884CA2">
      <w:pPr>
        <w:pStyle w:val="a4"/>
        <w:tabs>
          <w:tab w:val="left" w:pos="567"/>
        </w:tabs>
        <w:spacing w:after="0" w:line="20" w:lineRule="atLeast"/>
        <w:ind w:left="0" w:firstLine="567"/>
        <w:jc w:val="both"/>
        <w:rPr>
          <w:rFonts w:ascii="Times New Roman" w:hAnsi="Times New Roman" w:cs="Times New Roman"/>
          <w:b/>
          <w:i/>
          <w:sz w:val="28"/>
          <w:szCs w:val="28"/>
          <w:lang w:val="uk-UA"/>
        </w:rPr>
      </w:pPr>
    </w:p>
    <w:p w:rsidR="005C7B2C" w:rsidRDefault="005C7B2C" w:rsidP="00884CA2">
      <w:pPr>
        <w:pStyle w:val="a4"/>
        <w:tabs>
          <w:tab w:val="left" w:pos="567"/>
        </w:tabs>
        <w:spacing w:after="0" w:line="20" w:lineRule="atLeast"/>
        <w:ind w:left="0" w:firstLine="567"/>
        <w:jc w:val="both"/>
        <w:rPr>
          <w:rFonts w:ascii="Times New Roman" w:hAnsi="Times New Roman" w:cs="Times New Roman"/>
          <w:b/>
          <w:i/>
          <w:sz w:val="28"/>
          <w:szCs w:val="28"/>
          <w:lang w:val="uk-UA"/>
        </w:rPr>
      </w:pP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b/>
          <w:i/>
          <w:sz w:val="28"/>
          <w:szCs w:val="28"/>
          <w:lang w:val="uk-UA"/>
        </w:rPr>
      </w:pPr>
      <w:r w:rsidRPr="001F3AE7">
        <w:rPr>
          <w:rFonts w:ascii="Times New Roman" w:hAnsi="Times New Roman" w:cs="Times New Roman"/>
          <w:b/>
          <w:i/>
          <w:sz w:val="28"/>
          <w:szCs w:val="28"/>
          <w:lang w:val="uk-UA"/>
        </w:rPr>
        <w:t>Результати СЕО</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Оцінка проводилася паралельно з підготовкою Генплану, тому проведені в рамках СЕО консультації і виконаний аналіз використано для його оптимізації з точки зору охорони довкілля. Процес СЕО сприяв визначенню головних проблем охорони довкілля, у тому числі здоров'я населення, в </w:t>
      </w:r>
      <w:r w:rsidR="003124F1" w:rsidRPr="003124F1">
        <w:rPr>
          <w:rFonts w:ascii="Times New Roman" w:hAnsi="Times New Roman" w:cs="Times New Roman"/>
          <w:sz w:val="28"/>
          <w:szCs w:val="28"/>
          <w:lang w:val="uk-UA"/>
        </w:rPr>
        <w:t xml:space="preserve">м. </w:t>
      </w:r>
      <w:bookmarkStart w:id="27" w:name="OLE_LINK11"/>
      <w:bookmarkStart w:id="28" w:name="OLE_LINK12"/>
      <w:bookmarkStart w:id="29" w:name="OLE_LINK13"/>
      <w:r w:rsidR="003124F1" w:rsidRPr="003124F1">
        <w:rPr>
          <w:rFonts w:ascii="Times New Roman" w:hAnsi="Times New Roman" w:cs="Times New Roman"/>
          <w:sz w:val="28"/>
          <w:szCs w:val="28"/>
          <w:lang w:val="uk-UA"/>
        </w:rPr>
        <w:t>Сєвєродонецьк.</w:t>
      </w:r>
      <w:bookmarkEnd w:id="27"/>
      <w:bookmarkEnd w:id="28"/>
      <w:bookmarkEnd w:id="29"/>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Експерти СЕО оцінили окремі розділи Генерального плану з метою визначення потенційного негативного впливу на стан довкілля планованої діяльності, а також можливих конфліктів з цілями екологічної політики, зазначеними в інших документах стратегічного характеру. Така оцінка дозволила сформулювати спільно з розробниками Генплану ряд пріоритетних заходів щодо попередження, скорочення або зниження передбачуваних наслідків негативного впливу на стан довкілля, у тому числі здоров'я населення.</w:t>
      </w:r>
    </w:p>
    <w:p w:rsidR="00336003"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Таким чином, </w:t>
      </w:r>
      <w:r w:rsidR="00785AB7">
        <w:rPr>
          <w:rFonts w:ascii="Times New Roman" w:hAnsi="Times New Roman" w:cs="Times New Roman"/>
          <w:sz w:val="28"/>
          <w:szCs w:val="28"/>
          <w:lang w:val="uk-UA"/>
        </w:rPr>
        <w:t>міська</w:t>
      </w:r>
      <w:r w:rsidRPr="001F3AE7">
        <w:rPr>
          <w:rFonts w:ascii="Times New Roman" w:hAnsi="Times New Roman" w:cs="Times New Roman"/>
          <w:sz w:val="28"/>
          <w:szCs w:val="28"/>
          <w:lang w:val="uk-UA"/>
        </w:rPr>
        <w:t xml:space="preserve"> рада </w:t>
      </w:r>
      <w:r w:rsidR="00785AB7">
        <w:rPr>
          <w:rFonts w:ascii="Times New Roman" w:hAnsi="Times New Roman" w:cs="Times New Roman"/>
          <w:sz w:val="28"/>
          <w:szCs w:val="28"/>
          <w:lang w:val="uk-UA"/>
        </w:rPr>
        <w:t>м</w:t>
      </w:r>
      <w:r w:rsidRPr="001F3AE7">
        <w:rPr>
          <w:rFonts w:ascii="Times New Roman" w:hAnsi="Times New Roman" w:cs="Times New Roman"/>
          <w:sz w:val="28"/>
          <w:szCs w:val="28"/>
          <w:lang w:val="uk-UA"/>
        </w:rPr>
        <w:t xml:space="preserve">. </w:t>
      </w:r>
      <w:r w:rsidR="005D1401">
        <w:rPr>
          <w:rFonts w:ascii="Times New Roman" w:hAnsi="Times New Roman" w:cs="Times New Roman"/>
          <w:sz w:val="28"/>
          <w:szCs w:val="28"/>
          <w:lang w:val="uk-UA"/>
        </w:rPr>
        <w:t xml:space="preserve">Сєвєродонецьк </w:t>
      </w:r>
      <w:r w:rsidRPr="001F3AE7">
        <w:rPr>
          <w:rFonts w:ascii="Times New Roman" w:hAnsi="Times New Roman" w:cs="Times New Roman"/>
          <w:sz w:val="28"/>
          <w:szCs w:val="28"/>
          <w:lang w:val="uk-UA"/>
        </w:rPr>
        <w:t>повинна спланувати і забезпечили реалізацію (інвестування) наступних заходів:</w:t>
      </w:r>
    </w:p>
    <w:p w:rsidR="00A273AA" w:rsidRDefault="00A273AA"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(згідно </w:t>
      </w:r>
      <w:r w:rsidRPr="00A273AA">
        <w:rPr>
          <w:rFonts w:ascii="Times New Roman" w:hAnsi="Times New Roman" w:cs="Times New Roman"/>
          <w:sz w:val="28"/>
          <w:szCs w:val="28"/>
          <w:lang w:val="uk-UA"/>
        </w:rPr>
        <w:t>статті 91, 94 ЗК України</w:t>
      </w:r>
      <w:r>
        <w:rPr>
          <w:rFonts w:ascii="Times New Roman" w:hAnsi="Times New Roman" w:cs="Times New Roman"/>
          <w:sz w:val="28"/>
          <w:szCs w:val="28"/>
          <w:lang w:val="uk-UA"/>
        </w:rPr>
        <w:t xml:space="preserve">) </w:t>
      </w:r>
      <w:r w:rsidRPr="00A273AA">
        <w:rPr>
          <w:rFonts w:ascii="Times New Roman" w:hAnsi="Times New Roman" w:cs="Times New Roman"/>
          <w:sz w:val="28"/>
          <w:szCs w:val="28"/>
          <w:lang w:val="uk-UA"/>
        </w:rPr>
        <w:t>використання відповідних земель</w:t>
      </w:r>
      <w:r>
        <w:rPr>
          <w:rFonts w:ascii="Times New Roman" w:hAnsi="Times New Roman" w:cs="Times New Roman"/>
          <w:sz w:val="28"/>
          <w:szCs w:val="28"/>
          <w:lang w:val="uk-UA"/>
        </w:rPr>
        <w:t xml:space="preserve"> </w:t>
      </w:r>
      <w:r w:rsidRPr="00A273AA">
        <w:rPr>
          <w:rFonts w:ascii="Times New Roman" w:hAnsi="Times New Roman" w:cs="Times New Roman"/>
          <w:sz w:val="28"/>
          <w:szCs w:val="28"/>
          <w:lang w:val="uk-UA"/>
        </w:rPr>
        <w:t>суто за цільовим призначенням</w:t>
      </w:r>
      <w:r>
        <w:rPr>
          <w:rFonts w:ascii="Times New Roman" w:hAnsi="Times New Roman" w:cs="Times New Roman"/>
          <w:sz w:val="28"/>
          <w:szCs w:val="28"/>
          <w:lang w:val="uk-UA"/>
        </w:rPr>
        <w:t xml:space="preserve">. </w:t>
      </w:r>
      <w:r w:rsidRPr="00A273AA">
        <w:rPr>
          <w:rFonts w:ascii="Times New Roman" w:hAnsi="Times New Roman" w:cs="Times New Roman"/>
          <w:sz w:val="28"/>
          <w:szCs w:val="28"/>
          <w:lang w:val="uk-UA"/>
        </w:rPr>
        <w:t>Нецільове використання землі є не тільки нераціональне, але й незаконне. Використання земельної ділянки не за цільовим призначенням — це одна з підстав припинення права користування земельною ділянкою (ст. 140 ЗК України). При цьому таке примусове припинення здійснюється відповідно до ст. 14</w:t>
      </w:r>
      <w:r>
        <w:rPr>
          <w:rFonts w:ascii="Times New Roman" w:hAnsi="Times New Roman" w:cs="Times New Roman"/>
          <w:sz w:val="28"/>
          <w:szCs w:val="28"/>
          <w:lang w:val="uk-UA"/>
        </w:rPr>
        <w:t>3 ЗК України в судовому порядку;</w:t>
      </w:r>
    </w:p>
    <w:p w:rsidR="00A273AA" w:rsidRDefault="00A273AA"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для </w:t>
      </w:r>
      <w:r w:rsidRPr="00A273AA">
        <w:rPr>
          <w:rFonts w:ascii="Times New Roman" w:hAnsi="Times New Roman" w:cs="Times New Roman"/>
          <w:sz w:val="28"/>
          <w:szCs w:val="28"/>
          <w:lang w:val="uk-UA"/>
        </w:rPr>
        <w:t xml:space="preserve">боротьби з ерозією ґрунтів формування сталих </w:t>
      </w:r>
      <w:proofErr w:type="spellStart"/>
      <w:r w:rsidRPr="00A273AA">
        <w:rPr>
          <w:rFonts w:ascii="Times New Roman" w:hAnsi="Times New Roman" w:cs="Times New Roman"/>
          <w:sz w:val="28"/>
          <w:szCs w:val="28"/>
          <w:lang w:val="uk-UA"/>
        </w:rPr>
        <w:t>агроландшафтів</w:t>
      </w:r>
      <w:proofErr w:type="spellEnd"/>
      <w:r w:rsidRPr="00A273AA">
        <w:rPr>
          <w:rFonts w:ascii="Times New Roman" w:hAnsi="Times New Roman" w:cs="Times New Roman"/>
          <w:sz w:val="28"/>
          <w:szCs w:val="28"/>
          <w:lang w:val="uk-UA"/>
        </w:rPr>
        <w:t xml:space="preserve">. Заходами із боротьби з ерозією є влаштування полезахисних лісосмуг, будівництво протиерозійних гідротехнічних споруд, консервація земель, </w:t>
      </w:r>
      <w:proofErr w:type="spellStart"/>
      <w:r w:rsidRPr="00A273AA">
        <w:rPr>
          <w:rFonts w:ascii="Times New Roman" w:hAnsi="Times New Roman" w:cs="Times New Roman"/>
          <w:sz w:val="28"/>
          <w:szCs w:val="28"/>
          <w:lang w:val="uk-UA"/>
        </w:rPr>
        <w:t>контурно</w:t>
      </w:r>
      <w:proofErr w:type="spellEnd"/>
      <w:r w:rsidRPr="00A273AA">
        <w:rPr>
          <w:rFonts w:ascii="Times New Roman" w:hAnsi="Times New Roman" w:cs="Times New Roman"/>
          <w:sz w:val="28"/>
          <w:szCs w:val="28"/>
          <w:lang w:val="uk-UA"/>
        </w:rPr>
        <w:t>-мел</w:t>
      </w:r>
      <w:r>
        <w:rPr>
          <w:rFonts w:ascii="Times New Roman" w:hAnsi="Times New Roman" w:cs="Times New Roman"/>
          <w:sz w:val="28"/>
          <w:szCs w:val="28"/>
          <w:lang w:val="uk-UA"/>
        </w:rPr>
        <w:t>іоративна організація території;</w:t>
      </w:r>
    </w:p>
    <w:p w:rsidR="00A273AA" w:rsidRDefault="00A273AA"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A273AA">
        <w:rPr>
          <w:rFonts w:ascii="Times New Roman" w:hAnsi="Times New Roman" w:cs="Times New Roman"/>
          <w:sz w:val="28"/>
          <w:szCs w:val="28"/>
          <w:lang w:val="uk-UA"/>
        </w:rPr>
        <w:t>передбач</w:t>
      </w:r>
      <w:r>
        <w:rPr>
          <w:rFonts w:ascii="Times New Roman" w:hAnsi="Times New Roman" w:cs="Times New Roman"/>
          <w:sz w:val="28"/>
          <w:szCs w:val="28"/>
          <w:lang w:val="uk-UA"/>
        </w:rPr>
        <w:t xml:space="preserve">ити (згідно </w:t>
      </w:r>
      <w:r w:rsidRPr="00A273AA">
        <w:rPr>
          <w:rFonts w:ascii="Times New Roman" w:hAnsi="Times New Roman" w:cs="Times New Roman"/>
          <w:sz w:val="28"/>
          <w:szCs w:val="28"/>
          <w:lang w:val="uk-UA"/>
        </w:rPr>
        <w:t>ЗУ "Про охорону земель" (ст. 37 та ін.)</w:t>
      </w:r>
      <w:r>
        <w:rPr>
          <w:rFonts w:ascii="Times New Roman" w:hAnsi="Times New Roman" w:cs="Times New Roman"/>
          <w:sz w:val="28"/>
          <w:szCs w:val="28"/>
          <w:lang w:val="uk-UA"/>
        </w:rPr>
        <w:t>)</w:t>
      </w:r>
      <w:r w:rsidRPr="00A273AA">
        <w:rPr>
          <w:rFonts w:ascii="Times New Roman" w:hAnsi="Times New Roman" w:cs="Times New Roman"/>
          <w:sz w:val="28"/>
          <w:szCs w:val="28"/>
          <w:lang w:val="uk-UA"/>
        </w:rPr>
        <w:t xml:space="preserve"> систематичне агрохімічне обстеження земель сільськогосподарського призначення, яке повинно забезпечити постійний контроль за станом забруднення</w:t>
      </w:r>
      <w:r>
        <w:rPr>
          <w:rFonts w:ascii="Times New Roman" w:hAnsi="Times New Roman" w:cs="Times New Roman"/>
          <w:sz w:val="28"/>
          <w:szCs w:val="28"/>
          <w:lang w:val="uk-UA"/>
        </w:rPr>
        <w:t xml:space="preserve"> земель;</w:t>
      </w:r>
    </w:p>
    <w:p w:rsidR="00A273AA" w:rsidRPr="006C1ED9" w:rsidRDefault="006C1ED9" w:rsidP="00884CA2">
      <w:pPr>
        <w:pStyle w:val="a4"/>
        <w:tabs>
          <w:tab w:val="left" w:pos="567"/>
        </w:tabs>
        <w:spacing w:after="0" w:line="20" w:lineRule="atLeast"/>
        <w:ind w:left="0" w:firstLine="567"/>
        <w:jc w:val="both"/>
        <w:rPr>
          <w:rFonts w:ascii="Times New Roman" w:hAnsi="Times New Roman" w:cs="Times New Roman"/>
          <w:spacing w:val="-4"/>
          <w:sz w:val="28"/>
          <w:szCs w:val="28"/>
          <w:lang w:val="uk-UA"/>
        </w:rPr>
      </w:pPr>
      <w:r w:rsidRPr="006C1ED9">
        <w:rPr>
          <w:rFonts w:ascii="Times New Roman" w:hAnsi="Times New Roman" w:cs="Times New Roman"/>
          <w:spacing w:val="-4"/>
          <w:sz w:val="28"/>
          <w:szCs w:val="28"/>
          <w:lang w:val="uk-UA"/>
        </w:rPr>
        <w:t>передбачити проведення таких заходів для знищення бур'янів, як забезпечення високої агротехніки вирощування сільгоспкультур, впровадження механізованого обробітку посівів просапних культур у двох напрямках, лущення стерні та зяблевої оранки, обов'язок застосовувати на посівах просапних культур боронування, застосовувати хімічні засоби боротьби з бур'янами, забезпечувати при збиранні хлібів окреме збирання насіння бур'янів тощо;</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обладнання дренажної системи, що дозволяє зменшити забруднення води і поліпшити стан довкілля і санітарну обстановку в місті;</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збільшення потужності систем водопостачання та водовідведення для розширення доступу населення до джерел якісної води, поліпшення стану йоґо здоров'я, доступу населення і підприємств різних галузей до систем каналізації, а також можливостей підключення до нової станції водоочищення;</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модернізація інфраструктури утилізації твердих побутових відходів (надання платформ і контейнерів для роздільного збирання та ін.) з метою зменшення забруднення довкілля, збільшення обсягів використання вторинної сировини, а також реалізації екологічних підходів у сфері управління відходами;</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модернізація дорожньої інфраструктури (капітальний ремонт і будівництво внутрішньої дорожньої мережі) з метою зменшення викидів забруднюючих речовин від автотранспорту;</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створення єдиного плану розвитку зелених зон, в т. ч. розширення існуючих, лісонасадження в водозахисних зонах водосховища, а також організація зон відпочинку; значна частина зелених зон буде відведена пішохідним доріжкам і ігровим майданчикам; ці заходи дозволять підвищити якість компонентів довкілля, в </w:t>
      </w:r>
      <w:proofErr w:type="spellStart"/>
      <w:r w:rsidRPr="001F3AE7">
        <w:rPr>
          <w:rFonts w:ascii="Times New Roman" w:hAnsi="Times New Roman" w:cs="Times New Roman"/>
          <w:sz w:val="28"/>
          <w:szCs w:val="28"/>
          <w:lang w:val="uk-UA"/>
        </w:rPr>
        <w:t>т.ч</w:t>
      </w:r>
      <w:proofErr w:type="spellEnd"/>
      <w:r w:rsidRPr="001F3AE7">
        <w:rPr>
          <w:rFonts w:ascii="Times New Roman" w:hAnsi="Times New Roman" w:cs="Times New Roman"/>
          <w:sz w:val="28"/>
          <w:szCs w:val="28"/>
          <w:lang w:val="uk-UA"/>
        </w:rPr>
        <w:t xml:space="preserve">. поліпшити </w:t>
      </w:r>
      <w:proofErr w:type="spellStart"/>
      <w:r w:rsidRPr="001F3AE7">
        <w:rPr>
          <w:rFonts w:ascii="Times New Roman" w:hAnsi="Times New Roman" w:cs="Times New Roman"/>
          <w:sz w:val="28"/>
          <w:szCs w:val="28"/>
          <w:lang w:val="uk-UA"/>
        </w:rPr>
        <w:t>сельбищний</w:t>
      </w:r>
      <w:proofErr w:type="spellEnd"/>
      <w:r w:rsidRPr="001F3AE7">
        <w:rPr>
          <w:rFonts w:ascii="Times New Roman" w:hAnsi="Times New Roman" w:cs="Times New Roman"/>
          <w:sz w:val="28"/>
          <w:szCs w:val="28"/>
          <w:lang w:val="uk-UA"/>
        </w:rPr>
        <w:t xml:space="preserve"> ландшафт; також необхідно чітко розмежувати і дотримуватися меж зелених зон.</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Також запропоновано ряд заходів адміністративного характеру, які не включаються до Генплану, але сприяють його реалізації. Перелічені нижче заходи були визначені в процесі здійснення CEO на етапі збору інформації та аналізу поточного стану:</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організація моніторингу якості атмосферного повітря і води. Такий моніторинг необхідний для забезпечення належної реалізації Генплану і результативної наглядової роботи органів місцевого самоврядування з метою забезпечення прийняття управлінських рішень щодо поліпшення загальної ситуації на зазначених територіях;</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посилення контролю за виконанням вимог природоохоронного законодавства. Цей захід має вирішальне значення для виключення чинників ризику негативного впливу, недопущення погіршення стану довкілля в цілому за рахунок окремих або сукупних впливів чинників планованої діяльності;</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активне вивчення фінансових ресурсів, необхідних для інвестицій в природоохоронні заходи. Реалізація, передбачених Генпланом управлінських рішень і рекомендованих заходів щодо захисту довкілля передбачає залучення великих інвестицій. Ці завдання можна вирішити шляхом залучення коштів місцевого бюджету, природоохоронного фонду, бізнесу, а також національних і міжнародних фінансово-кредитних установ.</w:t>
      </w:r>
    </w:p>
    <w:p w:rsidR="00336003" w:rsidRPr="001F3AE7" w:rsidRDefault="00336003"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p>
    <w:p w:rsidR="00336003" w:rsidRDefault="00336003"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p>
    <w:p w:rsidR="006B2642" w:rsidRPr="001F3AE7" w:rsidRDefault="007C3D67"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6A7EAB" w:rsidRDefault="006A7EAB" w:rsidP="00884CA2">
      <w:pPr>
        <w:tabs>
          <w:tab w:val="left" w:pos="567"/>
        </w:tabs>
        <w:spacing w:after="0" w:line="20" w:lineRule="atLeast"/>
        <w:ind w:firstLine="567"/>
        <w:jc w:val="both"/>
        <w:rPr>
          <w:rFonts w:ascii="Times New Roman" w:hAnsi="Times New Roman" w:cs="Times New Roman"/>
          <w:sz w:val="28"/>
          <w:szCs w:val="28"/>
          <w:lang w:val="uk-UA"/>
        </w:rPr>
      </w:pP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У ході здійснення CEO були вироблені, пропозиції щодо моніторингу екологічних впливів, пов'язаних з реалізацією Генплану.</w:t>
      </w: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На етапі визначення сфери охоплення CEO та підготовки звіту були зібрані і проаналізовані великі масиви даних про стан довкілля, здоров'я населення, вплив автотранспорту, соціальний і економічний розвиток, та сформовано загальне розуміння, того, як влаштовані системи організації даних, процедур і звітності на рівні міста, регіону і на національному рівні.</w:t>
      </w: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На основі проведених консультацій з відповідними заінтересованими сторонами та громадськістю окремим пунктом обговорювався перелік індикаторів для моніторингу впливів реалізації Генплану, основаних на оцінці доступних даних, які вже надходять за результатами проведеного моніторингу або збираються місцевою владою та спеціальними агентствами, щоб не створювати окрему систему моніторингу.</w:t>
      </w: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Для спостереження за здійсненням заходів Генплану та оцінки їх виконання, були обрані і узгоджені із заінтересованими місцевими органами влади (в сфері екології, охорони здоров'я і т. д.) наступні ключові показники.</w:t>
      </w: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p>
    <w:p w:rsidR="00810B59" w:rsidRPr="001F3AE7" w:rsidRDefault="00810B59" w:rsidP="00884CA2">
      <w:pPr>
        <w:tabs>
          <w:tab w:val="left" w:pos="567"/>
        </w:tabs>
        <w:spacing w:after="0" w:line="20" w:lineRule="atLeast"/>
        <w:ind w:firstLine="567"/>
        <w:jc w:val="both"/>
        <w:rPr>
          <w:rFonts w:ascii="Times New Roman" w:hAnsi="Times New Roman" w:cs="Times New Roman"/>
          <w:sz w:val="28"/>
          <w:szCs w:val="28"/>
          <w:lang w:val="uk-UA"/>
        </w:rPr>
      </w:pP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Таблиця 9.1 Ключові показники моніторингу</w:t>
      </w:r>
    </w:p>
    <w:tbl>
      <w:tblPr>
        <w:tblW w:w="9739" w:type="dxa"/>
        <w:tblLayout w:type="fixed"/>
        <w:tblCellMar>
          <w:left w:w="10" w:type="dxa"/>
          <w:right w:w="10" w:type="dxa"/>
        </w:tblCellMar>
        <w:tblLook w:val="0000" w:firstRow="0" w:lastRow="0" w:firstColumn="0" w:lastColumn="0" w:noHBand="0" w:noVBand="0"/>
      </w:tblPr>
      <w:tblGrid>
        <w:gridCol w:w="3262"/>
        <w:gridCol w:w="3215"/>
        <w:gridCol w:w="3262"/>
      </w:tblGrid>
      <w:tr w:rsidR="007C3D67" w:rsidRPr="001F3AE7" w:rsidTr="00992B13">
        <w:trPr>
          <w:trHeight w:hRule="exact" w:val="349"/>
        </w:trPr>
        <w:tc>
          <w:tcPr>
            <w:tcW w:w="3262"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rStyle w:val="213pt"/>
                <w:color w:val="auto"/>
                <w:sz w:val="24"/>
                <w:szCs w:val="24"/>
              </w:rPr>
              <w:t>Індикатор</w:t>
            </w:r>
          </w:p>
        </w:tc>
        <w:tc>
          <w:tcPr>
            <w:tcW w:w="3215"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rStyle w:val="213pt"/>
                <w:color w:val="auto"/>
                <w:sz w:val="24"/>
                <w:szCs w:val="24"/>
              </w:rPr>
              <w:t>Визначення</w:t>
            </w:r>
          </w:p>
        </w:tc>
        <w:tc>
          <w:tcPr>
            <w:tcW w:w="3262" w:type="dxa"/>
            <w:tcBorders>
              <w:top w:val="single" w:sz="4" w:space="0" w:color="auto"/>
              <w:left w:val="single" w:sz="4" w:space="0" w:color="auto"/>
              <w:righ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rStyle w:val="213pt"/>
                <w:color w:val="auto"/>
                <w:sz w:val="24"/>
                <w:szCs w:val="24"/>
              </w:rPr>
              <w:t>Джерело даних</w:t>
            </w:r>
          </w:p>
        </w:tc>
      </w:tr>
      <w:tr w:rsidR="007C3D67" w:rsidRPr="001F3AE7" w:rsidTr="00992B13">
        <w:trPr>
          <w:trHeight w:hRule="exact" w:val="1580"/>
        </w:trPr>
        <w:tc>
          <w:tcPr>
            <w:tcW w:w="3262"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Поверхня зелених зон в місті (%, га на душу населення)</w:t>
            </w:r>
          </w:p>
        </w:tc>
        <w:tc>
          <w:tcPr>
            <w:tcW w:w="3215"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Зелені зони це території вкриті лісовою рослинністю, такі як парки, ліси, захисні смуги водойм і т. д.</w:t>
            </w:r>
          </w:p>
        </w:tc>
        <w:tc>
          <w:tcPr>
            <w:tcW w:w="3262" w:type="dxa"/>
            <w:tcBorders>
              <w:top w:val="single" w:sz="4" w:space="0" w:color="auto"/>
              <w:left w:val="single" w:sz="4" w:space="0" w:color="auto"/>
              <w:righ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 xml:space="preserve">Річний звіт </w:t>
            </w:r>
            <w:r w:rsidR="00C916FB">
              <w:rPr>
                <w:sz w:val="24"/>
                <w:szCs w:val="24"/>
                <w:lang w:val="uk-UA"/>
              </w:rPr>
              <w:t>екологічної інспекції області</w:t>
            </w:r>
            <w:r w:rsidRPr="001F3AE7">
              <w:rPr>
                <w:sz w:val="24"/>
                <w:szCs w:val="24"/>
                <w:lang w:val="uk-UA"/>
              </w:rPr>
              <w:t>.</w:t>
            </w:r>
            <w:r w:rsidRPr="001F3AE7">
              <w:rPr>
                <w:rStyle w:val="21"/>
                <w:color w:val="auto"/>
                <w:sz w:val="24"/>
                <w:szCs w:val="24"/>
              </w:rPr>
              <w:t xml:space="preserve"> </w:t>
            </w:r>
            <w:r w:rsidRPr="001F3AE7">
              <w:rPr>
                <w:sz w:val="24"/>
                <w:szCs w:val="24"/>
                <w:lang w:val="uk-UA"/>
              </w:rPr>
              <w:t>Звіти державних підприємств, що надають комунальні послуги</w:t>
            </w:r>
          </w:p>
        </w:tc>
      </w:tr>
      <w:tr w:rsidR="007C3D67" w:rsidRPr="00901A5D" w:rsidTr="00992B13">
        <w:trPr>
          <w:trHeight w:hRule="exact" w:val="2858"/>
        </w:trPr>
        <w:tc>
          <w:tcPr>
            <w:tcW w:w="3262"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Утворення відходів на муніципальному рівні (загальний обсяг, кількість тон на рік, кількість кг на людину). Відходи, як вторинна сировина (тон в рік, % від загальної кількості утворених)</w:t>
            </w:r>
          </w:p>
        </w:tc>
        <w:tc>
          <w:tcPr>
            <w:tcW w:w="3215"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Обсяг твердих побутових відходів, зібраних муніципальною компанією для транспортування на полігон.</w:t>
            </w:r>
          </w:p>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 xml:space="preserve">Обсяг зібраних відходів як вторинної сировини (папір, скло, пластик і </w:t>
            </w:r>
            <w:proofErr w:type="spellStart"/>
            <w:r w:rsidRPr="001F3AE7">
              <w:rPr>
                <w:sz w:val="24"/>
                <w:szCs w:val="24"/>
                <w:lang w:val="uk-UA"/>
              </w:rPr>
              <w:t>т.д</w:t>
            </w:r>
            <w:proofErr w:type="spellEnd"/>
            <w:r w:rsidRPr="001F3AE7">
              <w:rPr>
                <w:sz w:val="24"/>
                <w:szCs w:val="24"/>
                <w:lang w:val="uk-UA"/>
              </w:rPr>
              <w:t>.)</w:t>
            </w:r>
          </w:p>
        </w:tc>
        <w:tc>
          <w:tcPr>
            <w:tcW w:w="3262" w:type="dxa"/>
            <w:tcBorders>
              <w:top w:val="single" w:sz="4" w:space="0" w:color="auto"/>
              <w:left w:val="single" w:sz="4" w:space="0" w:color="auto"/>
              <w:righ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Звіти державних підприємств, що надають комунальні послуги. Статистичні звіти по комунальному господарству.</w:t>
            </w:r>
          </w:p>
          <w:p w:rsidR="007C3D67" w:rsidRPr="001F3AE7" w:rsidRDefault="007C3D67" w:rsidP="005D1401">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 xml:space="preserve">Річний звіт екологічної інспекції </w:t>
            </w:r>
            <w:r w:rsidR="005D1401">
              <w:rPr>
                <w:sz w:val="24"/>
                <w:szCs w:val="24"/>
                <w:lang w:val="uk-UA"/>
              </w:rPr>
              <w:t>міста</w:t>
            </w:r>
          </w:p>
        </w:tc>
      </w:tr>
      <w:tr w:rsidR="007C3D67" w:rsidRPr="001F3AE7" w:rsidTr="00992B13">
        <w:trPr>
          <w:trHeight w:val="1920"/>
        </w:trPr>
        <w:tc>
          <w:tcPr>
            <w:tcW w:w="3262"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Середньодобовий вміст забруднюючих речовин у атмосферному повітрі, переважно від автотранспорту (на вибраних точках моніторингу)</w:t>
            </w:r>
          </w:p>
        </w:tc>
        <w:tc>
          <w:tcPr>
            <w:tcW w:w="3215" w:type="dxa"/>
            <w:tcBorders>
              <w:top w:val="single" w:sz="4" w:space="0" w:color="auto"/>
              <w:lef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Викиди вуглекислого газу, оксиду азоту і твердих частинок від автотранспорту</w:t>
            </w:r>
          </w:p>
        </w:tc>
        <w:tc>
          <w:tcPr>
            <w:tcW w:w="3262" w:type="dxa"/>
            <w:tcBorders>
              <w:top w:val="single" w:sz="4" w:space="0" w:color="auto"/>
              <w:left w:val="single" w:sz="4" w:space="0" w:color="auto"/>
              <w:right w:val="single" w:sz="4" w:space="0" w:color="auto"/>
            </w:tcBorders>
            <w:shd w:val="clear" w:color="auto" w:fill="FFFFFF"/>
            <w:vAlign w:val="center"/>
          </w:tcPr>
          <w:p w:rsidR="007C3D67" w:rsidRPr="001F3AE7" w:rsidRDefault="007C3D67" w:rsidP="00884CA2">
            <w:pPr>
              <w:pStyle w:val="20"/>
              <w:shd w:val="clear" w:color="auto" w:fill="auto"/>
              <w:tabs>
                <w:tab w:val="left" w:pos="567"/>
              </w:tabs>
              <w:spacing w:before="0" w:after="0" w:line="20" w:lineRule="atLeast"/>
              <w:ind w:firstLine="567"/>
              <w:jc w:val="center"/>
              <w:rPr>
                <w:sz w:val="24"/>
                <w:szCs w:val="24"/>
                <w:lang w:val="uk-UA"/>
              </w:rPr>
            </w:pPr>
            <w:r w:rsidRPr="001F3AE7">
              <w:rPr>
                <w:sz w:val="24"/>
                <w:szCs w:val="24"/>
                <w:lang w:val="uk-UA"/>
              </w:rPr>
              <w:t>Звіт державної гідрометеорологічної 1 служби, центру моніторингу якості довкілля. Річний звіт державної екологічної інспекції</w:t>
            </w:r>
          </w:p>
        </w:tc>
      </w:tr>
      <w:tr w:rsidR="007C3D67" w:rsidRPr="00901A5D" w:rsidTr="00992B13">
        <w:trPr>
          <w:trHeight w:hRule="exact" w:val="1285"/>
        </w:trPr>
        <w:tc>
          <w:tcPr>
            <w:tcW w:w="3262" w:type="dxa"/>
            <w:tcBorders>
              <w:top w:val="single" w:sz="4" w:space="0" w:color="auto"/>
              <w:left w:val="single" w:sz="4" w:space="0" w:color="auto"/>
              <w:bottom w:val="single" w:sz="4" w:space="0" w:color="auto"/>
            </w:tcBorders>
            <w:shd w:val="clear" w:color="auto" w:fill="FFFFFF"/>
            <w:vAlign w:val="center"/>
          </w:tcPr>
          <w:p w:rsidR="007C3D67" w:rsidRPr="001F3AE7" w:rsidRDefault="007C3D67" w:rsidP="00884CA2">
            <w:pPr>
              <w:tabs>
                <w:tab w:val="left" w:pos="567"/>
              </w:tabs>
              <w:spacing w:line="20" w:lineRule="atLeast"/>
              <w:ind w:firstLine="567"/>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Спорудження зливової каналізації (км)</w:t>
            </w:r>
          </w:p>
        </w:tc>
        <w:tc>
          <w:tcPr>
            <w:tcW w:w="3215" w:type="dxa"/>
            <w:tcBorders>
              <w:top w:val="single" w:sz="4" w:space="0" w:color="auto"/>
              <w:left w:val="single" w:sz="4" w:space="0" w:color="auto"/>
              <w:bottom w:val="single" w:sz="4" w:space="0" w:color="auto"/>
            </w:tcBorders>
            <w:shd w:val="clear" w:color="auto" w:fill="FFFFFF"/>
            <w:vAlign w:val="center"/>
          </w:tcPr>
          <w:p w:rsidR="007C3D67" w:rsidRPr="001F3AE7" w:rsidRDefault="007C3D67" w:rsidP="00884CA2">
            <w:pPr>
              <w:tabs>
                <w:tab w:val="left" w:pos="567"/>
              </w:tabs>
              <w:spacing w:line="20" w:lineRule="atLeast"/>
              <w:ind w:firstLine="567"/>
              <w:jc w:val="center"/>
              <w:rPr>
                <w:rFonts w:ascii="Times New Roman" w:hAnsi="Times New Roman" w:cs="Times New Roman"/>
                <w:sz w:val="24"/>
                <w:szCs w:val="24"/>
                <w:lang w:val="uk-UA"/>
              </w:rPr>
            </w:pPr>
            <w:r w:rsidRPr="001F3AE7">
              <w:rPr>
                <w:rFonts w:ascii="Times New Roman" w:hAnsi="Times New Roman" w:cs="Times New Roman"/>
                <w:sz w:val="24"/>
                <w:szCs w:val="24"/>
                <w:lang w:val="uk-UA"/>
              </w:rPr>
              <w:t>Протяжність зливової каналізації (км), пов'язаної зі станцією очищення стічних вод</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7C3D67" w:rsidRPr="001F3AE7" w:rsidRDefault="00C916FB" w:rsidP="00C916FB">
            <w:pPr>
              <w:tabs>
                <w:tab w:val="left" w:pos="567"/>
              </w:tabs>
              <w:spacing w:line="20" w:lineRule="atLeast"/>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Звіти міської ради</w:t>
            </w:r>
            <w:r w:rsidR="007C3D67" w:rsidRPr="001F3AE7">
              <w:rPr>
                <w:rFonts w:ascii="Times New Roman" w:hAnsi="Times New Roman" w:cs="Times New Roman"/>
                <w:sz w:val="24"/>
                <w:szCs w:val="24"/>
                <w:lang w:val="uk-UA"/>
              </w:rPr>
              <w:t xml:space="preserve"> і екологічної інспекції </w:t>
            </w:r>
            <w:r>
              <w:rPr>
                <w:rFonts w:ascii="Times New Roman" w:hAnsi="Times New Roman" w:cs="Times New Roman"/>
                <w:sz w:val="24"/>
                <w:szCs w:val="24"/>
                <w:lang w:val="uk-UA"/>
              </w:rPr>
              <w:t>області</w:t>
            </w:r>
          </w:p>
        </w:tc>
      </w:tr>
    </w:tbl>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Таким чином, запропоновані і узгоджені показники допоможуть місцевим, регіональним і національним органам влади, а також громадськості, вистежувати вплив на стан довкілля реалізації Генплану, що допоможе зберегти орієнтованість на вирішенні пріоритетних екологічних проблем міста і, як наслідок, поліпшити здоров’я населення і екологічну ситуацію в </w:t>
      </w:r>
      <w:r w:rsidR="005D1401">
        <w:rPr>
          <w:rFonts w:ascii="Times New Roman" w:hAnsi="Times New Roman" w:cs="Times New Roman"/>
          <w:sz w:val="28"/>
          <w:szCs w:val="28"/>
          <w:lang w:val="uk-UA"/>
        </w:rPr>
        <w:t>м Сєвєродонецьк</w:t>
      </w:r>
      <w:r w:rsidRPr="001F3AE7">
        <w:rPr>
          <w:rFonts w:ascii="Times New Roman" w:hAnsi="Times New Roman" w:cs="Times New Roman"/>
          <w:sz w:val="28"/>
          <w:szCs w:val="28"/>
          <w:lang w:val="uk-UA"/>
        </w:rPr>
        <w:t>. У той же час, система має бути не надто складна і не повинна вимагати надмірних витрат.</w:t>
      </w:r>
    </w:p>
    <w:p w:rsidR="007C3D67" w:rsidRDefault="007C3D67"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p>
    <w:p w:rsidR="005D1401" w:rsidRPr="001F3AE7" w:rsidRDefault="005D1401"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p>
    <w:p w:rsidR="006B2642" w:rsidRPr="001F3AE7" w:rsidRDefault="007C3D67"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10. Опис ймовірних транскордонних наслідків для довкілля, у тому числі для здоров’я населення</w:t>
      </w:r>
    </w:p>
    <w:p w:rsidR="007F5F57" w:rsidRPr="001F3AE7" w:rsidRDefault="007F5F57" w:rsidP="00884CA2">
      <w:pPr>
        <w:pStyle w:val="a4"/>
        <w:tabs>
          <w:tab w:val="left" w:pos="567"/>
        </w:tabs>
        <w:spacing w:after="0" w:line="20" w:lineRule="atLeast"/>
        <w:ind w:left="0" w:firstLine="567"/>
        <w:jc w:val="both"/>
        <w:rPr>
          <w:rFonts w:ascii="Times New Roman" w:hAnsi="Times New Roman" w:cs="Times New Roman"/>
          <w:sz w:val="28"/>
          <w:szCs w:val="28"/>
          <w:lang w:val="uk-UA"/>
        </w:rPr>
      </w:pPr>
    </w:p>
    <w:p w:rsidR="007C3D67" w:rsidRPr="001F3AE7" w:rsidRDefault="007C3D67" w:rsidP="00884CA2">
      <w:pPr>
        <w:pStyle w:val="a4"/>
        <w:tabs>
          <w:tab w:val="left" w:pos="567"/>
        </w:tabs>
        <w:spacing w:after="0" w:line="20" w:lineRule="atLeast"/>
        <w:ind w:left="0"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Даний розділ не розглядається, адже територія що розглядається не матиме суттєвого впливу на довкілля, територіа</w:t>
      </w:r>
      <w:r w:rsidR="00C916FB">
        <w:rPr>
          <w:rFonts w:ascii="Times New Roman" w:hAnsi="Times New Roman" w:cs="Times New Roman"/>
          <w:sz w:val="28"/>
          <w:szCs w:val="28"/>
          <w:lang w:val="uk-UA"/>
        </w:rPr>
        <w:t>льно ділянка розташована на достат</w:t>
      </w:r>
      <w:r w:rsidRPr="001F3AE7">
        <w:rPr>
          <w:rFonts w:ascii="Times New Roman" w:hAnsi="Times New Roman" w:cs="Times New Roman"/>
          <w:sz w:val="28"/>
          <w:szCs w:val="28"/>
          <w:lang w:val="uk-UA"/>
        </w:rPr>
        <w:t>ній відстані від межі сусідніх держав.</w:t>
      </w:r>
    </w:p>
    <w:p w:rsidR="006B2642" w:rsidRPr="001F3AE7" w:rsidRDefault="006B2642"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p>
    <w:p w:rsidR="007F5F57" w:rsidRPr="001F3AE7" w:rsidRDefault="007F5F57"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p>
    <w:p w:rsidR="006B2642" w:rsidRPr="001F3AE7" w:rsidRDefault="007C3D67" w:rsidP="00884CA2">
      <w:pPr>
        <w:pStyle w:val="a4"/>
        <w:tabs>
          <w:tab w:val="left" w:pos="567"/>
        </w:tabs>
        <w:spacing w:after="0" w:line="20" w:lineRule="atLeast"/>
        <w:ind w:left="0" w:firstLine="567"/>
        <w:jc w:val="both"/>
        <w:rPr>
          <w:rFonts w:ascii="Times New Roman" w:hAnsi="Times New Roman" w:cs="Times New Roman"/>
          <w:b/>
          <w:sz w:val="28"/>
          <w:szCs w:val="28"/>
          <w:lang w:val="uk-UA"/>
        </w:rPr>
      </w:pPr>
      <w:r w:rsidRPr="001F3AE7">
        <w:rPr>
          <w:rFonts w:ascii="Times New Roman" w:hAnsi="Times New Roman" w:cs="Times New Roman"/>
          <w:b/>
          <w:sz w:val="28"/>
          <w:szCs w:val="28"/>
          <w:lang w:val="uk-UA"/>
        </w:rPr>
        <w:t>11. Резюме нетехнічного характеру</w:t>
      </w:r>
    </w:p>
    <w:p w:rsidR="007F5F57" w:rsidRPr="001F3AE7" w:rsidRDefault="007F5F57" w:rsidP="00884CA2">
      <w:pPr>
        <w:tabs>
          <w:tab w:val="left" w:pos="567"/>
        </w:tabs>
        <w:spacing w:after="0" w:line="20" w:lineRule="atLeast"/>
        <w:ind w:firstLine="567"/>
        <w:jc w:val="both"/>
        <w:rPr>
          <w:rFonts w:ascii="Times New Roman" w:hAnsi="Times New Roman" w:cs="Times New Roman"/>
          <w:sz w:val="28"/>
          <w:szCs w:val="28"/>
          <w:lang w:val="uk-UA"/>
        </w:rPr>
      </w:pP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Процес СЕО повинен забезпечуватися добре структурованою інформацією з достатнім фінансуванням і просвітницькою кампанією, зосередженої на основних цільових групах (в т. ч. вразлива частина населення, жінки та ін.).</w:t>
      </w:r>
    </w:p>
    <w:p w:rsidR="007C3D67" w:rsidRPr="001F3AE7" w:rsidRDefault="007C3D67"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В основі процесу СЕО має бути взаємодія між органами місцевого самоврядування, групами СЕО та планування. Такий підхід забезпечить стабільність процесу прийняття управлінських рішень.</w:t>
      </w:r>
    </w:p>
    <w:p w:rsidR="00336003" w:rsidRPr="001F3AE7" w:rsidRDefault="00336003" w:rsidP="00884CA2">
      <w:pPr>
        <w:tabs>
          <w:tab w:val="left" w:pos="567"/>
        </w:tabs>
        <w:spacing w:after="0" w:line="20" w:lineRule="atLeast"/>
        <w:ind w:firstLine="567"/>
        <w:jc w:val="both"/>
        <w:rPr>
          <w:rFonts w:ascii="Times New Roman" w:hAnsi="Times New Roman" w:cs="Times New Roman"/>
          <w:b/>
          <w:i/>
          <w:sz w:val="28"/>
          <w:szCs w:val="28"/>
          <w:lang w:val="uk-UA"/>
        </w:rPr>
      </w:pPr>
      <w:r w:rsidRPr="001F3AE7">
        <w:rPr>
          <w:rFonts w:ascii="Times New Roman" w:hAnsi="Times New Roman" w:cs="Times New Roman"/>
          <w:b/>
          <w:i/>
          <w:sz w:val="28"/>
          <w:szCs w:val="28"/>
          <w:lang w:val="uk-UA"/>
        </w:rPr>
        <w:t>Проблеми здійснення СЕО і обмеження в застосуванні вибраних методів оцінки</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Цілком природньо, що при здійсненні такого складного процесу СЕО стикнулися з низкою перешкод і труднощів внаслідок нестачі законодавчих та інституційних механізмів, а також практичного досвіду всіх заінтересованих сторін.</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u w:val="single"/>
          <w:lang w:val="uk-UA"/>
        </w:rPr>
      </w:pPr>
      <w:r w:rsidRPr="001F3AE7">
        <w:rPr>
          <w:rFonts w:ascii="Times New Roman" w:hAnsi="Times New Roman" w:cs="Times New Roman"/>
          <w:sz w:val="28"/>
          <w:szCs w:val="28"/>
          <w:u w:val="single"/>
          <w:lang w:val="uk-UA"/>
        </w:rPr>
        <w:t>Основні проблеми здійснення СЕО:</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відсутність або обмежений доступ до розрізнених даних на рівні </w:t>
      </w:r>
      <w:r w:rsidR="005D1401">
        <w:rPr>
          <w:rFonts w:ascii="Times New Roman" w:hAnsi="Times New Roman" w:cs="Times New Roman"/>
          <w:sz w:val="28"/>
          <w:szCs w:val="28"/>
          <w:lang w:val="uk-UA"/>
        </w:rPr>
        <w:t>міста</w:t>
      </w:r>
      <w:r w:rsidRPr="001F3AE7">
        <w:rPr>
          <w:rFonts w:ascii="Times New Roman" w:hAnsi="Times New Roman" w:cs="Times New Roman"/>
          <w:sz w:val="28"/>
          <w:szCs w:val="28"/>
          <w:lang w:val="uk-UA"/>
        </w:rPr>
        <w:t xml:space="preserve"> з основних проблемних питань (охорона довкілля, охорону здоров'я, автотранспорт, соціальна сфера, промисловість, зелені зони) із-за розділених між собою загальнонаціональної і районної систем збору статистичних даних та даних органів охорони довкілля і здоров'я;</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брак знань і практичного досвіду у визначенні потенційних факторів впливу на довкілля, їх характеру і способів створення єдиної системи прийняття управлінських рішень;</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інституційні та організаційні труднощі, які обумовлюють необхідність ефективної координації між відповідними органами управління та всередині структури;</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обмежена участь громадськості;</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недостатня звітність з проведення процесу екологічної оцінки. </w:t>
      </w:r>
    </w:p>
    <w:p w:rsidR="00336003" w:rsidRPr="001F3AE7" w:rsidRDefault="00336003" w:rsidP="00884CA2">
      <w:pPr>
        <w:tabs>
          <w:tab w:val="left" w:pos="567"/>
        </w:tabs>
        <w:spacing w:after="0" w:line="20" w:lineRule="atLeast"/>
        <w:ind w:firstLine="567"/>
        <w:jc w:val="both"/>
        <w:rPr>
          <w:rFonts w:ascii="Times New Roman" w:hAnsi="Times New Roman" w:cs="Times New Roman"/>
          <w:b/>
          <w:i/>
          <w:sz w:val="28"/>
          <w:szCs w:val="28"/>
          <w:lang w:val="uk-UA"/>
        </w:rPr>
      </w:pPr>
      <w:r w:rsidRPr="001F3AE7">
        <w:rPr>
          <w:rFonts w:ascii="Times New Roman" w:hAnsi="Times New Roman" w:cs="Times New Roman"/>
          <w:b/>
          <w:i/>
          <w:sz w:val="28"/>
          <w:szCs w:val="28"/>
          <w:lang w:val="uk-UA"/>
        </w:rPr>
        <w:t>Додаткові вигоди СЕО</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Група експертів СЕО зробила великі зусилля щодо забезпечення здійснення СЕО відповідно до встановлених міжнародних стандартів, а також високої якості його результатів (підготовка звіту про СЕО) і ефективному підвищенню якості самого процесу планування (підготовка Генплану).</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У зв’язку з цим можливо виділити наступні вигоди:</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 xml:space="preserve">процес СЕО забезпечив підтримку групи розробників Генплану в питанні виявлення основних перешкод і отриманні нових даних, необхідних для підготовки глави з охорони довкілля і відповідних карт (наприклад, нові карти, захисні водоохоронні зони, дані про підприємства на території </w:t>
      </w:r>
      <w:r w:rsidR="005D1401">
        <w:rPr>
          <w:rFonts w:ascii="Times New Roman" w:hAnsi="Times New Roman" w:cs="Times New Roman"/>
          <w:sz w:val="28"/>
          <w:szCs w:val="28"/>
          <w:lang w:val="uk-UA"/>
        </w:rPr>
        <w:t>міста</w:t>
      </w:r>
      <w:r w:rsidRPr="001F3AE7">
        <w:rPr>
          <w:rFonts w:ascii="Times New Roman" w:hAnsi="Times New Roman" w:cs="Times New Roman"/>
          <w:sz w:val="28"/>
          <w:szCs w:val="28"/>
          <w:lang w:val="uk-UA"/>
        </w:rPr>
        <w:t>);</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здійснення СЕО сприяло діалогу між органами місцевого самоврядування та службами; органи охорони довкілля та здоров'я брали участь в написанні Генплану та оцінці проблем у сфері охорони довкілля в рамках ініційованих процесом СЕО консультацій;</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була визначена пріоритетність місцевих проблем охорони довкілля, які представлені на загальнонаціональному рівні для прийняття управлінських рішень, планування заходів, забезпечення фінансування з бюджету або залучення інших внутрішніх та зовнішніх джерел фінансування;</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органи місцевого самоврядування виявили ряд прогалин у своїй діяльності (наприклад, недостатньо чітке визначення відповідальних осіб з певних питань), у сфері природоохоронного або міського планування, які вже були частково відображені в процесі підготовки Генплану і здійснення СЕО; інші виявлені питання будуть, ймовірно, вирішені в рамках підготовки місцевого плану природоохоронних заходів або в планах галузевого розвитку на загальнонаціональному та регіональному рівнях;</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виявлені в процесі СЕО прогалини в даних дозволили визначити потреби у зміні або поліпшення систем збору даних для звітності на районному або загальнонаціональному рівнях, а також внутрішньовідомчі і адміністративні потреби в конкретних даних, що не відображаються в статистиці;</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в процесі СЕО сплановані заходи і індикатори моніторингу впливу реалізації Генплану на довкілля, у тому числі здоров'я населення;</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розширено взаємодію між центральними природоохоронними органами та органами місцевого самоврядування;</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отримано більше інформації про конкретні проблеми розвитку та охорони довкілля, які схожі з проблемами багатьох інших населених пунктів, але мають певну специфіку;</w:t>
      </w:r>
    </w:p>
    <w:p w:rsidR="00336003" w:rsidRPr="001F3AE7" w:rsidRDefault="00336003" w:rsidP="00884CA2">
      <w:pPr>
        <w:tabs>
          <w:tab w:val="left" w:pos="567"/>
        </w:tabs>
        <w:spacing w:after="0" w:line="20" w:lineRule="atLeast"/>
        <w:ind w:firstLine="567"/>
        <w:jc w:val="both"/>
        <w:rPr>
          <w:rFonts w:ascii="Times New Roman" w:hAnsi="Times New Roman" w:cs="Times New Roman"/>
          <w:sz w:val="28"/>
          <w:szCs w:val="28"/>
          <w:lang w:val="uk-UA"/>
        </w:rPr>
      </w:pPr>
      <w:r w:rsidRPr="001F3AE7">
        <w:rPr>
          <w:rFonts w:ascii="Times New Roman" w:hAnsi="Times New Roman" w:cs="Times New Roman"/>
          <w:sz w:val="28"/>
          <w:szCs w:val="28"/>
          <w:lang w:val="uk-UA"/>
        </w:rPr>
        <w:t>здійснення СЕО сприяло визначенню необхідності удосконалення існуючого законопроекту по СЕО для України, зокрема, системи моніторингу та оцінки, функцій екологічної інспекції в забезпеченні контролю, моніторингу та оцінки при реалізації рекомендацій, що містяться в звіті по СЕО, фінансування, що існує в органах місцевого самоврядування інституційної системи СЕО, проведення консультацій з громадськістю та просвітницьких кампаній, наявності джерел інформації тощо.</w:t>
      </w:r>
    </w:p>
    <w:p w:rsidR="00336003" w:rsidRPr="001F3AE7" w:rsidRDefault="00336003" w:rsidP="00884CA2">
      <w:pPr>
        <w:tabs>
          <w:tab w:val="left" w:pos="567"/>
        </w:tabs>
        <w:spacing w:after="0" w:line="20" w:lineRule="atLeast"/>
        <w:ind w:firstLine="567"/>
        <w:jc w:val="both"/>
        <w:rPr>
          <w:rFonts w:ascii="Times New Roman" w:hAnsi="Times New Roman" w:cs="Times New Roman"/>
          <w:b/>
          <w:i/>
          <w:sz w:val="28"/>
          <w:szCs w:val="28"/>
          <w:lang w:val="uk-UA"/>
        </w:rPr>
      </w:pPr>
      <w:r w:rsidRPr="001F3AE7">
        <w:rPr>
          <w:rFonts w:ascii="Times New Roman" w:hAnsi="Times New Roman" w:cs="Times New Roman"/>
          <w:b/>
          <w:i/>
          <w:sz w:val="28"/>
          <w:szCs w:val="28"/>
          <w:lang w:val="uk-UA"/>
        </w:rPr>
        <w:t xml:space="preserve">Засвоєні </w:t>
      </w:r>
      <w:proofErr w:type="spellStart"/>
      <w:r w:rsidRPr="001F3AE7">
        <w:rPr>
          <w:rFonts w:ascii="Times New Roman" w:hAnsi="Times New Roman" w:cs="Times New Roman"/>
          <w:b/>
          <w:i/>
          <w:sz w:val="28"/>
          <w:szCs w:val="28"/>
          <w:lang w:val="uk-UA"/>
        </w:rPr>
        <w:t>уроки</w:t>
      </w:r>
      <w:proofErr w:type="spellEnd"/>
    </w:p>
    <w:p w:rsidR="007C3D67" w:rsidRPr="001F3AE7" w:rsidRDefault="00356A09" w:rsidP="00884CA2">
      <w:pPr>
        <w:tabs>
          <w:tab w:val="left" w:pos="567"/>
        </w:tabs>
        <w:spacing w:after="0" w:line="20" w:lineRule="atLeast"/>
        <w:ind w:firstLine="567"/>
        <w:jc w:val="both"/>
        <w:rPr>
          <w:rFonts w:ascii="Times New Roman" w:hAnsi="Times New Roman" w:cs="Times New Roman"/>
          <w:b/>
          <w:i/>
          <w:sz w:val="28"/>
          <w:szCs w:val="28"/>
          <w:lang w:val="uk-UA"/>
        </w:rPr>
      </w:pPr>
      <w:r w:rsidRPr="00356A09">
        <w:rPr>
          <w:rFonts w:ascii="Times New Roman" w:hAnsi="Times New Roman" w:cs="Times New Roman"/>
          <w:sz w:val="28"/>
          <w:szCs w:val="28"/>
          <w:lang w:val="uk-UA"/>
        </w:rPr>
        <w:t>Органи місцевої влади визнали важливість і підтримали процес СЕО, але не мож</w:t>
      </w:r>
      <w:r>
        <w:rPr>
          <w:rFonts w:ascii="Times New Roman" w:hAnsi="Times New Roman" w:cs="Times New Roman"/>
          <w:sz w:val="28"/>
          <w:szCs w:val="28"/>
          <w:lang w:val="uk-UA"/>
        </w:rPr>
        <w:t>уть</w:t>
      </w:r>
      <w:r w:rsidRPr="00356A09">
        <w:rPr>
          <w:rFonts w:ascii="Times New Roman" w:hAnsi="Times New Roman" w:cs="Times New Roman"/>
          <w:sz w:val="28"/>
          <w:szCs w:val="28"/>
          <w:lang w:val="uk-UA"/>
        </w:rPr>
        <w:t xml:space="preserve"> вирішити всі проблеми, у зв'язку з необхідністю значного фінансування або прийняття рішень на рівні уряду або парламенту країни.</w:t>
      </w:r>
    </w:p>
    <w:sectPr w:rsidR="007C3D67" w:rsidRPr="001F3AE7" w:rsidSect="00837A08">
      <w:footerReference w:type="defaul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E2" w:rsidRDefault="005116E2" w:rsidP="007F5F57">
      <w:pPr>
        <w:spacing w:after="0" w:line="240" w:lineRule="auto"/>
      </w:pPr>
      <w:r>
        <w:separator/>
      </w:r>
    </w:p>
  </w:endnote>
  <w:endnote w:type="continuationSeparator" w:id="0">
    <w:p w:rsidR="005116E2" w:rsidRDefault="005116E2" w:rsidP="007F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25" w:rsidRDefault="00B5322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3031"/>
      <w:docPartObj>
        <w:docPartGallery w:val="Page Numbers (Bottom of Page)"/>
        <w:docPartUnique/>
      </w:docPartObj>
    </w:sdtPr>
    <w:sdtEndPr/>
    <w:sdtContent>
      <w:p w:rsidR="005116E2" w:rsidRDefault="005116E2">
        <w:pPr>
          <w:pStyle w:val="a7"/>
          <w:jc w:val="right"/>
        </w:pPr>
        <w:r>
          <w:fldChar w:fldCharType="begin"/>
        </w:r>
        <w:r>
          <w:instrText>PAGE   \* MERGEFORMAT</w:instrText>
        </w:r>
        <w:r>
          <w:fldChar w:fldCharType="separate"/>
        </w:r>
        <w:r w:rsidR="004048AE">
          <w:rPr>
            <w:noProof/>
          </w:rPr>
          <w:t>21</w:t>
        </w:r>
        <w:r>
          <w:fldChar w:fldCharType="end"/>
        </w:r>
      </w:p>
    </w:sdtContent>
  </w:sdt>
  <w:p w:rsidR="005116E2" w:rsidRDefault="005116E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25" w:rsidRDefault="00B53225">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64192"/>
      <w:docPartObj>
        <w:docPartGallery w:val="Page Numbers (Bottom of Page)"/>
        <w:docPartUnique/>
      </w:docPartObj>
    </w:sdtPr>
    <w:sdtEndPr/>
    <w:sdtContent>
      <w:p w:rsidR="005116E2" w:rsidRDefault="005116E2">
        <w:pPr>
          <w:pStyle w:val="a7"/>
          <w:jc w:val="right"/>
        </w:pPr>
        <w:r>
          <w:fldChar w:fldCharType="begin"/>
        </w:r>
        <w:r>
          <w:instrText>PAGE   \* MERGEFORMAT</w:instrText>
        </w:r>
        <w:r>
          <w:fldChar w:fldCharType="separate"/>
        </w:r>
        <w:r w:rsidR="00137899">
          <w:rPr>
            <w:noProof/>
          </w:rPr>
          <w:t>63</w:t>
        </w:r>
        <w:r>
          <w:fldChar w:fldCharType="end"/>
        </w:r>
      </w:p>
    </w:sdtContent>
  </w:sdt>
  <w:p w:rsidR="005116E2" w:rsidRDefault="005116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E2" w:rsidRDefault="005116E2" w:rsidP="007F5F57">
      <w:pPr>
        <w:spacing w:after="0" w:line="240" w:lineRule="auto"/>
      </w:pPr>
      <w:r>
        <w:separator/>
      </w:r>
    </w:p>
  </w:footnote>
  <w:footnote w:type="continuationSeparator" w:id="0">
    <w:p w:rsidR="005116E2" w:rsidRDefault="005116E2" w:rsidP="007F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25" w:rsidRDefault="00B5322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25" w:rsidRDefault="00B5322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25" w:rsidRDefault="00B5322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F5578"/>
    <w:multiLevelType w:val="hybridMultilevel"/>
    <w:tmpl w:val="FFC01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E5345F"/>
    <w:multiLevelType w:val="hybridMultilevel"/>
    <w:tmpl w:val="A9E426C6"/>
    <w:lvl w:ilvl="0" w:tplc="58728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43086D"/>
    <w:multiLevelType w:val="hybridMultilevel"/>
    <w:tmpl w:val="6364645E"/>
    <w:lvl w:ilvl="0" w:tplc="EC2860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54B2ED2"/>
    <w:multiLevelType w:val="hybridMultilevel"/>
    <w:tmpl w:val="17A46C1A"/>
    <w:lvl w:ilvl="0" w:tplc="F03CE1BA">
      <w:start w:val="5"/>
      <w:numFmt w:val="decimal"/>
      <w:lvlText w:val="%1."/>
      <w:lvlJc w:val="left"/>
      <w:pPr>
        <w:ind w:left="1287" w:hanging="360"/>
      </w:pPr>
      <w:rPr>
        <w:rFonts w:asciiTheme="minorHAnsi" w:hAnsiTheme="minorHAnsi" w:cstheme="minorBidi" w:hint="default"/>
        <w:b w:val="0"/>
        <w:i w:val="0"/>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60746A3"/>
    <w:multiLevelType w:val="hybridMultilevel"/>
    <w:tmpl w:val="A58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11"/>
    <w:rsid w:val="00003BBD"/>
    <w:rsid w:val="000121AD"/>
    <w:rsid w:val="00022659"/>
    <w:rsid w:val="00062965"/>
    <w:rsid w:val="00075374"/>
    <w:rsid w:val="0009246B"/>
    <w:rsid w:val="000A1FAD"/>
    <w:rsid w:val="000A3D6D"/>
    <w:rsid w:val="000A5329"/>
    <w:rsid w:val="000F481E"/>
    <w:rsid w:val="00114C11"/>
    <w:rsid w:val="0011791F"/>
    <w:rsid w:val="00137899"/>
    <w:rsid w:val="00182EC0"/>
    <w:rsid w:val="001B6C31"/>
    <w:rsid w:val="001C63ED"/>
    <w:rsid w:val="001D06E3"/>
    <w:rsid w:val="001E02FB"/>
    <w:rsid w:val="001F3AE7"/>
    <w:rsid w:val="00212651"/>
    <w:rsid w:val="0026585A"/>
    <w:rsid w:val="002C2237"/>
    <w:rsid w:val="002D0E69"/>
    <w:rsid w:val="002E12C4"/>
    <w:rsid w:val="002E5FDA"/>
    <w:rsid w:val="002F4D6A"/>
    <w:rsid w:val="00303DB1"/>
    <w:rsid w:val="003124F1"/>
    <w:rsid w:val="00316AF4"/>
    <w:rsid w:val="00334220"/>
    <w:rsid w:val="00336003"/>
    <w:rsid w:val="00343DA6"/>
    <w:rsid w:val="00356A09"/>
    <w:rsid w:val="00363E45"/>
    <w:rsid w:val="003810AF"/>
    <w:rsid w:val="003A4536"/>
    <w:rsid w:val="003A6BFE"/>
    <w:rsid w:val="003A7E8B"/>
    <w:rsid w:val="003C2E91"/>
    <w:rsid w:val="00400296"/>
    <w:rsid w:val="004048AE"/>
    <w:rsid w:val="004101F8"/>
    <w:rsid w:val="00466049"/>
    <w:rsid w:val="00473E88"/>
    <w:rsid w:val="004B6B11"/>
    <w:rsid w:val="004F5C2B"/>
    <w:rsid w:val="005116E2"/>
    <w:rsid w:val="0052161F"/>
    <w:rsid w:val="005304F0"/>
    <w:rsid w:val="005471D2"/>
    <w:rsid w:val="00562D0E"/>
    <w:rsid w:val="00562DBE"/>
    <w:rsid w:val="00575226"/>
    <w:rsid w:val="005C7B2C"/>
    <w:rsid w:val="005D1401"/>
    <w:rsid w:val="005F0909"/>
    <w:rsid w:val="005F3862"/>
    <w:rsid w:val="005F46EF"/>
    <w:rsid w:val="005F5CF6"/>
    <w:rsid w:val="00612F28"/>
    <w:rsid w:val="006453DF"/>
    <w:rsid w:val="00684676"/>
    <w:rsid w:val="00692E1A"/>
    <w:rsid w:val="006A7EAB"/>
    <w:rsid w:val="006B2642"/>
    <w:rsid w:val="006B4142"/>
    <w:rsid w:val="006C1ED9"/>
    <w:rsid w:val="007002E5"/>
    <w:rsid w:val="00717885"/>
    <w:rsid w:val="0072655B"/>
    <w:rsid w:val="00737C0B"/>
    <w:rsid w:val="00753A27"/>
    <w:rsid w:val="00785AB7"/>
    <w:rsid w:val="00791EB0"/>
    <w:rsid w:val="007A15E6"/>
    <w:rsid w:val="007C3D67"/>
    <w:rsid w:val="007E269B"/>
    <w:rsid w:val="007F0345"/>
    <w:rsid w:val="007F1404"/>
    <w:rsid w:val="007F5F57"/>
    <w:rsid w:val="00801A4A"/>
    <w:rsid w:val="00810B59"/>
    <w:rsid w:val="00815EAB"/>
    <w:rsid w:val="00837A08"/>
    <w:rsid w:val="00863EB5"/>
    <w:rsid w:val="008672C3"/>
    <w:rsid w:val="0087209E"/>
    <w:rsid w:val="00881B71"/>
    <w:rsid w:val="00884CA2"/>
    <w:rsid w:val="008A3E72"/>
    <w:rsid w:val="008A52A6"/>
    <w:rsid w:val="008B1F50"/>
    <w:rsid w:val="00901A5D"/>
    <w:rsid w:val="00906CB8"/>
    <w:rsid w:val="00956663"/>
    <w:rsid w:val="00980D2B"/>
    <w:rsid w:val="00992B13"/>
    <w:rsid w:val="009A1F4E"/>
    <w:rsid w:val="009F586A"/>
    <w:rsid w:val="009F778A"/>
    <w:rsid w:val="00A273AA"/>
    <w:rsid w:val="00A36DA8"/>
    <w:rsid w:val="00A442CD"/>
    <w:rsid w:val="00A63996"/>
    <w:rsid w:val="00A66AF5"/>
    <w:rsid w:val="00AB654B"/>
    <w:rsid w:val="00AF713A"/>
    <w:rsid w:val="00B0514E"/>
    <w:rsid w:val="00B22D6D"/>
    <w:rsid w:val="00B26A73"/>
    <w:rsid w:val="00B37280"/>
    <w:rsid w:val="00B406EA"/>
    <w:rsid w:val="00B46CD1"/>
    <w:rsid w:val="00B53225"/>
    <w:rsid w:val="00B7518D"/>
    <w:rsid w:val="00C03979"/>
    <w:rsid w:val="00C211B0"/>
    <w:rsid w:val="00C2547B"/>
    <w:rsid w:val="00C26E06"/>
    <w:rsid w:val="00C43D73"/>
    <w:rsid w:val="00C760F2"/>
    <w:rsid w:val="00C90A1D"/>
    <w:rsid w:val="00C916FB"/>
    <w:rsid w:val="00CB77DE"/>
    <w:rsid w:val="00CD4247"/>
    <w:rsid w:val="00CD4D5C"/>
    <w:rsid w:val="00D21A24"/>
    <w:rsid w:val="00D32C17"/>
    <w:rsid w:val="00D34AA2"/>
    <w:rsid w:val="00D665D1"/>
    <w:rsid w:val="00D66657"/>
    <w:rsid w:val="00D86DE9"/>
    <w:rsid w:val="00DB0397"/>
    <w:rsid w:val="00DB0472"/>
    <w:rsid w:val="00E20AA2"/>
    <w:rsid w:val="00E22651"/>
    <w:rsid w:val="00E2549F"/>
    <w:rsid w:val="00E6697B"/>
    <w:rsid w:val="00ED113F"/>
    <w:rsid w:val="00ED1D16"/>
    <w:rsid w:val="00ED70F6"/>
    <w:rsid w:val="00F17B3F"/>
    <w:rsid w:val="00F24A17"/>
    <w:rsid w:val="00F267C7"/>
    <w:rsid w:val="00FA384F"/>
    <w:rsid w:val="00FC78B4"/>
    <w:rsid w:val="00FF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62396-329A-4071-8177-A1C76C07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12651"/>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212651"/>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2Constantia85pt">
    <w:name w:val="Основной текст (2) + Constantia;8.5 pt"/>
    <w:basedOn w:val="2"/>
    <w:rsid w:val="00212651"/>
    <w:rPr>
      <w:rFonts w:ascii="Constantia" w:eastAsia="Constantia" w:hAnsi="Constantia" w:cs="Constantia"/>
      <w:color w:val="000000"/>
      <w:spacing w:val="0"/>
      <w:w w:val="100"/>
      <w:position w:val="0"/>
      <w:sz w:val="17"/>
      <w:szCs w:val="17"/>
      <w:shd w:val="clear" w:color="auto" w:fill="FFFFFF"/>
      <w:lang w:val="uk-UA" w:eastAsia="uk-UA" w:bidi="uk-UA"/>
    </w:rPr>
  </w:style>
  <w:style w:type="paragraph" w:customStyle="1" w:styleId="20">
    <w:name w:val="Основной текст (2)"/>
    <w:basedOn w:val="a"/>
    <w:link w:val="2"/>
    <w:rsid w:val="00212651"/>
    <w:pPr>
      <w:widowControl w:val="0"/>
      <w:shd w:val="clear" w:color="auto" w:fill="FFFFFF"/>
      <w:spacing w:before="240" w:after="240" w:line="342" w:lineRule="exact"/>
    </w:pPr>
    <w:rPr>
      <w:rFonts w:ascii="Times New Roman" w:eastAsia="Times New Roman" w:hAnsi="Times New Roman" w:cs="Times New Roman"/>
      <w:sz w:val="28"/>
      <w:szCs w:val="28"/>
    </w:rPr>
  </w:style>
  <w:style w:type="character" w:customStyle="1" w:styleId="285pt">
    <w:name w:val="Основной текст (2) + 8.5 pt"/>
    <w:basedOn w:val="2"/>
    <w:rsid w:val="004B6B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
    <w:name w:val="Основной текст (2) + Курсив"/>
    <w:basedOn w:val="2"/>
    <w:rsid w:val="0052161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213pt">
    <w:name w:val="Основной текст (2) + 13 pt;Полужирный"/>
    <w:basedOn w:val="2"/>
    <w:rsid w:val="0052161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styleId="a4">
    <w:name w:val="List Paragraph"/>
    <w:basedOn w:val="a"/>
    <w:uiPriority w:val="34"/>
    <w:qFormat/>
    <w:rsid w:val="00B46CD1"/>
    <w:pPr>
      <w:ind w:left="720"/>
      <w:contextualSpacing/>
    </w:pPr>
  </w:style>
  <w:style w:type="paragraph" w:customStyle="1" w:styleId="Default">
    <w:name w:val="Default"/>
    <w:rsid w:val="006453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3360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7F5F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F57"/>
  </w:style>
  <w:style w:type="paragraph" w:styleId="a7">
    <w:name w:val="footer"/>
    <w:basedOn w:val="a"/>
    <w:link w:val="a8"/>
    <w:uiPriority w:val="99"/>
    <w:unhideWhenUsed/>
    <w:rsid w:val="007F5F5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F5F57"/>
  </w:style>
  <w:style w:type="paragraph" w:customStyle="1" w:styleId="UA">
    <w:name w:val="звичайний_UA"/>
    <w:basedOn w:val="a"/>
    <w:qFormat/>
    <w:rsid w:val="005F46EF"/>
    <w:pPr>
      <w:spacing w:after="0" w:line="240" w:lineRule="auto"/>
      <w:ind w:firstLine="709"/>
    </w:pPr>
    <w:rPr>
      <w:rFonts w:ascii="Times New Roman" w:hAnsi="Times New Roman" w:cs="Times New Roman"/>
      <w:sz w:val="28"/>
      <w:szCs w:val="28"/>
      <w:lang w:val="uk-UA"/>
    </w:rPr>
  </w:style>
  <w:style w:type="paragraph" w:styleId="a9">
    <w:name w:val="Balloon Text"/>
    <w:basedOn w:val="a"/>
    <w:link w:val="aa"/>
    <w:uiPriority w:val="99"/>
    <w:semiHidden/>
    <w:unhideWhenUsed/>
    <w:rsid w:val="00356A0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6A09"/>
    <w:rPr>
      <w:rFonts w:ascii="Segoe UI" w:hAnsi="Segoe UI" w:cs="Segoe UI"/>
      <w:sz w:val="18"/>
      <w:szCs w:val="18"/>
    </w:rPr>
  </w:style>
  <w:style w:type="character" w:customStyle="1" w:styleId="1">
    <w:name w:val="Основной шрифт абзаца1"/>
    <w:rsid w:val="005F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33E5-1E27-4ED3-9034-71F3FF6C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18146</Words>
  <Characters>103434</Characters>
  <Application>Microsoft Office Word</Application>
  <DocSecurity>0</DocSecurity>
  <Lines>861</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userarh0841</cp:lastModifiedBy>
  <cp:revision>2</cp:revision>
  <cp:lastPrinted>2019-12-13T09:09:00Z</cp:lastPrinted>
  <dcterms:created xsi:type="dcterms:W3CDTF">2020-03-11T11:49:00Z</dcterms:created>
  <dcterms:modified xsi:type="dcterms:W3CDTF">2020-03-11T11:49:00Z</dcterms:modified>
</cp:coreProperties>
</file>