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8C" w:rsidRPr="006E22C8" w:rsidRDefault="00E2528C" w:rsidP="00E2528C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E22C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АНАЛІЗ РЕГУЛЯТОРНОГО ВПЛИВУ</w:t>
      </w:r>
    </w:p>
    <w:p w:rsidR="00727429" w:rsidRDefault="00E2528C" w:rsidP="00E2528C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E22C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проекту рішення виконавчого комітету  </w:t>
      </w:r>
      <w:proofErr w:type="spellStart"/>
      <w:r w:rsidRPr="006E22C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Сєвєродонецької</w:t>
      </w:r>
      <w:proofErr w:type="spellEnd"/>
      <w:r w:rsidRPr="006E22C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міської ради </w:t>
      </w:r>
    </w:p>
    <w:p w:rsidR="00E2528C" w:rsidRPr="006E22C8" w:rsidRDefault="00E2528C" w:rsidP="00E2528C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6E22C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«Про затвердження Порядку демонтажу тимчасових споруд</w:t>
      </w:r>
      <w:r w:rsidR="00C7544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, малих архітектурних форм та засобів пересувної мережі </w:t>
      </w:r>
      <w:r w:rsidRPr="006E22C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у місті </w:t>
      </w:r>
      <w:r w:rsidR="00305C80" w:rsidRPr="006E22C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Сєверодонецьку</w:t>
      </w:r>
      <w:r w:rsidRPr="006E22C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»</w:t>
      </w:r>
    </w:p>
    <w:p w:rsidR="00E2528C" w:rsidRPr="006E22C8" w:rsidRDefault="00E2528C" w:rsidP="00E2528C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2C8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</w:t>
      </w:r>
      <w:r w:rsidRPr="006E22C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>Аналіз регуляторного впливу розроблено на виконання та з дотриманням вимог статті 8 Закону України від 11.09.2003 №1160-</w:t>
      </w:r>
      <w:r w:rsidRPr="006E22C8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«Про засади державної регуляторної політики у сфері господарської діяльності» та з урахуванням Методики проведення аналізу впливу регуляторного акта, затвердженої Постановою Кабінету Міністрів України від 11.03.2004 № 308 (зі змінами, затвердженими Постановою Кабінету Міністрів України   від 16.12.2015 № 1151).</w:t>
      </w:r>
      <w:r w:rsidRPr="006E22C8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>Аналіз визначає правові та організаційні засади реалізації проекту вказаного регуляторного акта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E2528C" w:rsidRPr="006E22C8" w:rsidRDefault="00E2528C" w:rsidP="00E2528C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22C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1. Визначення проблеми</w:t>
      </w:r>
    </w:p>
    <w:p w:rsidR="00E2528C" w:rsidRDefault="00E2528C" w:rsidP="00E2528C">
      <w:pPr>
        <w:spacing w:before="100" w:beforeAutospacing="1" w:after="119"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Відповідно до пункту 2.30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 244, у разі закінчення строку дії, анулювання паспорта прив’язки, самовільного встановлення ТС для провадження підприємницької діяльності, така ТС підлягає демонтажу.</w:t>
      </w:r>
    </w:p>
    <w:p w:rsidR="000A4CC8" w:rsidRDefault="00E2528C" w:rsidP="00E2528C">
      <w:pPr>
        <w:spacing w:before="100" w:beforeAutospacing="1" w:after="119"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>орядок, який регламенту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є процедуру демонтажу тимчасових споруд для провадження підприємницької діяльності у місті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прийнято рішенням виконавчого комітету № </w:t>
      </w:r>
      <w:r w:rsidR="000A4CC8" w:rsidRPr="00361D19">
        <w:rPr>
          <w:rFonts w:ascii="Times New Roman" w:eastAsia="Times New Roman" w:hAnsi="Times New Roman" w:cs="Times New Roman"/>
          <w:sz w:val="24"/>
          <w:szCs w:val="24"/>
          <w:lang w:val="uk-UA"/>
        </w:rPr>
        <w:t>857</w:t>
      </w:r>
      <w:r w:rsidRPr="000A4CC8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</w:t>
      </w:r>
      <w:r w:rsidR="000A4CC8" w:rsidRPr="00361D19">
        <w:rPr>
          <w:rFonts w:ascii="Times New Roman" w:eastAsia="Times New Roman" w:hAnsi="Times New Roman" w:cs="Times New Roman"/>
          <w:sz w:val="24"/>
          <w:szCs w:val="24"/>
          <w:lang w:val="uk-UA"/>
        </w:rPr>
        <w:t>16.11</w:t>
      </w:r>
      <w:r w:rsidRPr="00361D19">
        <w:rPr>
          <w:rFonts w:ascii="Times New Roman" w:eastAsia="Times New Roman" w:hAnsi="Times New Roman" w:cs="Times New Roman"/>
          <w:sz w:val="24"/>
          <w:szCs w:val="24"/>
          <w:lang w:val="uk-UA"/>
        </w:rPr>
        <w:t>.2018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року. Існуючий Порядок демонтажу тимчасових споруд </w:t>
      </w:r>
      <w:r w:rsidR="000A4C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регламентує процедуру  демонтажу тимчасових споруд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для провадження підприємницької діяльності</w:t>
      </w:r>
      <w:r w:rsidR="000A4CC8">
        <w:rPr>
          <w:rFonts w:ascii="Times New Roman" w:eastAsia="Times New Roman" w:hAnsi="Times New Roman" w:cs="Times New Roman"/>
          <w:sz w:val="24"/>
          <w:szCs w:val="24"/>
          <w:lang w:val="uk-UA"/>
        </w:rPr>
        <w:t>. Проте на території міста існує проблема самовільного розміщення металевих гаражів, малих архітектурних форм та інших об’єктів  торговельного, побутового, соціально-культурного чи іншого призначення</w:t>
      </w:r>
      <w:r w:rsidR="00C7544F">
        <w:rPr>
          <w:rFonts w:ascii="Times New Roman" w:eastAsia="Times New Roman" w:hAnsi="Times New Roman" w:cs="Times New Roman"/>
          <w:sz w:val="24"/>
          <w:szCs w:val="24"/>
          <w:lang w:val="uk-UA"/>
        </w:rPr>
        <w:t>, які встановлюються тимчасово, без улаштування фундаменту, в тому числі на фасадах будівель та споруд ( каркаси для влаштування балконів, лоджій, інші споруди, які змінюють зовнішній вигляд фасаду будівлі).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E2528C" w:rsidRPr="006E22C8" w:rsidRDefault="00E2528C" w:rsidP="00E2528C">
      <w:pPr>
        <w:spacing w:before="100" w:beforeAutospacing="1" w:after="119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</w:t>
      </w:r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Тому, для вирішення даної проблеми існує необхідність прийняття нормативно-правового акту </w:t>
      </w:r>
      <w:proofErr w:type="spellStart"/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Сєвєродонецькою</w:t>
      </w:r>
      <w:proofErr w:type="spellEnd"/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міською радою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Порядку</w:t>
      </w:r>
      <w:r w:rsidR="00FC12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демонтажу тимчасових споруд</w:t>
      </w:r>
      <w:r w:rsidR="009E01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малих архітектурних форм та засобів пересувної мережі </w:t>
      </w:r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місті </w:t>
      </w:r>
      <w:proofErr w:type="spellStart"/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Сєвєродонецьку”</w:t>
      </w:r>
      <w:proofErr w:type="spellEnd"/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E2528C" w:rsidRPr="006E22C8" w:rsidRDefault="00E2528C" w:rsidP="00E2528C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>Основні групи (підгрупи), на які проблема справляє вплив:</w:t>
      </w:r>
    </w:p>
    <w:p w:rsidR="00E2528C" w:rsidRPr="006E22C8" w:rsidRDefault="00E2528C" w:rsidP="00E2528C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22C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210"/>
        <w:gridCol w:w="2713"/>
        <w:gridCol w:w="2432"/>
      </w:tblGrid>
      <w:tr w:rsidR="00E2528C" w:rsidRPr="006E22C8" w:rsidTr="00170866">
        <w:trPr>
          <w:tblCellSpacing w:w="0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Групи (підгрупи)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</w:tr>
      <w:tr w:rsidR="00E2528C" w:rsidRPr="006E22C8" w:rsidTr="00170866">
        <w:trPr>
          <w:tblCellSpacing w:w="0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Громадяни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528C" w:rsidRPr="006E22C8" w:rsidTr="00170866">
        <w:trPr>
          <w:tblCellSpacing w:w="0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Держава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</w:rPr>
              <w:t> +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2528C" w:rsidRPr="006E22C8" w:rsidTr="00170866">
        <w:trPr>
          <w:tblCellSpacing w:w="0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Територіальна громада </w:t>
            </w:r>
            <w:proofErr w:type="spellStart"/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м.Сєвєродонецька</w:t>
            </w:r>
            <w:proofErr w:type="spellEnd"/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528C" w:rsidRPr="006E22C8" w:rsidTr="00170866">
        <w:trPr>
          <w:tblCellSpacing w:w="0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Суб'єкти господарювання, у тому числі суб'єкти малого підприємництва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05C80" w:rsidRDefault="00305C80" w:rsidP="00E2528C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2528C" w:rsidRPr="006E22C8" w:rsidRDefault="00E2528C" w:rsidP="00E2528C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22C8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6E22C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2 Цілі державного регулювання</w:t>
      </w:r>
      <w:r w:rsidRPr="006E22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2528C" w:rsidRPr="006E22C8" w:rsidRDefault="00E2528C" w:rsidP="00E2528C">
      <w:pPr>
        <w:spacing w:before="100" w:beforeAutospacing="1" w:after="119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Цілями державного регулювання: покращення благоустрою та збереження архітектурного вигляду міста, ефективне використання ресурсів територіальної громади, збереження охоронних зон інженерних мереж міста, врегулювання процедури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функціонування ТС, удосконалення </w:t>
      </w:r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Порядку демонтажу ТС</w:t>
      </w:r>
      <w:r w:rsidR="00D35C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малих архітектурних форм та засобів пересувної мережі </w:t>
      </w:r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території міста </w:t>
      </w:r>
      <w:proofErr w:type="spellStart"/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305C80" w:rsidRDefault="00E2528C" w:rsidP="00E2528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E22C8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</w:t>
      </w:r>
      <w:r w:rsidRPr="006E22C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3. Визначення та оцінка альтернативних способів досягнення цілей</w:t>
      </w:r>
      <w:r w:rsidRPr="006E22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2528C" w:rsidRPr="006E22C8" w:rsidRDefault="00E2528C" w:rsidP="00E2528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2C8">
        <w:rPr>
          <w:rFonts w:ascii="Times New Roman" w:eastAsia="Times New Roman" w:hAnsi="Times New Roman" w:cs="Times New Roman"/>
          <w:sz w:val="24"/>
          <w:szCs w:val="24"/>
        </w:rPr>
        <w:t>В яко</w:t>
      </w:r>
      <w:proofErr w:type="spellStart"/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>сті</w:t>
      </w:r>
      <w:proofErr w:type="spellEnd"/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альтернативи для досягнення встановлених цілей пропонується два способи:</w:t>
      </w:r>
    </w:p>
    <w:tbl>
      <w:tblPr>
        <w:tblW w:w="949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52"/>
        <w:gridCol w:w="5243"/>
      </w:tblGrid>
      <w:tr w:rsidR="00E2528C" w:rsidRPr="006E22C8" w:rsidTr="00170866">
        <w:trPr>
          <w:tblCellSpacing w:w="0" w:type="dxa"/>
        </w:trPr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Вид альтернативи</w:t>
            </w:r>
          </w:p>
        </w:tc>
        <w:tc>
          <w:tcPr>
            <w:tcW w:w="5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Опис альтернативи</w:t>
            </w:r>
          </w:p>
        </w:tc>
      </w:tr>
      <w:tr w:rsidR="00E2528C" w:rsidRPr="006E22C8" w:rsidTr="00170866">
        <w:trPr>
          <w:tblCellSpacing w:w="0" w:type="dxa"/>
        </w:trPr>
        <w:tc>
          <w:tcPr>
            <w:tcW w:w="4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Альтернатива 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залишити дану ситуацію без змін</w:t>
            </w:r>
          </w:p>
        </w:tc>
      </w:tr>
      <w:tr w:rsidR="00E2528C" w:rsidRPr="006E22C8" w:rsidTr="00170866">
        <w:trPr>
          <w:tblCellSpacing w:w="0" w:type="dxa"/>
        </w:trPr>
        <w:tc>
          <w:tcPr>
            <w:tcW w:w="4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Альтернатива 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E2528C" w:rsidRPr="006E22C8" w:rsidRDefault="00E2528C" w:rsidP="00361D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прийняття </w:t>
            </w: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регуляторного акту</w:t>
            </w:r>
          </w:p>
        </w:tc>
      </w:tr>
    </w:tbl>
    <w:p w:rsidR="00E2528C" w:rsidRPr="00986BC3" w:rsidRDefault="00E2528C" w:rsidP="00E2528C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E22C8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  <w:r w:rsidRPr="006E22C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Перша альтернатива</w:t>
      </w:r>
      <w:r w:rsidRPr="00986B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є неприйнятною для міської влади, оскільки, 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разі відмови від прийняття змін до</w:t>
      </w:r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Порядку, існує перешкода для планування і забудови, проведення комплексного благоустрою території міста, гальмується розвиток підприємницької діяльності в місті, зменшується додаткових дохід до міського бюджету, погіршується рівень благоустрою міста.</w:t>
      </w:r>
    </w:p>
    <w:p w:rsidR="00E2528C" w:rsidRPr="00986BC3" w:rsidRDefault="00E2528C" w:rsidP="00E2528C">
      <w:pPr>
        <w:spacing w:before="100" w:beforeAutospacing="1" w:after="119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E22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Застосування  </w:t>
      </w:r>
      <w:r w:rsidRPr="006E22C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другої альтернативи </w:t>
      </w:r>
      <w:r w:rsidRPr="006E22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 є найбільш прийнятною, оскільки це надасть можливість вирішення актуальних питань механізму демонтажу ТС</w:t>
      </w:r>
      <w:r w:rsidR="00305C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, малих архітектурних форм, засобів пересувної мережі</w:t>
      </w:r>
      <w:r w:rsidRPr="006E22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Pr="006E22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E2528C" w:rsidRPr="006E22C8" w:rsidRDefault="00E2528C" w:rsidP="00E2528C">
      <w:pPr>
        <w:spacing w:before="100" w:beforeAutospacing="1" w:after="119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22C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Оцінка впливу на сферу інтересів держави</w:t>
      </w:r>
      <w:r w:rsidRPr="006E22C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6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438"/>
        <w:gridCol w:w="4800"/>
        <w:gridCol w:w="2362"/>
      </w:tblGrid>
      <w:tr w:rsidR="00E2528C" w:rsidRPr="006E22C8" w:rsidTr="00170866">
        <w:trPr>
          <w:tblCellSpacing w:w="0" w:type="dxa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2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Вид</w:t>
            </w:r>
          </w:p>
          <w:p w:rsidR="00E2528C" w:rsidRPr="006E22C8" w:rsidRDefault="00E2528C" w:rsidP="001708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альтернативи</w:t>
            </w:r>
          </w:p>
        </w:tc>
        <w:tc>
          <w:tcPr>
            <w:tcW w:w="4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Вигоди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Витрати</w:t>
            </w:r>
          </w:p>
        </w:tc>
      </w:tr>
      <w:tr w:rsidR="00E2528C" w:rsidRPr="006E22C8" w:rsidTr="00170866">
        <w:trPr>
          <w:tblCellSpacing w:w="0" w:type="dxa"/>
        </w:trPr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Альтернатива 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</w:tr>
      <w:tr w:rsidR="00E2528C" w:rsidRPr="006E22C8" w:rsidTr="00170866">
        <w:trPr>
          <w:tblCellSpacing w:w="0" w:type="dxa"/>
        </w:trPr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Альтернатива 2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113" w:line="240" w:lineRule="auto"/>
              <w:ind w:left="431" w:hanging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   Створення прозорої системи прийняття рішень про демонтаж ТС </w:t>
            </w:r>
          </w:p>
          <w:p w:rsidR="00E2528C" w:rsidRPr="006E22C8" w:rsidRDefault="00E2528C" w:rsidP="00170866">
            <w:pPr>
              <w:spacing w:before="100" w:beforeAutospacing="1" w:after="113" w:line="240" w:lineRule="auto"/>
              <w:ind w:left="431" w:hanging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 Підвищення рівня благоустрою міста </w:t>
            </w:r>
            <w:proofErr w:type="spellStart"/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Сєвєродонецька</w:t>
            </w:r>
            <w:proofErr w:type="spellEnd"/>
          </w:p>
          <w:p w:rsidR="00E2528C" w:rsidRPr="006E22C8" w:rsidRDefault="00E2528C" w:rsidP="00170866">
            <w:pPr>
              <w:spacing w:before="100" w:beforeAutospacing="1" w:after="113" w:line="240" w:lineRule="auto"/>
              <w:ind w:left="431" w:hanging="36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3.Збереження охоронних зон інженерних мереж міста.</w:t>
            </w:r>
          </w:p>
          <w:p w:rsidR="00E2528C" w:rsidRPr="006E22C8" w:rsidRDefault="00E2528C" w:rsidP="00170866">
            <w:pPr>
              <w:spacing w:before="100" w:beforeAutospacing="1" w:after="113" w:line="240" w:lineRule="auto"/>
              <w:ind w:left="431" w:hanging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4.Оформлення права користування ТС до вимог чинного законодавства України.</w:t>
            </w:r>
          </w:p>
          <w:p w:rsidR="00E2528C" w:rsidRPr="006E22C8" w:rsidRDefault="00E2528C" w:rsidP="00170866">
            <w:pPr>
              <w:spacing w:before="100" w:beforeAutospacing="1" w:after="113" w:line="240" w:lineRule="auto"/>
              <w:ind w:left="431" w:hanging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5.Отримання однакових прозорих можливостей розміщення ТС.</w:t>
            </w:r>
          </w:p>
          <w:p w:rsidR="00E2528C" w:rsidRPr="006E22C8" w:rsidRDefault="00E2528C" w:rsidP="00170866">
            <w:pPr>
              <w:spacing w:before="100" w:beforeAutospacing="1" w:after="113" w:line="240" w:lineRule="auto"/>
              <w:ind w:left="431" w:hanging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  Створення прозорої системи прийняття рішень про демонтаж</w:t>
            </w:r>
          </w:p>
          <w:p w:rsidR="00E2528C" w:rsidRPr="006E22C8" w:rsidRDefault="00E2528C" w:rsidP="00170866">
            <w:pPr>
              <w:spacing w:before="100" w:beforeAutospacing="1" w:after="0" w:line="240" w:lineRule="auto"/>
              <w:ind w:left="431" w:hanging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7.      Набуття позитивного іміджу владою міста в результаті врегулювання </w:t>
            </w: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процедури демонтажу ТС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Витрати на проведення демонтажу ТС</w:t>
            </w:r>
            <w:r w:rsidR="00305C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малих архітектурних форм, засобів пересувної мережі.</w:t>
            </w:r>
          </w:p>
        </w:tc>
      </w:tr>
    </w:tbl>
    <w:p w:rsidR="00E2528C" w:rsidRPr="006E22C8" w:rsidRDefault="00E2528C" w:rsidP="00E2528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2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 </w:t>
      </w:r>
      <w:r w:rsidRPr="006E22C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Оцінка впливу на сферу інтересів громадян</w:t>
      </w:r>
    </w:p>
    <w:tbl>
      <w:tblPr>
        <w:tblW w:w="96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439"/>
        <w:gridCol w:w="4355"/>
        <w:gridCol w:w="2806"/>
      </w:tblGrid>
      <w:tr w:rsidR="00E2528C" w:rsidRPr="006E22C8" w:rsidTr="00170866">
        <w:trPr>
          <w:tblCellSpacing w:w="0" w:type="dxa"/>
        </w:trPr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2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Вид</w:t>
            </w:r>
          </w:p>
          <w:p w:rsidR="00E2528C" w:rsidRPr="006E22C8" w:rsidRDefault="00E2528C" w:rsidP="001708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альтернативи</w:t>
            </w:r>
          </w:p>
        </w:tc>
        <w:tc>
          <w:tcPr>
            <w:tcW w:w="4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Вигоди</w:t>
            </w:r>
          </w:p>
        </w:tc>
        <w:tc>
          <w:tcPr>
            <w:tcW w:w="2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Витрати</w:t>
            </w:r>
          </w:p>
        </w:tc>
      </w:tr>
      <w:tr w:rsidR="00E2528C" w:rsidRPr="006E22C8" w:rsidTr="00170866">
        <w:trPr>
          <w:tblCellSpacing w:w="0" w:type="dxa"/>
        </w:trPr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Альтернатива 1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</w:tr>
      <w:tr w:rsidR="00E2528C" w:rsidRPr="006E22C8" w:rsidTr="00170866">
        <w:trPr>
          <w:tblCellSpacing w:w="0" w:type="dxa"/>
        </w:trPr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Альтернатива 2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Покращення благоустрою та збереження архітектурного вигляду міста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</w:tr>
    </w:tbl>
    <w:p w:rsidR="00E2528C" w:rsidRPr="006E22C8" w:rsidRDefault="00E2528C" w:rsidP="00E2528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E22C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22C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Оцінка впливу на сферу інтересів суб'єктів господарювання</w:t>
      </w:r>
    </w:p>
    <w:tbl>
      <w:tblPr>
        <w:tblW w:w="958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454"/>
        <w:gridCol w:w="1420"/>
        <w:gridCol w:w="1420"/>
        <w:gridCol w:w="4291"/>
      </w:tblGrid>
      <w:tr w:rsidR="00E2528C" w:rsidRPr="006E22C8" w:rsidTr="00170866">
        <w:trPr>
          <w:tblCellSpacing w:w="0" w:type="dxa"/>
        </w:trPr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Великі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Середні</w:t>
            </w:r>
          </w:p>
        </w:tc>
        <w:tc>
          <w:tcPr>
            <w:tcW w:w="4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Малі</w:t>
            </w:r>
          </w:p>
        </w:tc>
      </w:tr>
      <w:tr w:rsidR="00E2528C" w:rsidRPr="006E22C8" w:rsidTr="00170866">
        <w:trPr>
          <w:tblCellSpacing w:w="0" w:type="dxa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суб'єктів господарювання, що підпадають під дію регулювання, одиниць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2528C" w:rsidRPr="006E22C8" w:rsidTr="00170866">
        <w:trPr>
          <w:tblCellSpacing w:w="0" w:type="dxa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Питома вага групи у загальній кількості, відсотків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E2528C" w:rsidRPr="006E22C8" w:rsidRDefault="00E2528C" w:rsidP="00E2528C">
      <w:pPr>
        <w:spacing w:before="100" w:beforeAutospacing="1" w:after="119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E22C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6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438"/>
        <w:gridCol w:w="3957"/>
        <w:gridCol w:w="3205"/>
      </w:tblGrid>
      <w:tr w:rsidR="00E2528C" w:rsidRPr="006E22C8" w:rsidTr="00170866">
        <w:trPr>
          <w:tblCellSpacing w:w="0" w:type="dxa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2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Вид</w:t>
            </w:r>
          </w:p>
          <w:p w:rsidR="00E2528C" w:rsidRPr="006E22C8" w:rsidRDefault="00E2528C" w:rsidP="001708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альтернативи</w:t>
            </w:r>
          </w:p>
        </w:tc>
        <w:tc>
          <w:tcPr>
            <w:tcW w:w="3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Вигоди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Витрати</w:t>
            </w:r>
          </w:p>
        </w:tc>
      </w:tr>
      <w:tr w:rsidR="00E2528C" w:rsidRPr="006E22C8" w:rsidTr="00170866">
        <w:trPr>
          <w:tblCellSpacing w:w="0" w:type="dxa"/>
        </w:trPr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Альтернатива 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</w:tr>
      <w:tr w:rsidR="00E2528C" w:rsidRPr="006E22C8" w:rsidTr="00170866">
        <w:trPr>
          <w:tblCellSpacing w:w="0" w:type="dxa"/>
        </w:trPr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Альтернатива 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Прозорість та зрозумілість процедури </w:t>
            </w:r>
          </w:p>
          <w:p w:rsidR="00E2528C" w:rsidRPr="006E22C8" w:rsidRDefault="00E2528C" w:rsidP="0017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розміщення ТС та процедури демонтажу ТС</w:t>
            </w:r>
            <w:r w:rsidR="00305C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малих архітектурних форм та засобів пересувної мережі</w:t>
            </w: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 на проведення демонтажу ТС</w:t>
            </w:r>
            <w:r w:rsidR="00305C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малих архітектурних форм та засобів пересувної мережі</w:t>
            </w:r>
          </w:p>
        </w:tc>
      </w:tr>
    </w:tbl>
    <w:p w:rsidR="00E2528C" w:rsidRPr="006E22C8" w:rsidRDefault="00E2528C" w:rsidP="00E2528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2C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22C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4. Вибір найбільш оптимального альтернативного способу досягнення цілей</w:t>
      </w:r>
      <w:r w:rsidRPr="006E22C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6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438"/>
        <w:gridCol w:w="2699"/>
        <w:gridCol w:w="4463"/>
      </w:tblGrid>
      <w:tr w:rsidR="00E2528C" w:rsidRPr="006E22C8" w:rsidTr="00170866">
        <w:trPr>
          <w:tblCellSpacing w:w="0" w:type="dxa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Бал результативності (за чотирибальною системою оцінки)</w:t>
            </w:r>
          </w:p>
        </w:tc>
        <w:tc>
          <w:tcPr>
            <w:tcW w:w="4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Коментарі щодо присвоєння відповідного балу</w:t>
            </w:r>
          </w:p>
        </w:tc>
      </w:tr>
      <w:tr w:rsidR="00E2528C" w:rsidRPr="00E6230D" w:rsidTr="00170866">
        <w:trPr>
          <w:tblCellSpacing w:w="0" w:type="dxa"/>
        </w:trPr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Альтернатива 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Проблема  </w:t>
            </w:r>
            <w:r w:rsidRPr="006E22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продовжуватиме існувати</w:t>
            </w:r>
          </w:p>
        </w:tc>
      </w:tr>
      <w:tr w:rsidR="00E2528C" w:rsidRPr="00305C80" w:rsidTr="00170866">
        <w:trPr>
          <w:tblCellSpacing w:w="0" w:type="dxa"/>
        </w:trPr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Альтернатива 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Цілі прийняття регуляторного акта досягнуті, буде встановлена чітка та прозора процедура розміщення та демонтажу ТС</w:t>
            </w:r>
            <w:r w:rsidR="00305C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малих архітектурних форм та засобів пересувної мережі </w:t>
            </w: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території міста </w:t>
            </w:r>
            <w:proofErr w:type="spellStart"/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Сєвєродонецька</w:t>
            </w:r>
            <w:proofErr w:type="spellEnd"/>
          </w:p>
        </w:tc>
      </w:tr>
    </w:tbl>
    <w:p w:rsidR="00E2528C" w:rsidRPr="00305C80" w:rsidRDefault="00E2528C" w:rsidP="00E2528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E22C8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E2528C" w:rsidRPr="00305C80" w:rsidRDefault="00E2528C" w:rsidP="00E2528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E22C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61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72"/>
        <w:gridCol w:w="2179"/>
        <w:gridCol w:w="2226"/>
        <w:gridCol w:w="2938"/>
      </w:tblGrid>
      <w:tr w:rsidR="00E2528C" w:rsidRPr="006E22C8" w:rsidTr="00170866">
        <w:trPr>
          <w:tblCellSpacing w:w="0" w:type="dxa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Рейтинг результативності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Вигоди (підсумок)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Витрати (підсумок)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відповідного місця альтернативи у рейтингу</w:t>
            </w:r>
          </w:p>
        </w:tc>
      </w:tr>
      <w:tr w:rsidR="00E2528C" w:rsidRPr="006E22C8" w:rsidTr="00170866">
        <w:trPr>
          <w:tblCellSpacing w:w="0" w:type="dxa"/>
        </w:trPr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Альтернатива 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Проблема  продовжуватиме існувати</w:t>
            </w:r>
          </w:p>
        </w:tc>
      </w:tr>
      <w:tr w:rsidR="00E2528C" w:rsidRPr="006E22C8" w:rsidTr="00170866">
        <w:trPr>
          <w:tblCellSpacing w:w="0" w:type="dxa"/>
        </w:trPr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Альтернатива 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Проблема вирішена</w:t>
            </w:r>
          </w:p>
        </w:tc>
      </w:tr>
      <w:tr w:rsidR="00E2528C" w:rsidRPr="006E22C8" w:rsidTr="00170866">
        <w:trPr>
          <w:tblCellSpacing w:w="0" w:type="dxa"/>
        </w:trPr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Рейтинг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E2528C" w:rsidRPr="006E22C8" w:rsidTr="00170866">
        <w:trPr>
          <w:tblCellSpacing w:w="0" w:type="dxa"/>
        </w:trPr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Альтернатива 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Існування проблеми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2528C" w:rsidRPr="006E22C8" w:rsidTr="00170866">
        <w:trPr>
          <w:tblCellSpacing w:w="0" w:type="dxa"/>
        </w:trPr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Альтернатива 2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Вирішення проблеми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дію даного акта можливий вплив зовнішніх чинників – ухвалення змін та доповнень до чинного законодавства у цій сфері. В такому випадку необхідно буде вносити відповідні зміни до Порядку. </w:t>
            </w:r>
          </w:p>
        </w:tc>
      </w:tr>
    </w:tbl>
    <w:p w:rsidR="00E2528C" w:rsidRPr="006E22C8" w:rsidRDefault="00E2528C" w:rsidP="00E2528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2C8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E2528C" w:rsidRPr="006E22C8" w:rsidRDefault="00E2528C" w:rsidP="00E2528C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22C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5. Механізм та заходи, які забезпечать розв'язання визначеної проблеми</w:t>
      </w:r>
      <w:r w:rsidRPr="006E22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2528C" w:rsidRPr="006E22C8" w:rsidRDefault="00E2528C" w:rsidP="00E2528C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</w:t>
      </w:r>
      <w:r w:rsidRPr="00126255">
        <w:rPr>
          <w:rFonts w:ascii="Times New Roman" w:eastAsia="Times New Roman" w:hAnsi="Times New Roman" w:cs="Times New Roman"/>
          <w:sz w:val="24"/>
          <w:szCs w:val="24"/>
          <w:lang w:val="uk-UA"/>
        </w:rPr>
        <w:t>Для розв’язання проблеми зазначеної в розділі 1 цього Аналізу пропонується прийняти виконкомом міської ради рішення  « Про затвердження Порядку демонтажу тимчасових споруд</w:t>
      </w:r>
      <w:r w:rsidR="00305C80" w:rsidRPr="00305C8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305C80" w:rsidRPr="00305C80">
        <w:rPr>
          <w:rFonts w:ascii="Times New Roman" w:eastAsia="Times New Roman" w:hAnsi="Times New Roman" w:cs="Times New Roman"/>
          <w:sz w:val="24"/>
          <w:szCs w:val="24"/>
          <w:lang w:val="uk-UA"/>
        </w:rPr>
        <w:t>малих архітектурних форм та засобів пересувної мережі  у місті Сєверодонецьку»</w:t>
      </w:r>
      <w:r w:rsidRPr="001262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>, яким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05C8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удосконалити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існуючий </w:t>
      </w:r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прозорий порядок процед</w:t>
      </w:r>
      <w:r w:rsidR="00305C80">
        <w:rPr>
          <w:rFonts w:ascii="Times New Roman" w:eastAsia="Times New Roman" w:hAnsi="Times New Roman" w:cs="Times New Roman"/>
          <w:sz w:val="24"/>
          <w:szCs w:val="24"/>
          <w:lang w:val="uk-UA"/>
        </w:rPr>
        <w:t>ури демонтажу тимчасових споруд, малих архітектурних форм та засобів пересувної мережі</w:t>
      </w:r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чіткою координацією суб’єктів, задіяних в процесі виявлення, прийняття рішення щодо демонтажу, проведення безпосереднього демонтажу ТС та її зберігання, а також повідомлення власника ( користувача) ТС про вищезазначені дії.</w:t>
      </w:r>
    </w:p>
    <w:p w:rsidR="00E2528C" w:rsidRPr="006E22C8" w:rsidRDefault="00B21E39" w:rsidP="00E2528C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E2528C" w:rsidRPr="006E22C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2528C" w:rsidRPr="006E22C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6.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</w:t>
      </w:r>
      <w:r w:rsidR="00E252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и</w:t>
      </w:r>
      <w:r w:rsidR="00E2528C" w:rsidRPr="006E22C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чні та юридичні особи, які повинні проваджувати або виконувати ці вимоги</w:t>
      </w:r>
    </w:p>
    <w:p w:rsidR="00E2528C" w:rsidRPr="006E22C8" w:rsidRDefault="00E2528C" w:rsidP="00E2528C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E22C8">
        <w:rPr>
          <w:rFonts w:ascii="Times New Roman" w:eastAsia="Times New Roman" w:hAnsi="Times New Roman" w:cs="Times New Roman"/>
          <w:sz w:val="24"/>
          <w:szCs w:val="24"/>
        </w:rPr>
        <w:t>            </w:t>
      </w:r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Витрати на виконання вимог регуляторного акта з боку органів виконавчої влади або органів місцевого самоврядування та суб'єктів підприємництва відсутні.</w:t>
      </w:r>
    </w:p>
    <w:p w:rsidR="00E2528C" w:rsidRPr="006E22C8" w:rsidRDefault="00E2528C" w:rsidP="00E2528C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E22C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21E3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  <w:r w:rsidRPr="006E22C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22C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7. </w:t>
      </w:r>
      <w:proofErr w:type="spellStart"/>
      <w:r w:rsidRPr="006E22C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Обгрунтування</w:t>
      </w:r>
      <w:proofErr w:type="spellEnd"/>
      <w:r w:rsidRPr="006E22C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запропонованого строку дії регуляторного акта</w:t>
      </w:r>
    </w:p>
    <w:p w:rsidR="00E2528C" w:rsidRPr="006E22C8" w:rsidRDefault="00E2528C" w:rsidP="00E2528C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2C8"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>Строк дії зазначеного регуляторного акта встановлюється як необмежений. У разі потреби, за підсумками відстеження його результативності, до нього будуть вноситься відповідні зміни. При виникненні змін у чинному законодавстві, які можуть впливати на дію за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>ропонованого регуляторного акта, до нього будуть вноситися необхідні корективи.</w:t>
      </w:r>
    </w:p>
    <w:p w:rsidR="00652861" w:rsidRDefault="00E2528C" w:rsidP="00E2528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E22C8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</w:t>
      </w:r>
    </w:p>
    <w:p w:rsidR="00652861" w:rsidRDefault="00652861" w:rsidP="00E2528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2528C" w:rsidRPr="006E22C8" w:rsidRDefault="00652861" w:rsidP="00E2528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           </w:t>
      </w:r>
      <w:r w:rsidR="00E2528C" w:rsidRPr="006E22C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8. Визначення показників результативності дії регуляторного акта.</w:t>
      </w:r>
    </w:p>
    <w:p w:rsidR="00E2528C" w:rsidRPr="006E22C8" w:rsidRDefault="00E2528C" w:rsidP="00E2528C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2C8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 </w:t>
      </w:r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>Ефективність  даного проекту регуляторного акту буде відстежуватись на підставі наступних показників:</w:t>
      </w:r>
    </w:p>
    <w:p w:rsidR="00E2528C" w:rsidRPr="006E22C8" w:rsidRDefault="00E2528C" w:rsidP="00E2528C">
      <w:pPr>
        <w:spacing w:before="100" w:beforeAutospacing="1" w:after="119" w:line="240" w:lineRule="auto"/>
        <w:ind w:left="1083" w:hanging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2C8">
        <w:rPr>
          <w:rFonts w:ascii="Symbol" w:eastAsia="Times New Roman" w:hAnsi="Symbol" w:cs="Times New Roman"/>
          <w:sz w:val="24"/>
          <w:szCs w:val="24"/>
          <w:lang w:val="uk-UA"/>
        </w:rPr>
        <w:t></w:t>
      </w:r>
      <w:r w:rsidRPr="006E22C8">
        <w:rPr>
          <w:rFonts w:ascii="Symbol" w:eastAsia="Times New Roman" w:hAnsi="Times New Roman" w:cs="Times New Roman"/>
          <w:sz w:val="24"/>
          <w:szCs w:val="24"/>
          <w:lang w:val="uk-UA"/>
        </w:rPr>
        <w:t>       </w:t>
      </w:r>
      <w:proofErr w:type="spellStart"/>
      <w:r w:rsidRPr="006E22C8">
        <w:rPr>
          <w:rFonts w:ascii="Symbol" w:eastAsia="Times New Roman" w:hAnsi="Symbol" w:cs="Times New Roman"/>
          <w:sz w:val="24"/>
          <w:szCs w:val="24"/>
          <w:lang w:val="uk-UA"/>
        </w:rPr>
        <w:t></w:t>
      </w:r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>кількість</w:t>
      </w:r>
      <w:proofErr w:type="spellEnd"/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суб’єктів господарювання та/або фізичних осіб, на яких поширюватиметься дія акта;</w:t>
      </w:r>
    </w:p>
    <w:p w:rsidR="00E2528C" w:rsidRPr="006E22C8" w:rsidRDefault="00E2528C" w:rsidP="00E2528C">
      <w:pPr>
        <w:spacing w:before="100" w:beforeAutospacing="1" w:after="119" w:line="240" w:lineRule="auto"/>
        <w:ind w:left="1083" w:hanging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2C8">
        <w:rPr>
          <w:rFonts w:ascii="Symbol" w:eastAsia="Times New Roman" w:hAnsi="Symbol" w:cs="Times New Roman"/>
          <w:sz w:val="24"/>
          <w:szCs w:val="24"/>
          <w:lang w:val="uk-UA"/>
        </w:rPr>
        <w:t></w:t>
      </w:r>
      <w:r w:rsidRPr="006E22C8">
        <w:rPr>
          <w:rFonts w:ascii="Symbol" w:eastAsia="Times New Roman" w:hAnsi="Times New Roman" w:cs="Times New Roman"/>
          <w:sz w:val="24"/>
          <w:szCs w:val="24"/>
          <w:lang w:val="uk-UA"/>
        </w:rPr>
        <w:t>       </w:t>
      </w:r>
      <w:proofErr w:type="spellStart"/>
      <w:r w:rsidRPr="006E22C8">
        <w:rPr>
          <w:rFonts w:ascii="Symbol" w:eastAsia="Times New Roman" w:hAnsi="Symbol" w:cs="Times New Roman"/>
          <w:sz w:val="24"/>
          <w:szCs w:val="24"/>
          <w:lang w:val="uk-UA"/>
        </w:rPr>
        <w:t></w:t>
      </w:r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>кількість</w:t>
      </w:r>
      <w:proofErr w:type="spellEnd"/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 прийнятих рішень щодо демонтажу тимчасових споруд</w:t>
      </w:r>
      <w:r w:rsidR="00652861">
        <w:rPr>
          <w:rFonts w:ascii="Times New Roman" w:eastAsia="Times New Roman" w:hAnsi="Times New Roman" w:cs="Times New Roman"/>
          <w:sz w:val="24"/>
          <w:szCs w:val="24"/>
          <w:lang w:val="uk-UA"/>
        </w:rPr>
        <w:t>, малих архітектурних форм, засобів пересувної мережі</w:t>
      </w:r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E2528C" w:rsidRPr="006E22C8" w:rsidRDefault="00E2528C" w:rsidP="00E2528C">
      <w:pPr>
        <w:spacing w:before="100" w:beforeAutospacing="1" w:after="119" w:line="240" w:lineRule="auto"/>
        <w:ind w:left="1083" w:hanging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2C8">
        <w:rPr>
          <w:rFonts w:ascii="Symbol" w:eastAsia="Times New Roman" w:hAnsi="Symbol" w:cs="Times New Roman"/>
          <w:sz w:val="24"/>
          <w:szCs w:val="24"/>
          <w:lang w:val="uk-UA"/>
        </w:rPr>
        <w:t></w:t>
      </w:r>
      <w:r w:rsidRPr="006E22C8">
        <w:rPr>
          <w:rFonts w:ascii="Symbol" w:eastAsia="Times New Roman" w:hAnsi="Times New Roman" w:cs="Times New Roman"/>
          <w:sz w:val="24"/>
          <w:szCs w:val="24"/>
          <w:lang w:val="uk-UA"/>
        </w:rPr>
        <w:t>     </w:t>
      </w:r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>   відсутність скарг від фізичних та юридичних осіб, їх об’єднань щодо невпорядкованості процедури розміщення та демон</w:t>
      </w:r>
      <w:r w:rsidR="00652861">
        <w:rPr>
          <w:rFonts w:ascii="Times New Roman" w:eastAsia="Times New Roman" w:hAnsi="Times New Roman" w:cs="Times New Roman"/>
          <w:sz w:val="24"/>
          <w:szCs w:val="24"/>
          <w:lang w:val="uk-UA"/>
        </w:rPr>
        <w:t>тажу тимчасових споруд, малих архітектурних форм,  засобів пересувної мережі.</w:t>
      </w:r>
    </w:p>
    <w:p w:rsidR="00E2528C" w:rsidRPr="006E22C8" w:rsidRDefault="00652861" w:rsidP="00E2528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</w:t>
      </w:r>
      <w:r w:rsidR="00E2528C" w:rsidRPr="006E22C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2528C" w:rsidRPr="006E22C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9. Визначення заходів, за допомогою яких здійснюватиметься відстеження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E2528C" w:rsidRPr="006E22C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результативності</w:t>
      </w:r>
    </w:p>
    <w:p w:rsidR="00E2528C" w:rsidRPr="006E22C8" w:rsidRDefault="00E2528C" w:rsidP="00E2528C">
      <w:pPr>
        <w:spacing w:before="100" w:beforeAutospacing="1" w:after="119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>Відстеження результативності проекту рішення здійснюватиметься на підставі порівняння даних за показниками, визначеними у пункті 8 цього аналізу.</w:t>
      </w:r>
    </w:p>
    <w:p w:rsidR="00E2528C" w:rsidRPr="006E22C8" w:rsidRDefault="00E2528C" w:rsidP="00E2528C">
      <w:pPr>
        <w:spacing w:before="100" w:beforeAutospacing="1" w:after="119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>Базове відстеження результативності регуляторного акта буде проведено до набрання чинності запропонованого проекту регуляторного акта.</w:t>
      </w:r>
    </w:p>
    <w:p w:rsidR="00E2528C" w:rsidRPr="006E22C8" w:rsidRDefault="00E2528C" w:rsidP="00E2528C">
      <w:pPr>
        <w:spacing w:before="100" w:beforeAutospacing="1" w:after="119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>Повторне відстеження результативності дії акта буде проведено через рік з дня прийняття цього регуляторного акта.</w:t>
      </w:r>
    </w:p>
    <w:p w:rsidR="00E2528C" w:rsidRPr="006E22C8" w:rsidRDefault="00E2528C" w:rsidP="00E2528C">
      <w:pPr>
        <w:spacing w:before="100" w:beforeAutospacing="1" w:after="119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>Періодичне відстеження має бути здійснено раз на три роки після проведення повторного відстеження результативності, за кількісними показниками порівнюватися з показниками, визначеними під час повторного відстеження.</w:t>
      </w:r>
    </w:p>
    <w:p w:rsidR="00E2528C" w:rsidRPr="006E22C8" w:rsidRDefault="00E2528C" w:rsidP="00E2528C">
      <w:pPr>
        <w:spacing w:before="100" w:beforeAutospacing="1" w:after="119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>У разі виявлення неврегульованих та проблемних моментів, які передбачається встановлювати шляхом аналізу якісних та кількісних показників дії цього акта, буде розглядатись можливість їх виправлення шляхом внесення відповідних змін.</w:t>
      </w:r>
    </w:p>
    <w:p w:rsidR="00E2528C" w:rsidRDefault="00E2528C" w:rsidP="00E2528C">
      <w:pPr>
        <w:spacing w:before="100" w:beforeAutospacing="1" w:after="119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E22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2861" w:rsidRPr="00652861" w:rsidRDefault="00652861" w:rsidP="00E2528C">
      <w:pPr>
        <w:spacing w:before="100" w:beforeAutospacing="1" w:after="119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97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095"/>
        <w:gridCol w:w="2625"/>
      </w:tblGrid>
      <w:tr w:rsidR="00E2528C" w:rsidRPr="006E22C8" w:rsidTr="00170866">
        <w:trPr>
          <w:tblCellSpacing w:w="0" w:type="dxa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Заступник міського голови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528C" w:rsidRPr="006E22C8" w:rsidRDefault="00652861" w:rsidP="001708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Григорій ПРИГЕБА</w:t>
            </w:r>
          </w:p>
        </w:tc>
      </w:tr>
      <w:tr w:rsidR="00E2528C" w:rsidRPr="006E22C8" w:rsidTr="00170866">
        <w:trPr>
          <w:tblCellSpacing w:w="0" w:type="dxa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528C" w:rsidRPr="006E22C8" w:rsidTr="00170866">
        <w:trPr>
          <w:tblCellSpacing w:w="0" w:type="dxa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28C" w:rsidRPr="006E22C8" w:rsidTr="00170866">
        <w:trPr>
          <w:tblCellSpacing w:w="0" w:type="dxa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528C" w:rsidRPr="006E22C8" w:rsidTr="00170866">
        <w:trPr>
          <w:tblCellSpacing w:w="0" w:type="dxa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528C" w:rsidRPr="00652861" w:rsidRDefault="00E2528C" w:rsidP="001708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2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652861" w:rsidRPr="006E22C8" w:rsidRDefault="00652861" w:rsidP="001708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528C" w:rsidRPr="006E22C8" w:rsidTr="00170866">
        <w:trPr>
          <w:tblCellSpacing w:w="0" w:type="dxa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2861" w:rsidRDefault="00E2528C" w:rsidP="0017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 відділу по контролю за благоустроєм</w:t>
            </w:r>
          </w:p>
          <w:p w:rsidR="00E2528C" w:rsidRPr="006E22C8" w:rsidRDefault="00E2528C" w:rsidP="0065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санітарним станом міста</w:t>
            </w:r>
            <w:r w:rsidR="006528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              Дмитро КОМИШАН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528C" w:rsidRPr="006E22C8" w:rsidRDefault="00E2528C" w:rsidP="001708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2528C" w:rsidRPr="006E22C8" w:rsidRDefault="00E2528C" w:rsidP="00E2528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2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2528C" w:rsidRPr="006E22C8" w:rsidRDefault="00E2528C" w:rsidP="00E252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2C8">
        <w:rPr>
          <w:rFonts w:ascii="Times New Roman" w:eastAsia="Times New Roman" w:hAnsi="Times New Roman" w:cs="Times New Roman"/>
          <w:color w:val="5A5A5A"/>
          <w:sz w:val="24"/>
          <w:szCs w:val="24"/>
        </w:rPr>
        <w:t>           </w:t>
      </w:r>
    </w:p>
    <w:p w:rsidR="00E2528C" w:rsidRPr="006E22C8" w:rsidRDefault="00E2528C" w:rsidP="00E252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528C" w:rsidRDefault="00E2528C" w:rsidP="00E2528C"/>
    <w:p w:rsidR="00A8174B" w:rsidRDefault="00A8174B"/>
    <w:sectPr w:rsidR="00A8174B" w:rsidSect="00550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528C"/>
    <w:rsid w:val="000A4CC8"/>
    <w:rsid w:val="002D4AD1"/>
    <w:rsid w:val="00300C2D"/>
    <w:rsid w:val="00305C80"/>
    <w:rsid w:val="00361D19"/>
    <w:rsid w:val="003F0F65"/>
    <w:rsid w:val="00451761"/>
    <w:rsid w:val="00652861"/>
    <w:rsid w:val="00727429"/>
    <w:rsid w:val="009E01D1"/>
    <w:rsid w:val="00A8174B"/>
    <w:rsid w:val="00B21E39"/>
    <w:rsid w:val="00C7544F"/>
    <w:rsid w:val="00D35CE9"/>
    <w:rsid w:val="00DC7F00"/>
    <w:rsid w:val="00E2528C"/>
    <w:rsid w:val="00FC123D"/>
    <w:rsid w:val="00FE5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2020-01-28T12:18:00Z</dcterms:created>
  <dcterms:modified xsi:type="dcterms:W3CDTF">2020-02-05T09:02:00Z</dcterms:modified>
</cp:coreProperties>
</file>