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4B" w:rsidRPr="00443BF9" w:rsidRDefault="004C114B" w:rsidP="004C114B">
      <w:pPr>
        <w:pStyle w:val="a3"/>
        <w:jc w:val="center"/>
        <w:rPr>
          <w:b w:val="0"/>
          <w:i w:val="0"/>
          <w:w w:val="105"/>
          <w:sz w:val="24"/>
          <w:szCs w:val="24"/>
          <w:lang w:val="uk-UA"/>
        </w:rPr>
      </w:pPr>
    </w:p>
    <w:p w:rsidR="004C114B" w:rsidRPr="00493091" w:rsidRDefault="004C114B" w:rsidP="004C114B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>ТЕХНОЛОГІЧНА КАРТКА</w:t>
      </w:r>
    </w:p>
    <w:p w:rsidR="004C114B" w:rsidRPr="00493091" w:rsidRDefault="004C114B" w:rsidP="004C114B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sz w:val="24"/>
          <w:szCs w:val="24"/>
          <w:lang w:val="uk-UA"/>
        </w:rPr>
        <w:t xml:space="preserve">адміністративної послуги </w:t>
      </w:r>
      <w:r w:rsidRPr="00493091">
        <w:rPr>
          <w:b w:val="0"/>
          <w:i w:val="0"/>
          <w:w w:val="105"/>
          <w:sz w:val="24"/>
          <w:szCs w:val="24"/>
          <w:lang w:val="uk-UA"/>
        </w:rPr>
        <w:t>№ 17-02.00</w:t>
      </w:r>
    </w:p>
    <w:p w:rsidR="004C114B" w:rsidRPr="00E54D52" w:rsidRDefault="004C114B" w:rsidP="004C114B">
      <w:pPr>
        <w:pStyle w:val="a3"/>
        <w:jc w:val="center"/>
        <w:rPr>
          <w:i w:val="0"/>
          <w:sz w:val="24"/>
          <w:szCs w:val="24"/>
          <w:u w:val="single"/>
          <w:lang w:val="ru-RU"/>
        </w:rPr>
      </w:pPr>
      <w:r w:rsidRPr="00493091">
        <w:rPr>
          <w:i w:val="0"/>
          <w:sz w:val="24"/>
          <w:szCs w:val="24"/>
          <w:u w:val="single"/>
          <w:lang w:val="uk-UA"/>
        </w:rPr>
        <w:t xml:space="preserve">«Державна реєстрація </w:t>
      </w:r>
      <w:r>
        <w:rPr>
          <w:i w:val="0"/>
          <w:sz w:val="24"/>
          <w:szCs w:val="24"/>
          <w:u w:val="single"/>
          <w:lang w:val="uk-UA"/>
        </w:rPr>
        <w:t>іншого (відмінного від права власності)речового права</w:t>
      </w:r>
      <w:r>
        <w:rPr>
          <w:i w:val="0"/>
          <w:sz w:val="24"/>
          <w:szCs w:val="24"/>
          <w:u w:val="single"/>
          <w:lang w:val="ru-RU"/>
        </w:rPr>
        <w:t>»</w:t>
      </w:r>
    </w:p>
    <w:p w:rsidR="004C114B" w:rsidRPr="00493091" w:rsidRDefault="004C114B" w:rsidP="004C114B">
      <w:pPr>
        <w:spacing w:before="10" w:after="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TableNormal"/>
        <w:tblW w:w="907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559"/>
        <w:gridCol w:w="1418"/>
      </w:tblGrid>
      <w:tr w:rsidR="004C114B" w:rsidRPr="00493091" w:rsidTr="00FB751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before="2" w:line="276" w:lineRule="exact"/>
              <w:ind w:left="0" w:right="11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before="2" w:line="276" w:lineRule="exact"/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before="2" w:line="276" w:lineRule="exact"/>
              <w:ind w:left="0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418" w:type="dxa"/>
          </w:tcPr>
          <w:p w:rsidR="004C114B" w:rsidRPr="00493091" w:rsidRDefault="004C114B" w:rsidP="00FB751C">
            <w:pPr>
              <w:pStyle w:val="TableParagraph"/>
              <w:spacing w:before="2"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4C114B" w:rsidRPr="00493091" w:rsidTr="00FB751C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7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tabs>
                <w:tab w:val="left" w:pos="1980"/>
                <w:tab w:val="left" w:pos="2585"/>
                <w:tab w:val="left" w:pos="3314"/>
                <w:tab w:val="left" w:pos="4297"/>
              </w:tabs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before="8" w:line="264" w:lineRule="exact"/>
              <w:ind w:left="0" w:right="2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8" w:type="dxa"/>
          </w:tcPr>
          <w:p w:rsidR="004C114B" w:rsidRPr="00493091" w:rsidRDefault="004C114B" w:rsidP="00FB751C">
            <w:pPr>
              <w:pStyle w:val="TableParagraph"/>
              <w:spacing w:line="267" w:lineRule="exact"/>
              <w:ind w:left="0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C114B" w:rsidRPr="00493091" w:rsidTr="00FB751C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pacing w:val="-18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заяви</w:t>
            </w:r>
            <w:r w:rsidRPr="00493091">
              <w:rPr>
                <w:spacing w:val="-17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pacing w:val="-17"/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іншого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речового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права</w:t>
            </w:r>
            <w:proofErr w:type="gram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для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Державного</w:t>
            </w:r>
            <w:r w:rsidRPr="0049309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8" w:type="dxa"/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C114B" w:rsidRPr="00493091" w:rsidTr="00FB751C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</w:p>
        </w:tc>
      </w:tr>
      <w:tr w:rsidR="004C114B" w:rsidRPr="00493091" w:rsidTr="00FB751C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ind w:left="0" w:right="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іншого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права,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B" w:rsidRPr="00493091" w:rsidRDefault="004C114B" w:rsidP="00FB751C">
            <w:pPr>
              <w:pStyle w:val="TableParagraph"/>
              <w:ind w:left="0" w:right="2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B" w:rsidRPr="00493091" w:rsidRDefault="004C114B" w:rsidP="00FB751C">
            <w:pPr>
              <w:pStyle w:val="TableParagraph"/>
              <w:ind w:left="0"/>
              <w:jc w:val="center"/>
              <w:rPr>
                <w:color w:val="EEECE1" w:themeColor="background2"/>
                <w:sz w:val="24"/>
                <w:szCs w:val="24"/>
                <w:lang w:val="ru-RU"/>
              </w:rPr>
            </w:pPr>
          </w:p>
          <w:p w:rsidR="004C114B" w:rsidRPr="00493091" w:rsidRDefault="004C114B" w:rsidP="00FB751C">
            <w:pPr>
              <w:pStyle w:val="TableParagraph"/>
              <w:spacing w:line="268" w:lineRule="exact"/>
              <w:ind w:left="0" w:right="14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В </w:t>
            </w:r>
            <w:proofErr w:type="spellStart"/>
            <w:r w:rsidRPr="00493091">
              <w:rPr>
                <w:sz w:val="24"/>
                <w:szCs w:val="24"/>
              </w:rPr>
              <w:t>порядку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черговості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надходження</w:t>
            </w:r>
            <w:proofErr w:type="spellEnd"/>
          </w:p>
        </w:tc>
      </w:tr>
      <w:tr w:rsidR="004C114B" w:rsidRPr="00F640AC" w:rsidTr="00FB751C">
        <w:trPr>
          <w:trHeight w:val="3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493091">
              <w:rPr>
                <w:sz w:val="24"/>
                <w:szCs w:val="24"/>
              </w:rPr>
              <w:t>озгляд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uk-UA"/>
              </w:rPr>
              <w:t xml:space="preserve"> щодо іншого речового права,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для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разі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необхідності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речових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нерухоме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майно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залишення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без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зв’язку</w:t>
            </w:r>
            <w:proofErr w:type="spellEnd"/>
            <w:r w:rsidRPr="00493091">
              <w:rPr>
                <w:sz w:val="24"/>
                <w:szCs w:val="24"/>
              </w:rPr>
              <w:t xml:space="preserve"> з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відкликанням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в </w:t>
            </w:r>
            <w:proofErr w:type="spellStart"/>
            <w:r w:rsidRPr="00493091">
              <w:rPr>
                <w:sz w:val="24"/>
                <w:szCs w:val="24"/>
              </w:rPr>
              <w:t>задоволенні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державної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зупиненні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державної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державної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реєстрації</w:t>
            </w:r>
            <w:proofErr w:type="spellEnd"/>
            <w:r w:rsidRPr="0049309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>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20753F" w:rsidRDefault="004C114B" w:rsidP="00F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20753F" w:rsidRDefault="004C114B" w:rsidP="00F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4B" w:rsidRPr="00F640AC" w:rsidTr="00FB751C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</w:t>
            </w:r>
            <w:r w:rsidRPr="00493091">
              <w:rPr>
                <w:sz w:val="24"/>
                <w:szCs w:val="24"/>
              </w:rPr>
              <w:t>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</w:rPr>
              <w:t>р</w:t>
            </w:r>
            <w:proofErr w:type="gramEnd"/>
            <w:r w:rsidRPr="00493091">
              <w:rPr>
                <w:sz w:val="24"/>
                <w:szCs w:val="24"/>
              </w:rPr>
              <w:t>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20753F" w:rsidRDefault="004C114B" w:rsidP="00F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20753F" w:rsidRDefault="004C114B" w:rsidP="00F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4B" w:rsidRPr="00493091" w:rsidTr="00FB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7"/>
        </w:trPr>
        <w:tc>
          <w:tcPr>
            <w:tcW w:w="567" w:type="dxa"/>
          </w:tcPr>
          <w:p w:rsidR="004C114B" w:rsidRPr="00493091" w:rsidRDefault="004C114B" w:rsidP="00FB751C">
            <w:pPr>
              <w:pStyle w:val="TableParagraph"/>
              <w:spacing w:line="259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</w:tcPr>
          <w:p w:rsidR="004C114B" w:rsidRPr="00493091" w:rsidRDefault="004C114B" w:rsidP="00FB751C">
            <w:pPr>
              <w:pStyle w:val="TableParagraph"/>
              <w:tabs>
                <w:tab w:val="left" w:pos="1245"/>
                <w:tab w:val="left" w:pos="2587"/>
                <w:tab w:val="left" w:pos="2899"/>
                <w:tab w:val="left" w:pos="4358"/>
              </w:tabs>
              <w:spacing w:line="259" w:lineRule="exact"/>
              <w:ind w:left="0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(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), </w:t>
            </w:r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4C114B" w:rsidRPr="00493091" w:rsidRDefault="004C114B" w:rsidP="00FB751C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8" w:type="dxa"/>
          </w:tcPr>
          <w:p w:rsidR="004C114B" w:rsidRPr="00493091" w:rsidRDefault="004C114B" w:rsidP="00FB751C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1. У строк,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перевищує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п’яти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відповідної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в Державному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прав; </w:t>
            </w:r>
          </w:p>
          <w:p w:rsidR="004C114B" w:rsidRPr="00493091" w:rsidRDefault="004C114B" w:rsidP="00FB751C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Скорочені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строки:</w:t>
            </w:r>
          </w:p>
          <w:p w:rsidR="004C114B" w:rsidRPr="00493091" w:rsidRDefault="004C114B" w:rsidP="00FB751C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дві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;</w:t>
            </w:r>
          </w:p>
          <w:p w:rsidR="004C114B" w:rsidRPr="00493091" w:rsidRDefault="004C114B" w:rsidP="00FB751C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один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день;</w:t>
            </w:r>
          </w:p>
          <w:p w:rsidR="004C114B" w:rsidRPr="00493091" w:rsidRDefault="004C114B" w:rsidP="00FB751C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два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.             </w:t>
            </w:r>
          </w:p>
        </w:tc>
      </w:tr>
    </w:tbl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7"/>
        <w:gridCol w:w="1985"/>
      </w:tblGrid>
      <w:tr w:rsidR="004C114B" w:rsidRPr="00493091" w:rsidTr="00FB751C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B" w:rsidRPr="00493091" w:rsidRDefault="004C114B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  <w:tr w:rsidR="004C114B" w:rsidRPr="00493091" w:rsidTr="00FB751C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B" w:rsidRPr="00493091" w:rsidRDefault="004C114B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B" w:rsidRPr="00493091" w:rsidRDefault="004C114B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</w:tbl>
    <w:p w:rsidR="004C114B" w:rsidRDefault="004C114B" w:rsidP="004C114B"/>
    <w:p w:rsidR="00E87F00" w:rsidRPr="004C114B" w:rsidRDefault="00E87F00" w:rsidP="004C114B"/>
    <w:sectPr w:rsidR="00E87F00" w:rsidRPr="004C114B" w:rsidSect="00B268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8D6"/>
    <w:rsid w:val="004C114B"/>
    <w:rsid w:val="005B5790"/>
    <w:rsid w:val="007B5A99"/>
    <w:rsid w:val="00A147E7"/>
    <w:rsid w:val="00B268D6"/>
    <w:rsid w:val="00CB12A5"/>
    <w:rsid w:val="00CD23E1"/>
    <w:rsid w:val="00E31EDE"/>
    <w:rsid w:val="00E54D52"/>
    <w:rsid w:val="00E87F00"/>
    <w:rsid w:val="00F6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6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268D6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B268D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admin</cp:lastModifiedBy>
  <cp:revision>5</cp:revision>
  <dcterms:created xsi:type="dcterms:W3CDTF">2018-06-27T09:11:00Z</dcterms:created>
  <dcterms:modified xsi:type="dcterms:W3CDTF">2019-03-06T13:20:00Z</dcterms:modified>
</cp:coreProperties>
</file>