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04"/>
      </w:tblGrid>
      <w:tr w:rsidR="00BE02DB" w:rsidRPr="00D022FB" w:rsidTr="00C60B41">
        <w:trPr>
          <w:tblCellSpacing w:w="22" w:type="dxa"/>
        </w:trPr>
        <w:tc>
          <w:tcPr>
            <w:tcW w:w="5000" w:type="pct"/>
          </w:tcPr>
          <w:p w:rsidR="00BE02DB" w:rsidRPr="00D022FB" w:rsidRDefault="00BE02DB" w:rsidP="007B6360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 xml:space="preserve">Додаток </w:t>
            </w:r>
            <w:r w:rsidR="007B6360">
              <w:rPr>
                <w:lang w:val="uk-UA"/>
              </w:rPr>
              <w:t>1</w:t>
            </w:r>
            <w:r w:rsidRPr="00D022FB">
              <w:rPr>
                <w:lang w:val="uk-UA"/>
              </w:rPr>
              <w:br/>
            </w:r>
            <w:r w:rsidR="007B6360">
              <w:rPr>
                <w:lang w:val="uk-UA"/>
              </w:rPr>
              <w:t>до</w:t>
            </w:r>
            <w:r w:rsidRPr="00D022FB">
              <w:rPr>
                <w:lang w:val="uk-UA"/>
              </w:rPr>
              <w:t xml:space="preserve"> аналізу впливу регуляторного акта</w:t>
            </w:r>
          </w:p>
        </w:tc>
      </w:tr>
    </w:tbl>
    <w:p w:rsidR="00BE02DB" w:rsidRPr="00D022FB" w:rsidRDefault="00BE02DB" w:rsidP="00BE02DB">
      <w:pPr>
        <w:pStyle w:val="a3"/>
        <w:jc w:val="both"/>
        <w:rPr>
          <w:lang w:val="uk-UA"/>
        </w:rPr>
      </w:pPr>
      <w:r w:rsidRPr="00D022FB">
        <w:rPr>
          <w:lang w:val="uk-UA"/>
        </w:rPr>
        <w:br w:type="textWrapping" w:clear="all"/>
      </w:r>
    </w:p>
    <w:p w:rsidR="00BE02DB" w:rsidRPr="00D022FB" w:rsidRDefault="00BE02DB" w:rsidP="00BE02DB">
      <w:pPr>
        <w:pStyle w:val="3"/>
        <w:jc w:val="center"/>
        <w:rPr>
          <w:lang w:val="uk-UA"/>
        </w:rPr>
      </w:pPr>
      <w:r w:rsidRPr="00D022FB">
        <w:rPr>
          <w:lang w:val="uk-UA"/>
        </w:rPr>
        <w:t>ВИТРАТИ</w:t>
      </w:r>
      <w:r w:rsidRPr="00D022FB">
        <w:rPr>
          <w:lang w:val="uk-UA"/>
        </w:rPr>
        <w:br/>
        <w:t>на одного суб'єкта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05"/>
        <w:gridCol w:w="5802"/>
        <w:gridCol w:w="1292"/>
        <w:gridCol w:w="1218"/>
      </w:tblGrid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Порядковий номер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За перший рік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За п'ять років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 / підвищення кваліфікації персоналу тощо,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Витрати, пов'язані із веденням обліку, підготовкою та поданням звітності державним органам,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Витрати, пов'язані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C52E53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6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7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Витрати, пов'язані із наймом додаткового персоналу,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8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Інше (уточнити),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9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РАЗОМ (сума рядків: 1 + 2 + 3 + 4 + 5 + 6 + 7 + 8),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C52E53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  <w:r w:rsidR="00BE02DB" w:rsidRPr="00D022FB">
              <w:rPr>
                <w:lang w:val="uk-UA"/>
              </w:rPr>
              <w:t> </w:t>
            </w:r>
          </w:p>
        </w:tc>
      </w:tr>
      <w:tr w:rsidR="00BE02DB" w:rsidRPr="00A76FB0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10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4A57" w:rsidRDefault="00D64A57" w:rsidP="00D64A57">
            <w:pPr>
              <w:pStyle w:val="a3"/>
              <w:jc w:val="both"/>
              <w:rPr>
                <w:lang w:val="uk-UA"/>
              </w:rPr>
            </w:pPr>
            <w:r w:rsidRPr="00D64A57">
              <w:rPr>
                <w:lang w:val="uk-UA"/>
              </w:rPr>
              <w:t xml:space="preserve">Дія регуляторного акту </w:t>
            </w:r>
            <w:proofErr w:type="spellStart"/>
            <w:r w:rsidRPr="00D64A57">
              <w:rPr>
                <w:lang w:val="uk-UA"/>
              </w:rPr>
              <w:t>Сєвєродонецької</w:t>
            </w:r>
            <w:proofErr w:type="spellEnd"/>
            <w:r w:rsidRPr="00D64A57">
              <w:rPr>
                <w:lang w:val="uk-UA"/>
              </w:rPr>
              <w:t xml:space="preserve"> міської ради  на представників </w:t>
            </w:r>
            <w:proofErr w:type="spellStart"/>
            <w:r w:rsidRPr="00D64A57">
              <w:rPr>
                <w:lang w:val="uk-UA"/>
              </w:rPr>
              <w:t>мікро-</w:t>
            </w:r>
            <w:proofErr w:type="spellEnd"/>
            <w:r w:rsidRPr="00D64A57">
              <w:rPr>
                <w:lang w:val="uk-UA"/>
              </w:rPr>
              <w:t xml:space="preserve"> та малого підприємництва не розповсюджується.</w:t>
            </w:r>
          </w:p>
          <w:p w:rsidR="00BE02DB" w:rsidRPr="00A76FB0" w:rsidRDefault="00BE02DB" w:rsidP="00D64A57">
            <w:pPr>
              <w:pStyle w:val="a3"/>
              <w:jc w:val="both"/>
              <w:rPr>
                <w:lang w:val="uk-UA"/>
              </w:rPr>
            </w:pPr>
            <w:r w:rsidRPr="00D022FB">
              <w:rPr>
                <w:lang w:val="uk-UA"/>
              </w:rPr>
              <w:t xml:space="preserve">Кількість </w:t>
            </w:r>
            <w:r w:rsidR="00A76FB0" w:rsidRPr="00A76FB0">
              <w:rPr>
                <w:lang w:val="uk-UA"/>
              </w:rPr>
              <w:t xml:space="preserve"> виконавчих органів </w:t>
            </w:r>
            <w:proofErr w:type="spellStart"/>
            <w:r w:rsidR="00A76FB0" w:rsidRPr="00A76FB0">
              <w:rPr>
                <w:lang w:val="uk-UA"/>
              </w:rPr>
              <w:t>Сєвєродонецької</w:t>
            </w:r>
            <w:proofErr w:type="spellEnd"/>
            <w:r w:rsidR="00A76FB0" w:rsidRPr="00A76FB0">
              <w:rPr>
                <w:lang w:val="uk-UA"/>
              </w:rPr>
              <w:t xml:space="preserve"> міської ради, комунальних підпр</w:t>
            </w:r>
            <w:r w:rsidR="00A76FB0">
              <w:rPr>
                <w:lang w:val="uk-UA"/>
              </w:rPr>
              <w:t>иємств, установ та організацій</w:t>
            </w:r>
            <w:r w:rsidRPr="00D022FB">
              <w:rPr>
                <w:lang w:val="uk-UA"/>
              </w:rPr>
              <w:t>, на</w:t>
            </w:r>
            <w:r w:rsidR="00A76FB0">
              <w:rPr>
                <w:lang w:val="uk-UA"/>
              </w:rPr>
              <w:t xml:space="preserve"> яких буде поширено регулювання.</w:t>
            </w:r>
            <w:r w:rsidRPr="00D022FB">
              <w:rPr>
                <w:lang w:val="uk-UA"/>
              </w:rPr>
              <w:t xml:space="preserve"> </w:t>
            </w:r>
            <w:r w:rsidR="00A76FB0">
              <w:rPr>
                <w:lang w:val="uk-UA"/>
              </w:rPr>
              <w:t>(</w:t>
            </w:r>
            <w:r w:rsidR="00D64A57">
              <w:rPr>
                <w:lang w:val="uk-UA"/>
              </w:rPr>
              <w:t xml:space="preserve"> 21 </w:t>
            </w:r>
            <w:r w:rsidRPr="00D022FB">
              <w:rPr>
                <w:lang w:val="uk-UA"/>
              </w:rPr>
              <w:t>одиниц</w:t>
            </w:r>
            <w:r w:rsidR="00D64A57">
              <w:rPr>
                <w:lang w:val="uk-UA"/>
              </w:rPr>
              <w:t>я</w:t>
            </w:r>
            <w:r w:rsidR="00A76FB0">
              <w:rPr>
                <w:lang w:val="uk-UA"/>
              </w:rPr>
              <w:t>)</w:t>
            </w:r>
            <w:r w:rsidR="00A76FB0" w:rsidRPr="00A76FB0">
              <w:rPr>
                <w:lang w:val="uk-UA"/>
              </w:rPr>
              <w:t xml:space="preserve"> </w:t>
            </w:r>
            <w:r w:rsidR="00D64A57">
              <w:rPr>
                <w:lang w:val="uk-UA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D64A57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D64A57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11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Сумарні витрати суб'єктів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7E08E4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 </w:t>
            </w:r>
            <w:r w:rsidR="00BE02DB" w:rsidRPr="00D022FB">
              <w:rPr>
                <w:lang w:val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7E08E4" w:rsidP="00C60B41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D022FB">
              <w:rPr>
                <w:lang w:val="uk-UA"/>
              </w:rPr>
              <w:t>  </w:t>
            </w:r>
            <w:r w:rsidR="00BE02DB" w:rsidRPr="00D022FB">
              <w:rPr>
                <w:lang w:val="uk-UA"/>
              </w:rPr>
              <w:t> </w:t>
            </w:r>
          </w:p>
        </w:tc>
      </w:tr>
    </w:tbl>
    <w:p w:rsidR="00BE02DB" w:rsidRPr="00D022FB" w:rsidRDefault="00BE02DB" w:rsidP="00BE02DB">
      <w:pPr>
        <w:rPr>
          <w:lang w:val="uk-UA"/>
        </w:rPr>
      </w:pPr>
      <w:r w:rsidRPr="00D022FB">
        <w:rPr>
          <w:lang w:val="uk-UA"/>
        </w:rPr>
        <w:lastRenderedPageBreak/>
        <w:br w:type="textWrapping" w:clear="all"/>
        <w:t>Розрахунок відповідних витрат на одного суб'єкта господарювання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73"/>
        <w:gridCol w:w="1771"/>
        <w:gridCol w:w="1771"/>
        <w:gridCol w:w="1602"/>
      </w:tblGrid>
      <w:tr w:rsidR="00BE02DB" w:rsidRPr="00D022FB" w:rsidTr="00C60B41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У перший рік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Періодичні (за рік)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 / підвищення кваліфікації персоналу тощо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BE02DB" w:rsidRPr="00D022FB" w:rsidRDefault="00BE02DB" w:rsidP="00BE02DB">
      <w:pPr>
        <w:pStyle w:val="a3"/>
        <w:jc w:val="center"/>
        <w:rPr>
          <w:lang w:val="uk-U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501"/>
        <w:gridCol w:w="3418"/>
        <w:gridCol w:w="1898"/>
      </w:tblGrid>
      <w:tr w:rsidR="00BE02DB" w:rsidRPr="00D022FB" w:rsidTr="00C60B41">
        <w:trPr>
          <w:tblCellSpacing w:w="22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  <w:jc w:val="center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BE02DB" w:rsidRPr="00D022FB" w:rsidRDefault="00BE02DB" w:rsidP="00BE02DB">
      <w:pPr>
        <w:pStyle w:val="a3"/>
        <w:jc w:val="center"/>
        <w:rPr>
          <w:lang w:val="uk-UA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27"/>
        <w:gridCol w:w="1764"/>
        <w:gridCol w:w="1859"/>
        <w:gridCol w:w="1668"/>
        <w:gridCol w:w="1499"/>
      </w:tblGrid>
      <w:tr w:rsidR="00BE02DB" w:rsidRPr="00D022FB" w:rsidTr="00C60B41">
        <w:trPr>
          <w:tblCellSpacing w:w="22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на оплату штрафних санкцій за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Разом за рік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Витрати, пов'язані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BE02DB" w:rsidRPr="00D022FB" w:rsidRDefault="00BE02DB" w:rsidP="00BE02DB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D022FB">
        <w:rPr>
          <w:lang w:val="uk-UA"/>
        </w:rPr>
        <w:t>____________</w:t>
      </w:r>
      <w:r w:rsidRPr="00D022FB">
        <w:rPr>
          <w:lang w:val="uk-UA"/>
        </w:rPr>
        <w:br/>
        <w:t xml:space="preserve">* </w:t>
      </w:r>
      <w:r w:rsidRPr="00D022FB">
        <w:rPr>
          <w:sz w:val="20"/>
          <w:szCs w:val="20"/>
          <w:lang w:val="uk-UA"/>
        </w:rPr>
        <w:t>Вартість витрат, пов'язаних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14"/>
        <w:gridCol w:w="1815"/>
        <w:gridCol w:w="1846"/>
        <w:gridCol w:w="1655"/>
        <w:gridCol w:w="1487"/>
      </w:tblGrid>
      <w:tr w:rsidR="00BE02DB" w:rsidRPr="00D022FB" w:rsidTr="00C60B41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Разом за рік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 xml:space="preserve">Витрати, пов'язані з адмініструванням заходів державного нагляду (контролю) (перевірок, штрафних санкцій, виконання рішень/приписів </w:t>
            </w:r>
            <w:r w:rsidRPr="00D022FB">
              <w:rPr>
                <w:lang w:val="uk-UA"/>
              </w:rPr>
              <w:lastRenderedPageBreak/>
              <w:t>тощо)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7E08E4" w:rsidP="00C60B41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lastRenderedPageBreak/>
              <w:t>відсутні</w:t>
            </w:r>
            <w:r w:rsidRPr="00D022FB">
              <w:rPr>
                <w:lang w:val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BE02DB" w:rsidRPr="00D022FB" w:rsidRDefault="00BE02DB" w:rsidP="00BE02DB">
      <w:pPr>
        <w:pStyle w:val="a3"/>
        <w:spacing w:before="120" w:beforeAutospacing="0"/>
        <w:jc w:val="both"/>
        <w:rPr>
          <w:lang w:val="uk-UA"/>
        </w:rPr>
      </w:pPr>
      <w:r w:rsidRPr="00D022FB">
        <w:rPr>
          <w:lang w:val="uk-UA"/>
        </w:rPr>
        <w:lastRenderedPageBreak/>
        <w:t>___________</w:t>
      </w:r>
      <w:r w:rsidRPr="00D022FB">
        <w:rPr>
          <w:lang w:val="uk-UA"/>
        </w:rPr>
        <w:br/>
        <w:t xml:space="preserve">* </w:t>
      </w:r>
      <w:r w:rsidRPr="00D022FB">
        <w:rPr>
          <w:sz w:val="20"/>
          <w:szCs w:val="20"/>
          <w:lang w:val="uk-UA"/>
        </w:rPr>
        <w:t>Вартість витрат, пов'язаних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27"/>
        <w:gridCol w:w="1859"/>
        <w:gridCol w:w="1955"/>
        <w:gridCol w:w="1668"/>
        <w:gridCol w:w="1308"/>
      </w:tblGrid>
      <w:tr w:rsidR="00BE02DB" w:rsidRPr="00D022FB" w:rsidTr="00C60B41">
        <w:trPr>
          <w:tblCellSpacing w:w="22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Разом за рік (стартовий)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незалежних/обов'язкових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BE02DB" w:rsidRPr="00D022FB" w:rsidRDefault="00BE02DB" w:rsidP="00BE02DB">
      <w:pPr>
        <w:pStyle w:val="a3"/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714"/>
        <w:gridCol w:w="1963"/>
        <w:gridCol w:w="2155"/>
        <w:gridCol w:w="1985"/>
      </w:tblGrid>
      <w:tr w:rsidR="00BE02DB" w:rsidRPr="00D022FB" w:rsidTr="00C60B41">
        <w:trPr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За рік (стартовий)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Періодичні (за наступний рік)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BE02DB" w:rsidRPr="00D022FB" w:rsidRDefault="00BE02DB" w:rsidP="00BE02DB">
      <w:pPr>
        <w:pStyle w:val="a3"/>
        <w:jc w:val="both"/>
        <w:rPr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22"/>
        <w:gridCol w:w="3997"/>
        <w:gridCol w:w="1898"/>
      </w:tblGrid>
      <w:tr w:rsidR="00BE02DB" w:rsidRPr="00D022FB" w:rsidTr="00C60B41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Вид витрат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jc w:val="center"/>
              <w:rPr>
                <w:lang w:val="uk-UA"/>
              </w:rPr>
            </w:pPr>
            <w:r w:rsidRPr="00D022FB">
              <w:rPr>
                <w:lang w:val="uk-UA"/>
              </w:rPr>
              <w:t>Витрати за п'ять років</w:t>
            </w:r>
          </w:p>
        </w:tc>
      </w:tr>
      <w:tr w:rsidR="00BE02DB" w:rsidRPr="00D022FB" w:rsidTr="00C60B41">
        <w:trPr>
          <w:tblCellSpacing w:w="22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Витрати, пов'язані із наймом додаткового персоналу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2DB" w:rsidRPr="00D022FB" w:rsidRDefault="00BE02DB" w:rsidP="00C60B41">
            <w:pPr>
              <w:pStyle w:val="a3"/>
              <w:rPr>
                <w:lang w:val="uk-UA"/>
              </w:rPr>
            </w:pPr>
            <w:r w:rsidRPr="00D022FB">
              <w:rPr>
                <w:lang w:val="uk-UA"/>
              </w:rPr>
              <w:t> </w:t>
            </w:r>
            <w:r w:rsidR="007E08E4">
              <w:rPr>
                <w:lang w:val="uk-UA"/>
              </w:rPr>
              <w:t>відсутні</w:t>
            </w:r>
            <w:r w:rsidR="007E08E4" w:rsidRPr="00D022FB">
              <w:rPr>
                <w:lang w:val="uk-UA"/>
              </w:rPr>
              <w:t>  </w:t>
            </w:r>
          </w:p>
        </w:tc>
      </w:tr>
    </w:tbl>
    <w:p w:rsidR="00906AB8" w:rsidRPr="00BE02DB" w:rsidRDefault="00BE02DB">
      <w:pPr>
        <w:rPr>
          <w:lang w:val="uk-UA"/>
        </w:rPr>
      </w:pPr>
      <w:r w:rsidRPr="00D022FB">
        <w:rPr>
          <w:lang w:val="uk-UA"/>
        </w:rPr>
        <w:br w:type="textWrapping" w:clear="all"/>
      </w:r>
    </w:p>
    <w:sectPr w:rsidR="00906AB8" w:rsidRPr="00BE02DB" w:rsidSect="00906A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BE02DB"/>
    <w:rsid w:val="00064E02"/>
    <w:rsid w:val="003527E8"/>
    <w:rsid w:val="003C4457"/>
    <w:rsid w:val="007B6360"/>
    <w:rsid w:val="007E08E4"/>
    <w:rsid w:val="00906AB8"/>
    <w:rsid w:val="00912495"/>
    <w:rsid w:val="00A76FB0"/>
    <w:rsid w:val="00BE02DB"/>
    <w:rsid w:val="00C52E53"/>
    <w:rsid w:val="00C622F8"/>
    <w:rsid w:val="00CA2BBB"/>
    <w:rsid w:val="00D64A57"/>
    <w:rsid w:val="00D8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BE02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02D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rsid w:val="00BE02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userEsy0836</cp:lastModifiedBy>
  <cp:revision>3</cp:revision>
  <dcterms:created xsi:type="dcterms:W3CDTF">2018-08-27T10:25:00Z</dcterms:created>
  <dcterms:modified xsi:type="dcterms:W3CDTF">2018-08-27T10:43:00Z</dcterms:modified>
</cp:coreProperties>
</file>