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DE" w:rsidRDefault="005874DE" w:rsidP="00C4295D">
      <w:pPr>
        <w:jc w:val="center"/>
        <w:rPr>
          <w:b/>
          <w:sz w:val="28"/>
          <w:szCs w:val="28"/>
          <w:lang w:val="uk-UA"/>
        </w:rPr>
      </w:pPr>
      <w:r w:rsidRPr="0015521D">
        <w:rPr>
          <w:b/>
          <w:sz w:val="28"/>
          <w:szCs w:val="28"/>
          <w:lang w:val="uk-UA"/>
        </w:rPr>
        <w:t>СИРОТИНСЬКА СЕЛИЩНА РАДА</w:t>
      </w:r>
    </w:p>
    <w:p w:rsidR="005874DE" w:rsidRDefault="005874DE" w:rsidP="00C4295D">
      <w:pPr>
        <w:tabs>
          <w:tab w:val="left" w:pos="2977"/>
        </w:tabs>
        <w:jc w:val="center"/>
        <w:rPr>
          <w:b/>
          <w:sz w:val="28"/>
          <w:szCs w:val="28"/>
          <w:lang w:val="uk-UA"/>
        </w:rPr>
      </w:pPr>
      <w:r>
        <w:rPr>
          <w:b/>
          <w:sz w:val="28"/>
          <w:szCs w:val="28"/>
          <w:lang w:val="uk-UA"/>
        </w:rPr>
        <w:t>м. СЄВЄРОДОНЕЦЬК ЛУГАНСЬКОЇ ОБЛАСТІ</w:t>
      </w:r>
    </w:p>
    <w:p w:rsidR="005874DE" w:rsidRDefault="005874DE" w:rsidP="00C4295D">
      <w:pPr>
        <w:tabs>
          <w:tab w:val="left" w:pos="2977"/>
        </w:tabs>
        <w:jc w:val="center"/>
        <w:rPr>
          <w:b/>
          <w:sz w:val="28"/>
          <w:szCs w:val="28"/>
          <w:lang w:val="uk-UA"/>
        </w:rPr>
      </w:pPr>
      <w:r>
        <w:rPr>
          <w:b/>
          <w:sz w:val="28"/>
          <w:szCs w:val="28"/>
          <w:lang w:val="uk-UA"/>
        </w:rPr>
        <w:t>СЬОМОГО СКЛИКАННЯ</w:t>
      </w:r>
    </w:p>
    <w:p w:rsidR="005874DE" w:rsidRDefault="005874DE" w:rsidP="00C4295D">
      <w:pPr>
        <w:tabs>
          <w:tab w:val="left" w:pos="2977"/>
        </w:tabs>
        <w:jc w:val="center"/>
        <w:rPr>
          <w:b/>
          <w:sz w:val="28"/>
          <w:szCs w:val="28"/>
          <w:lang w:val="uk-UA"/>
        </w:rPr>
      </w:pPr>
      <w:r>
        <w:rPr>
          <w:b/>
          <w:sz w:val="28"/>
          <w:szCs w:val="28"/>
          <w:lang w:val="uk-UA"/>
        </w:rPr>
        <w:t>ДВАДЦЯТЬ П</w:t>
      </w:r>
      <w:r>
        <w:rPr>
          <w:rFonts w:ascii="Arial" w:hAnsi="Arial" w:cs="Arial"/>
          <w:b/>
          <w:sz w:val="28"/>
          <w:szCs w:val="28"/>
          <w:lang w:val="uk-UA"/>
        </w:rPr>
        <w:t>’</w:t>
      </w:r>
      <w:r>
        <w:rPr>
          <w:b/>
          <w:sz w:val="28"/>
          <w:szCs w:val="28"/>
          <w:lang w:val="uk-UA"/>
        </w:rPr>
        <w:t>ЯТА (чергова) СЕСІЯ</w:t>
      </w:r>
    </w:p>
    <w:p w:rsidR="005874DE" w:rsidRPr="004A0062" w:rsidRDefault="005874DE" w:rsidP="005874DE">
      <w:pPr>
        <w:tabs>
          <w:tab w:val="left" w:pos="2977"/>
        </w:tabs>
        <w:jc w:val="center"/>
        <w:rPr>
          <w:b/>
          <w:lang w:val="uk-UA"/>
        </w:rPr>
      </w:pPr>
      <w:r w:rsidRPr="004A0062">
        <w:rPr>
          <w:b/>
          <w:lang w:val="uk-UA"/>
        </w:rPr>
        <w:t xml:space="preserve">        </w:t>
      </w:r>
    </w:p>
    <w:p w:rsidR="005874DE" w:rsidRPr="00C4295D" w:rsidRDefault="005874DE" w:rsidP="005874DE">
      <w:pPr>
        <w:rPr>
          <w:b/>
          <w:sz w:val="26"/>
          <w:szCs w:val="26"/>
          <w:lang w:val="uk-UA"/>
        </w:rPr>
      </w:pPr>
      <w:r w:rsidRPr="00C4295D">
        <w:rPr>
          <w:b/>
          <w:sz w:val="26"/>
          <w:szCs w:val="26"/>
          <w:lang w:val="uk-UA"/>
        </w:rPr>
        <w:t>2</w:t>
      </w:r>
      <w:r w:rsidR="00A257D4" w:rsidRPr="00C4295D">
        <w:rPr>
          <w:b/>
          <w:sz w:val="26"/>
          <w:szCs w:val="26"/>
          <w:lang w:val="uk-UA"/>
        </w:rPr>
        <w:t xml:space="preserve">0 квітня </w:t>
      </w:r>
      <w:r w:rsidRPr="00C4295D">
        <w:rPr>
          <w:b/>
          <w:sz w:val="26"/>
          <w:szCs w:val="26"/>
          <w:lang w:val="uk-UA"/>
        </w:rPr>
        <w:t>201</w:t>
      </w:r>
      <w:r w:rsidR="00A257D4" w:rsidRPr="00C4295D">
        <w:rPr>
          <w:b/>
          <w:sz w:val="26"/>
          <w:szCs w:val="26"/>
          <w:lang w:val="uk-UA"/>
        </w:rPr>
        <w:t>8</w:t>
      </w:r>
      <w:r w:rsidRPr="00C4295D">
        <w:rPr>
          <w:b/>
          <w:sz w:val="26"/>
          <w:szCs w:val="26"/>
          <w:lang w:val="uk-UA"/>
        </w:rPr>
        <w:t xml:space="preserve">р.                                                     </w:t>
      </w:r>
      <w:r w:rsidRPr="00C4295D">
        <w:rPr>
          <w:b/>
          <w:sz w:val="26"/>
          <w:szCs w:val="26"/>
          <w:lang w:val="uk-UA"/>
        </w:rPr>
        <w:tab/>
        <w:t xml:space="preserve">    </w:t>
      </w:r>
      <w:r w:rsidRPr="00C4295D">
        <w:rPr>
          <w:b/>
          <w:sz w:val="26"/>
          <w:szCs w:val="26"/>
          <w:lang w:val="uk-UA"/>
        </w:rPr>
        <w:tab/>
        <w:t>смт. Сиротине</w:t>
      </w:r>
    </w:p>
    <w:p w:rsidR="005874DE" w:rsidRPr="00C4295D" w:rsidRDefault="005874DE" w:rsidP="005874DE">
      <w:pPr>
        <w:rPr>
          <w:b/>
          <w:sz w:val="26"/>
          <w:szCs w:val="26"/>
          <w:lang w:val="uk-UA"/>
        </w:rPr>
      </w:pPr>
    </w:p>
    <w:p w:rsidR="005874DE" w:rsidRPr="00C4295D" w:rsidRDefault="005874DE" w:rsidP="005874DE">
      <w:pPr>
        <w:jc w:val="center"/>
        <w:rPr>
          <w:b/>
          <w:sz w:val="26"/>
          <w:szCs w:val="26"/>
          <w:lang w:val="uk-UA"/>
        </w:rPr>
      </w:pPr>
      <w:r w:rsidRPr="00C4295D">
        <w:rPr>
          <w:b/>
          <w:sz w:val="26"/>
          <w:szCs w:val="26"/>
          <w:lang w:val="uk-UA"/>
        </w:rPr>
        <w:t>РІШЕННЯ №</w:t>
      </w:r>
      <w:r w:rsidR="00C4295D" w:rsidRPr="00C4295D">
        <w:rPr>
          <w:b/>
          <w:sz w:val="26"/>
          <w:szCs w:val="26"/>
          <w:lang w:val="uk-UA"/>
        </w:rPr>
        <w:t xml:space="preserve">  3</w:t>
      </w:r>
    </w:p>
    <w:p w:rsidR="005874DE" w:rsidRPr="004A0062" w:rsidRDefault="005874DE" w:rsidP="005874DE">
      <w:pPr>
        <w:rPr>
          <w:lang w:val="uk-UA"/>
        </w:rPr>
      </w:pPr>
      <w:r w:rsidRPr="004A0062">
        <w:rPr>
          <w:lang w:val="uk-UA"/>
        </w:rPr>
        <w:t xml:space="preserve">Про затвердження </w:t>
      </w:r>
    </w:p>
    <w:p w:rsidR="005874DE" w:rsidRPr="004A0062" w:rsidRDefault="005874DE" w:rsidP="005874DE">
      <w:pPr>
        <w:rPr>
          <w:color w:val="000000"/>
          <w:lang w:val="uk-UA"/>
        </w:rPr>
      </w:pPr>
      <w:r w:rsidRPr="004A0062">
        <w:rPr>
          <w:lang w:val="uk-UA"/>
        </w:rPr>
        <w:t>«П</w:t>
      </w:r>
      <w:r w:rsidRPr="004A0062">
        <w:rPr>
          <w:color w:val="000000"/>
          <w:lang w:val="uk-UA"/>
        </w:rPr>
        <w:t xml:space="preserve">оложення про податок на </w:t>
      </w:r>
    </w:p>
    <w:p w:rsidR="00C4295D" w:rsidRDefault="005874DE" w:rsidP="005874DE">
      <w:pPr>
        <w:rPr>
          <w:color w:val="000000"/>
          <w:lang w:val="uk-UA"/>
        </w:rPr>
      </w:pPr>
      <w:r w:rsidRPr="004A0062">
        <w:rPr>
          <w:color w:val="000000"/>
          <w:lang w:val="uk-UA"/>
        </w:rPr>
        <w:t xml:space="preserve">нерухоме майно, </w:t>
      </w:r>
    </w:p>
    <w:p w:rsidR="005874DE" w:rsidRPr="004A0062" w:rsidRDefault="005874DE" w:rsidP="005874DE">
      <w:pPr>
        <w:rPr>
          <w:lang w:val="uk-UA"/>
        </w:rPr>
      </w:pPr>
      <w:r w:rsidRPr="004A0062">
        <w:rPr>
          <w:color w:val="000000"/>
          <w:lang w:val="uk-UA"/>
        </w:rPr>
        <w:t>відмінне від земельної ділянки</w:t>
      </w:r>
      <w:r w:rsidRPr="004A0062">
        <w:rPr>
          <w:lang w:val="uk-UA"/>
        </w:rPr>
        <w:t>»</w:t>
      </w:r>
    </w:p>
    <w:p w:rsidR="005874DE" w:rsidRDefault="005874DE" w:rsidP="005874DE">
      <w:pPr>
        <w:rPr>
          <w:lang w:val="uk-UA"/>
        </w:rPr>
      </w:pPr>
    </w:p>
    <w:p w:rsidR="005874DE" w:rsidRPr="00C4295D" w:rsidRDefault="005874DE" w:rsidP="00C4295D">
      <w:pPr>
        <w:jc w:val="both"/>
        <w:rPr>
          <w:b/>
          <w:sz w:val="26"/>
          <w:szCs w:val="26"/>
          <w:lang w:val="uk-UA"/>
        </w:rPr>
      </w:pPr>
      <w:r w:rsidRPr="00C4295D">
        <w:rPr>
          <w:sz w:val="26"/>
          <w:szCs w:val="26"/>
          <w:lang w:val="uk-UA"/>
        </w:rPr>
        <w:tab/>
        <w:t>Керуючись ст. 12, ст. 266 Податкового кодексу України, Законом України від 07.12.2017 року за № 2245-</w:t>
      </w:r>
      <w:r w:rsidRPr="00C4295D">
        <w:rPr>
          <w:sz w:val="26"/>
          <w:szCs w:val="26"/>
        </w:rPr>
        <w:t>VIII</w:t>
      </w:r>
      <w:r w:rsidRPr="00C4295D">
        <w:rPr>
          <w:sz w:val="26"/>
          <w:szCs w:val="26"/>
          <w:lang w:val="uk-UA"/>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Pr="00C4295D">
        <w:rPr>
          <w:bCs/>
          <w:color w:val="000000"/>
          <w:sz w:val="26"/>
          <w:szCs w:val="26"/>
          <w:shd w:val="clear" w:color="auto" w:fill="FFFFFF"/>
          <w:lang w:val="uk-UA"/>
        </w:rPr>
        <w:t>»,</w:t>
      </w:r>
      <w:r w:rsidRPr="00C4295D">
        <w:rPr>
          <w:sz w:val="26"/>
          <w:szCs w:val="26"/>
          <w:lang w:val="uk-UA"/>
        </w:rPr>
        <w:t xml:space="preserve"> керуючись пунктом 24 частини першої статті 26 та частиною першою статті 59 Закону України «Про місцеве самоврядування в Україні», постановою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Сиротинська селищна рада</w:t>
      </w:r>
    </w:p>
    <w:p w:rsidR="005874DE" w:rsidRPr="00C4295D" w:rsidRDefault="005874DE" w:rsidP="00C4295D">
      <w:pPr>
        <w:jc w:val="center"/>
        <w:rPr>
          <w:b/>
          <w:sz w:val="26"/>
          <w:szCs w:val="26"/>
          <w:lang w:val="uk-UA"/>
        </w:rPr>
      </w:pPr>
      <w:r w:rsidRPr="00C4295D">
        <w:rPr>
          <w:b/>
          <w:sz w:val="26"/>
          <w:szCs w:val="26"/>
          <w:lang w:val="uk-UA"/>
        </w:rPr>
        <w:t>ВИРІШИЛА:</w:t>
      </w:r>
    </w:p>
    <w:p w:rsidR="005874DE" w:rsidRPr="00C4295D" w:rsidRDefault="00B9368F" w:rsidP="00C4295D">
      <w:pPr>
        <w:jc w:val="both"/>
        <w:rPr>
          <w:sz w:val="26"/>
          <w:szCs w:val="26"/>
        </w:rPr>
      </w:pPr>
      <w:r w:rsidRPr="00C4295D">
        <w:rPr>
          <w:sz w:val="26"/>
          <w:szCs w:val="26"/>
          <w:lang w:val="uk-UA"/>
        </w:rPr>
        <w:t>1.</w:t>
      </w:r>
      <w:r w:rsidR="00C4295D">
        <w:rPr>
          <w:sz w:val="26"/>
          <w:szCs w:val="26"/>
          <w:lang w:val="uk-UA"/>
        </w:rPr>
        <w:t xml:space="preserve"> </w:t>
      </w:r>
      <w:proofErr w:type="spellStart"/>
      <w:r w:rsidR="005874DE" w:rsidRPr="00C4295D">
        <w:rPr>
          <w:sz w:val="26"/>
          <w:szCs w:val="26"/>
        </w:rPr>
        <w:t>Затвердити</w:t>
      </w:r>
      <w:proofErr w:type="spellEnd"/>
      <w:r w:rsidR="005874DE" w:rsidRPr="00C4295D">
        <w:rPr>
          <w:sz w:val="26"/>
          <w:szCs w:val="26"/>
        </w:rPr>
        <w:t xml:space="preserve"> </w:t>
      </w:r>
      <w:proofErr w:type="spellStart"/>
      <w:r w:rsidR="005874DE" w:rsidRPr="00C4295D">
        <w:rPr>
          <w:sz w:val="26"/>
          <w:szCs w:val="26"/>
        </w:rPr>
        <w:t>Положення</w:t>
      </w:r>
      <w:proofErr w:type="spellEnd"/>
      <w:r w:rsidR="005874DE" w:rsidRPr="00C4295D">
        <w:rPr>
          <w:sz w:val="26"/>
          <w:szCs w:val="26"/>
        </w:rPr>
        <w:t xml:space="preserve"> про </w:t>
      </w:r>
      <w:proofErr w:type="spellStart"/>
      <w:r w:rsidR="005874DE" w:rsidRPr="00C4295D">
        <w:rPr>
          <w:sz w:val="26"/>
          <w:szCs w:val="26"/>
        </w:rPr>
        <w:t>податок</w:t>
      </w:r>
      <w:proofErr w:type="spellEnd"/>
      <w:r w:rsidR="005874DE" w:rsidRPr="00C4295D">
        <w:rPr>
          <w:sz w:val="26"/>
          <w:szCs w:val="26"/>
        </w:rPr>
        <w:t xml:space="preserve"> на </w:t>
      </w:r>
      <w:proofErr w:type="spellStart"/>
      <w:r w:rsidR="005874DE" w:rsidRPr="00C4295D">
        <w:rPr>
          <w:sz w:val="26"/>
          <w:szCs w:val="26"/>
        </w:rPr>
        <w:t>нерухоме</w:t>
      </w:r>
      <w:proofErr w:type="spellEnd"/>
      <w:r w:rsidR="005874DE" w:rsidRPr="00C4295D">
        <w:rPr>
          <w:sz w:val="26"/>
          <w:szCs w:val="26"/>
        </w:rPr>
        <w:t xml:space="preserve"> </w:t>
      </w:r>
      <w:proofErr w:type="spellStart"/>
      <w:r w:rsidR="005874DE" w:rsidRPr="00C4295D">
        <w:rPr>
          <w:sz w:val="26"/>
          <w:szCs w:val="26"/>
        </w:rPr>
        <w:t>майно</w:t>
      </w:r>
      <w:proofErr w:type="spellEnd"/>
      <w:r w:rsidR="005874DE" w:rsidRPr="00C4295D">
        <w:rPr>
          <w:sz w:val="26"/>
          <w:szCs w:val="26"/>
        </w:rPr>
        <w:t xml:space="preserve">, </w:t>
      </w:r>
      <w:proofErr w:type="spellStart"/>
      <w:r w:rsidR="005874DE" w:rsidRPr="00C4295D">
        <w:rPr>
          <w:sz w:val="26"/>
          <w:szCs w:val="26"/>
        </w:rPr>
        <w:t>відмінне</w:t>
      </w:r>
      <w:proofErr w:type="spellEnd"/>
      <w:r w:rsidR="005874DE" w:rsidRPr="00C4295D">
        <w:rPr>
          <w:sz w:val="26"/>
          <w:szCs w:val="26"/>
        </w:rPr>
        <w:t xml:space="preserve"> </w:t>
      </w:r>
      <w:proofErr w:type="spellStart"/>
      <w:r w:rsidR="005874DE" w:rsidRPr="00C4295D">
        <w:rPr>
          <w:sz w:val="26"/>
          <w:szCs w:val="26"/>
        </w:rPr>
        <w:t>від</w:t>
      </w:r>
      <w:proofErr w:type="spellEnd"/>
      <w:r w:rsidR="005874DE" w:rsidRPr="00C4295D">
        <w:rPr>
          <w:sz w:val="26"/>
          <w:szCs w:val="26"/>
        </w:rPr>
        <w:t xml:space="preserve"> </w:t>
      </w:r>
      <w:proofErr w:type="spellStart"/>
      <w:r w:rsidR="005874DE" w:rsidRPr="00C4295D">
        <w:rPr>
          <w:sz w:val="26"/>
          <w:szCs w:val="26"/>
        </w:rPr>
        <w:t>земельної</w:t>
      </w:r>
      <w:proofErr w:type="spellEnd"/>
      <w:r w:rsidR="005874DE" w:rsidRPr="00C4295D">
        <w:rPr>
          <w:sz w:val="26"/>
          <w:szCs w:val="26"/>
        </w:rPr>
        <w:t xml:space="preserve"> </w:t>
      </w:r>
      <w:proofErr w:type="spellStart"/>
      <w:r w:rsidR="005874DE" w:rsidRPr="00C4295D">
        <w:rPr>
          <w:sz w:val="26"/>
          <w:szCs w:val="26"/>
        </w:rPr>
        <w:t>ділянки</w:t>
      </w:r>
      <w:proofErr w:type="spellEnd"/>
      <w:r w:rsidR="005874DE" w:rsidRPr="00C4295D">
        <w:rPr>
          <w:sz w:val="26"/>
          <w:szCs w:val="26"/>
        </w:rPr>
        <w:t xml:space="preserve">,  на </w:t>
      </w:r>
      <w:proofErr w:type="spellStart"/>
      <w:r w:rsidR="005874DE" w:rsidRPr="00C4295D">
        <w:rPr>
          <w:sz w:val="26"/>
          <w:szCs w:val="26"/>
        </w:rPr>
        <w:t>території</w:t>
      </w:r>
      <w:proofErr w:type="spellEnd"/>
      <w:r w:rsidR="005874DE" w:rsidRPr="00C4295D">
        <w:rPr>
          <w:sz w:val="26"/>
          <w:szCs w:val="26"/>
        </w:rPr>
        <w:t xml:space="preserve"> </w:t>
      </w:r>
      <w:proofErr w:type="spellStart"/>
      <w:r w:rsidR="005874DE" w:rsidRPr="00C4295D">
        <w:rPr>
          <w:sz w:val="26"/>
          <w:szCs w:val="26"/>
        </w:rPr>
        <w:t>Сиротинської</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згідно</w:t>
      </w:r>
      <w:proofErr w:type="spellEnd"/>
      <w:r w:rsidR="005874DE" w:rsidRPr="00C4295D">
        <w:rPr>
          <w:sz w:val="26"/>
          <w:szCs w:val="26"/>
        </w:rPr>
        <w:t xml:space="preserve"> з </w:t>
      </w:r>
      <w:proofErr w:type="spellStart"/>
      <w:r w:rsidR="005874DE" w:rsidRPr="00C4295D">
        <w:rPr>
          <w:sz w:val="26"/>
          <w:szCs w:val="26"/>
        </w:rPr>
        <w:t>додатком</w:t>
      </w:r>
      <w:proofErr w:type="spellEnd"/>
      <w:r w:rsidR="005874DE" w:rsidRPr="00C4295D">
        <w:rPr>
          <w:sz w:val="26"/>
          <w:szCs w:val="26"/>
        </w:rPr>
        <w:t xml:space="preserve"> 1;</w:t>
      </w:r>
    </w:p>
    <w:p w:rsidR="005874DE" w:rsidRPr="00C4295D" w:rsidRDefault="00B9368F" w:rsidP="00C4295D">
      <w:pPr>
        <w:jc w:val="both"/>
        <w:rPr>
          <w:sz w:val="26"/>
          <w:szCs w:val="26"/>
          <w:lang w:val="uk-UA"/>
        </w:rPr>
      </w:pPr>
      <w:r w:rsidRPr="00C4295D">
        <w:rPr>
          <w:sz w:val="26"/>
          <w:szCs w:val="26"/>
          <w:lang w:val="uk-UA"/>
        </w:rPr>
        <w:t>2.</w:t>
      </w:r>
      <w:r w:rsidR="00C4295D">
        <w:rPr>
          <w:sz w:val="26"/>
          <w:szCs w:val="26"/>
          <w:lang w:val="uk-UA"/>
        </w:rPr>
        <w:t xml:space="preserve"> </w:t>
      </w:r>
      <w:proofErr w:type="spellStart"/>
      <w:r w:rsidR="005874DE" w:rsidRPr="00C4295D">
        <w:rPr>
          <w:sz w:val="26"/>
          <w:szCs w:val="26"/>
        </w:rPr>
        <w:t>Вважати</w:t>
      </w:r>
      <w:proofErr w:type="spellEnd"/>
      <w:r w:rsidR="005874DE" w:rsidRPr="00C4295D">
        <w:rPr>
          <w:sz w:val="26"/>
          <w:szCs w:val="26"/>
        </w:rPr>
        <w:t xml:space="preserve"> таким, </w:t>
      </w:r>
      <w:proofErr w:type="spellStart"/>
      <w:r w:rsidR="005874DE" w:rsidRPr="00C4295D">
        <w:rPr>
          <w:sz w:val="26"/>
          <w:szCs w:val="26"/>
        </w:rPr>
        <w:t>що</w:t>
      </w:r>
      <w:proofErr w:type="spellEnd"/>
      <w:r w:rsidR="005874DE" w:rsidRPr="00C4295D">
        <w:rPr>
          <w:sz w:val="26"/>
          <w:szCs w:val="26"/>
        </w:rPr>
        <w:t xml:space="preserve"> </w:t>
      </w:r>
      <w:proofErr w:type="spellStart"/>
      <w:r w:rsidR="005874DE" w:rsidRPr="00C4295D">
        <w:rPr>
          <w:sz w:val="26"/>
          <w:szCs w:val="26"/>
        </w:rPr>
        <w:t>втратило</w:t>
      </w:r>
      <w:proofErr w:type="spellEnd"/>
      <w:r w:rsidR="005874DE" w:rsidRPr="00C4295D">
        <w:rPr>
          <w:sz w:val="26"/>
          <w:szCs w:val="26"/>
        </w:rPr>
        <w:t xml:space="preserve"> </w:t>
      </w:r>
      <w:proofErr w:type="spellStart"/>
      <w:r w:rsidR="005874DE" w:rsidRPr="00C4295D">
        <w:rPr>
          <w:sz w:val="26"/>
          <w:szCs w:val="26"/>
        </w:rPr>
        <w:t>чинність</w:t>
      </w:r>
      <w:proofErr w:type="spellEnd"/>
      <w:r w:rsidR="005874DE" w:rsidRPr="00C4295D">
        <w:rPr>
          <w:sz w:val="26"/>
          <w:szCs w:val="26"/>
        </w:rPr>
        <w:t xml:space="preserve"> </w:t>
      </w:r>
      <w:proofErr w:type="spellStart"/>
      <w:r w:rsidR="005874DE" w:rsidRPr="00C4295D">
        <w:rPr>
          <w:sz w:val="26"/>
          <w:szCs w:val="26"/>
        </w:rPr>
        <w:t>Положення</w:t>
      </w:r>
      <w:proofErr w:type="spellEnd"/>
      <w:r w:rsidR="005874DE" w:rsidRPr="00C4295D">
        <w:rPr>
          <w:sz w:val="26"/>
          <w:szCs w:val="26"/>
        </w:rPr>
        <w:t xml:space="preserve"> «Про </w:t>
      </w:r>
      <w:proofErr w:type="spellStart"/>
      <w:r w:rsidR="005874DE" w:rsidRPr="00C4295D">
        <w:rPr>
          <w:sz w:val="26"/>
          <w:szCs w:val="26"/>
        </w:rPr>
        <w:t>податок</w:t>
      </w:r>
      <w:proofErr w:type="spellEnd"/>
      <w:r w:rsidR="005874DE" w:rsidRPr="00C4295D">
        <w:rPr>
          <w:sz w:val="26"/>
          <w:szCs w:val="26"/>
        </w:rPr>
        <w:t xml:space="preserve"> на </w:t>
      </w:r>
      <w:proofErr w:type="spellStart"/>
      <w:r w:rsidR="005874DE" w:rsidRPr="00C4295D">
        <w:rPr>
          <w:sz w:val="26"/>
          <w:szCs w:val="26"/>
        </w:rPr>
        <w:t>нерухоме</w:t>
      </w:r>
      <w:proofErr w:type="spellEnd"/>
      <w:r w:rsidR="005874DE" w:rsidRPr="00C4295D">
        <w:rPr>
          <w:sz w:val="26"/>
          <w:szCs w:val="26"/>
        </w:rPr>
        <w:t xml:space="preserve"> </w:t>
      </w:r>
      <w:proofErr w:type="spellStart"/>
      <w:r w:rsidR="005874DE" w:rsidRPr="00C4295D">
        <w:rPr>
          <w:sz w:val="26"/>
          <w:szCs w:val="26"/>
        </w:rPr>
        <w:t>майно</w:t>
      </w:r>
      <w:proofErr w:type="spellEnd"/>
      <w:r w:rsidR="005874DE" w:rsidRPr="00C4295D">
        <w:rPr>
          <w:sz w:val="26"/>
          <w:szCs w:val="26"/>
        </w:rPr>
        <w:t xml:space="preserve">, </w:t>
      </w:r>
      <w:proofErr w:type="spellStart"/>
      <w:r w:rsidR="005874DE" w:rsidRPr="00C4295D">
        <w:rPr>
          <w:sz w:val="26"/>
          <w:szCs w:val="26"/>
        </w:rPr>
        <w:t>відмінне</w:t>
      </w:r>
      <w:proofErr w:type="spellEnd"/>
      <w:r w:rsidR="005874DE" w:rsidRPr="00C4295D">
        <w:rPr>
          <w:sz w:val="26"/>
          <w:szCs w:val="26"/>
        </w:rPr>
        <w:t xml:space="preserve"> </w:t>
      </w:r>
      <w:proofErr w:type="spellStart"/>
      <w:r w:rsidR="005874DE" w:rsidRPr="00C4295D">
        <w:rPr>
          <w:sz w:val="26"/>
          <w:szCs w:val="26"/>
        </w:rPr>
        <w:t>від</w:t>
      </w:r>
      <w:proofErr w:type="spellEnd"/>
      <w:r w:rsidR="005874DE" w:rsidRPr="00C4295D">
        <w:rPr>
          <w:sz w:val="26"/>
          <w:szCs w:val="26"/>
        </w:rPr>
        <w:t xml:space="preserve"> </w:t>
      </w:r>
      <w:proofErr w:type="spellStart"/>
      <w:r w:rsidR="005874DE" w:rsidRPr="00C4295D">
        <w:rPr>
          <w:sz w:val="26"/>
          <w:szCs w:val="26"/>
        </w:rPr>
        <w:t>земельної</w:t>
      </w:r>
      <w:proofErr w:type="spellEnd"/>
      <w:r w:rsidR="005874DE" w:rsidRPr="00C4295D">
        <w:rPr>
          <w:sz w:val="26"/>
          <w:szCs w:val="26"/>
        </w:rPr>
        <w:t xml:space="preserve"> </w:t>
      </w:r>
      <w:proofErr w:type="spellStart"/>
      <w:r w:rsidR="005874DE" w:rsidRPr="00C4295D">
        <w:rPr>
          <w:sz w:val="26"/>
          <w:szCs w:val="26"/>
        </w:rPr>
        <w:t>ділянки</w:t>
      </w:r>
      <w:proofErr w:type="spellEnd"/>
      <w:r w:rsidR="005874DE" w:rsidRPr="00C4295D">
        <w:rPr>
          <w:sz w:val="26"/>
          <w:szCs w:val="26"/>
        </w:rPr>
        <w:t xml:space="preserve">», </w:t>
      </w:r>
      <w:proofErr w:type="spellStart"/>
      <w:r w:rsidR="005874DE" w:rsidRPr="00C4295D">
        <w:rPr>
          <w:sz w:val="26"/>
          <w:szCs w:val="26"/>
        </w:rPr>
        <w:t>що</w:t>
      </w:r>
      <w:proofErr w:type="spellEnd"/>
      <w:r w:rsidR="005874DE" w:rsidRPr="00C4295D">
        <w:rPr>
          <w:sz w:val="26"/>
          <w:szCs w:val="26"/>
        </w:rPr>
        <w:t xml:space="preserve"> </w:t>
      </w:r>
      <w:proofErr w:type="spellStart"/>
      <w:r w:rsidR="005874DE" w:rsidRPr="00C4295D">
        <w:rPr>
          <w:sz w:val="26"/>
          <w:szCs w:val="26"/>
        </w:rPr>
        <w:t>діяло</w:t>
      </w:r>
      <w:proofErr w:type="spellEnd"/>
      <w:r w:rsidR="005874DE" w:rsidRPr="00C4295D">
        <w:rPr>
          <w:sz w:val="26"/>
          <w:szCs w:val="26"/>
        </w:rPr>
        <w:t xml:space="preserve"> на </w:t>
      </w:r>
      <w:proofErr w:type="spellStart"/>
      <w:proofErr w:type="gramStart"/>
      <w:r w:rsidR="005874DE" w:rsidRPr="00C4295D">
        <w:rPr>
          <w:sz w:val="26"/>
          <w:szCs w:val="26"/>
        </w:rPr>
        <w:t>п</w:t>
      </w:r>
      <w:proofErr w:type="gramEnd"/>
      <w:r w:rsidR="005874DE" w:rsidRPr="00C4295D">
        <w:rPr>
          <w:sz w:val="26"/>
          <w:szCs w:val="26"/>
        </w:rPr>
        <w:t>ідставі</w:t>
      </w:r>
      <w:proofErr w:type="spellEnd"/>
      <w:r w:rsidR="005874DE" w:rsidRPr="00C4295D">
        <w:rPr>
          <w:sz w:val="26"/>
          <w:szCs w:val="26"/>
        </w:rPr>
        <w:t xml:space="preserve"> </w:t>
      </w:r>
      <w:proofErr w:type="spellStart"/>
      <w:r w:rsidR="005874DE" w:rsidRPr="00C4295D">
        <w:rPr>
          <w:sz w:val="26"/>
          <w:szCs w:val="26"/>
        </w:rPr>
        <w:t>Додатку</w:t>
      </w:r>
      <w:proofErr w:type="spellEnd"/>
      <w:r w:rsidR="005874DE" w:rsidRPr="00C4295D">
        <w:rPr>
          <w:sz w:val="26"/>
          <w:szCs w:val="26"/>
        </w:rPr>
        <w:t xml:space="preserve"> 1 до </w:t>
      </w:r>
      <w:proofErr w:type="spellStart"/>
      <w:r w:rsidR="005874DE" w:rsidRPr="00C4295D">
        <w:rPr>
          <w:sz w:val="26"/>
          <w:szCs w:val="26"/>
        </w:rPr>
        <w:t>рішення</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06.02.2015 року за № 6 «Про </w:t>
      </w:r>
      <w:proofErr w:type="spellStart"/>
      <w:r w:rsidR="005874DE" w:rsidRPr="00C4295D">
        <w:rPr>
          <w:sz w:val="26"/>
          <w:szCs w:val="26"/>
        </w:rPr>
        <w:t>затвердження</w:t>
      </w:r>
      <w:proofErr w:type="spellEnd"/>
      <w:r w:rsidR="005874DE" w:rsidRPr="00C4295D">
        <w:rPr>
          <w:sz w:val="26"/>
          <w:szCs w:val="26"/>
        </w:rPr>
        <w:t xml:space="preserve"> </w:t>
      </w:r>
      <w:proofErr w:type="spellStart"/>
      <w:r w:rsidR="005874DE" w:rsidRPr="00C4295D">
        <w:rPr>
          <w:sz w:val="26"/>
          <w:szCs w:val="26"/>
        </w:rPr>
        <w:t>Положень</w:t>
      </w:r>
      <w:proofErr w:type="spellEnd"/>
      <w:r w:rsidR="005874DE" w:rsidRPr="00C4295D">
        <w:rPr>
          <w:sz w:val="26"/>
          <w:szCs w:val="26"/>
        </w:rPr>
        <w:t xml:space="preserve"> про </w:t>
      </w:r>
      <w:proofErr w:type="spellStart"/>
      <w:r w:rsidR="005874DE" w:rsidRPr="00C4295D">
        <w:rPr>
          <w:sz w:val="26"/>
          <w:szCs w:val="26"/>
        </w:rPr>
        <w:t>податок</w:t>
      </w:r>
      <w:proofErr w:type="spellEnd"/>
      <w:r w:rsidR="005874DE" w:rsidRPr="00C4295D">
        <w:rPr>
          <w:sz w:val="26"/>
          <w:szCs w:val="26"/>
        </w:rPr>
        <w:t xml:space="preserve"> на </w:t>
      </w:r>
      <w:proofErr w:type="spellStart"/>
      <w:r w:rsidR="005874DE" w:rsidRPr="00C4295D">
        <w:rPr>
          <w:sz w:val="26"/>
          <w:szCs w:val="26"/>
        </w:rPr>
        <w:t>майно</w:t>
      </w:r>
      <w:proofErr w:type="spellEnd"/>
      <w:r w:rsidR="005874DE" w:rsidRPr="00C4295D">
        <w:rPr>
          <w:sz w:val="26"/>
          <w:szCs w:val="26"/>
        </w:rPr>
        <w:t xml:space="preserve">, </w:t>
      </w:r>
      <w:proofErr w:type="spellStart"/>
      <w:r w:rsidR="005874DE" w:rsidRPr="00C4295D">
        <w:rPr>
          <w:sz w:val="26"/>
          <w:szCs w:val="26"/>
        </w:rPr>
        <w:t>акцизний</w:t>
      </w:r>
      <w:proofErr w:type="spellEnd"/>
      <w:r w:rsidR="005874DE" w:rsidRPr="00C4295D">
        <w:rPr>
          <w:sz w:val="26"/>
          <w:szCs w:val="26"/>
        </w:rPr>
        <w:t xml:space="preserve"> </w:t>
      </w:r>
      <w:proofErr w:type="spellStart"/>
      <w:r w:rsidR="005874DE" w:rsidRPr="00C4295D">
        <w:rPr>
          <w:sz w:val="26"/>
          <w:szCs w:val="26"/>
        </w:rPr>
        <w:t>податок</w:t>
      </w:r>
      <w:proofErr w:type="spellEnd"/>
      <w:r w:rsidR="005874DE" w:rsidRPr="00C4295D">
        <w:rPr>
          <w:sz w:val="26"/>
          <w:szCs w:val="26"/>
        </w:rPr>
        <w:t xml:space="preserve"> та про </w:t>
      </w:r>
      <w:proofErr w:type="spellStart"/>
      <w:r w:rsidR="005874DE" w:rsidRPr="00C4295D">
        <w:rPr>
          <w:sz w:val="26"/>
          <w:szCs w:val="26"/>
        </w:rPr>
        <w:t>транспортний</w:t>
      </w:r>
      <w:proofErr w:type="spellEnd"/>
      <w:r w:rsidR="005874DE" w:rsidRPr="00C4295D">
        <w:rPr>
          <w:sz w:val="26"/>
          <w:szCs w:val="26"/>
        </w:rPr>
        <w:t xml:space="preserve"> </w:t>
      </w:r>
      <w:proofErr w:type="spellStart"/>
      <w:r w:rsidR="005874DE" w:rsidRPr="00C4295D">
        <w:rPr>
          <w:sz w:val="26"/>
          <w:szCs w:val="26"/>
        </w:rPr>
        <w:t>податок</w:t>
      </w:r>
      <w:proofErr w:type="spellEnd"/>
      <w:r w:rsidR="005874DE" w:rsidRPr="00C4295D">
        <w:rPr>
          <w:sz w:val="26"/>
          <w:szCs w:val="26"/>
        </w:rPr>
        <w:t xml:space="preserve">» та </w:t>
      </w:r>
      <w:proofErr w:type="spellStart"/>
      <w:r w:rsidR="005874DE" w:rsidRPr="00C4295D">
        <w:rPr>
          <w:sz w:val="26"/>
          <w:szCs w:val="26"/>
        </w:rPr>
        <w:t>змінами</w:t>
      </w:r>
      <w:proofErr w:type="spellEnd"/>
      <w:r w:rsidR="005874DE" w:rsidRPr="00C4295D">
        <w:rPr>
          <w:sz w:val="26"/>
          <w:szCs w:val="26"/>
        </w:rPr>
        <w:t xml:space="preserve"> до </w:t>
      </w:r>
      <w:proofErr w:type="spellStart"/>
      <w:r w:rsidR="005874DE" w:rsidRPr="00C4295D">
        <w:rPr>
          <w:sz w:val="26"/>
          <w:szCs w:val="26"/>
        </w:rPr>
        <w:t>нього</w:t>
      </w:r>
      <w:proofErr w:type="spellEnd"/>
      <w:r w:rsidR="005874DE" w:rsidRPr="00C4295D">
        <w:rPr>
          <w:sz w:val="26"/>
          <w:szCs w:val="26"/>
        </w:rPr>
        <w:t xml:space="preserve"> </w:t>
      </w:r>
      <w:proofErr w:type="spellStart"/>
      <w:r w:rsidR="005874DE" w:rsidRPr="00C4295D">
        <w:rPr>
          <w:sz w:val="26"/>
          <w:szCs w:val="26"/>
        </w:rPr>
        <w:t>внесен</w:t>
      </w:r>
      <w:r w:rsidR="00406329" w:rsidRPr="00C4295D">
        <w:rPr>
          <w:sz w:val="26"/>
          <w:szCs w:val="26"/>
        </w:rPr>
        <w:t>и</w:t>
      </w:r>
      <w:r w:rsidR="005874DE" w:rsidRPr="00C4295D">
        <w:rPr>
          <w:sz w:val="26"/>
          <w:szCs w:val="26"/>
        </w:rPr>
        <w:t>ми</w:t>
      </w:r>
      <w:proofErr w:type="spellEnd"/>
      <w:r w:rsidR="005874DE" w:rsidRPr="00C4295D">
        <w:rPr>
          <w:sz w:val="26"/>
          <w:szCs w:val="26"/>
        </w:rPr>
        <w:t xml:space="preserve"> </w:t>
      </w:r>
      <w:proofErr w:type="spellStart"/>
      <w:r w:rsidR="005874DE" w:rsidRPr="00C4295D">
        <w:rPr>
          <w:sz w:val="26"/>
          <w:szCs w:val="26"/>
        </w:rPr>
        <w:t>рішеннями</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05.06.2015</w:t>
      </w:r>
      <w:proofErr w:type="gramStart"/>
      <w:r w:rsidR="005874DE" w:rsidRPr="00C4295D">
        <w:rPr>
          <w:sz w:val="26"/>
          <w:szCs w:val="26"/>
        </w:rPr>
        <w:t>р</w:t>
      </w:r>
      <w:proofErr w:type="gramEnd"/>
      <w:r w:rsidR="005874DE" w:rsidRPr="00C4295D">
        <w:rPr>
          <w:sz w:val="26"/>
          <w:szCs w:val="26"/>
        </w:rPr>
        <w:t xml:space="preserve"> за № 11 </w:t>
      </w:r>
      <w:r w:rsidRPr="00C4295D">
        <w:rPr>
          <w:sz w:val="26"/>
          <w:szCs w:val="26"/>
        </w:rPr>
        <w:t>«</w:t>
      </w:r>
      <w:r w:rsidR="005874DE" w:rsidRPr="00C4295D">
        <w:rPr>
          <w:sz w:val="26"/>
          <w:szCs w:val="26"/>
        </w:rPr>
        <w:t xml:space="preserve">Про </w:t>
      </w:r>
      <w:proofErr w:type="spellStart"/>
      <w:r w:rsidR="005874DE" w:rsidRPr="00C4295D">
        <w:rPr>
          <w:sz w:val="26"/>
          <w:szCs w:val="26"/>
        </w:rPr>
        <w:t>внесення</w:t>
      </w:r>
      <w:proofErr w:type="spellEnd"/>
      <w:r w:rsidR="005874DE" w:rsidRPr="00C4295D">
        <w:rPr>
          <w:sz w:val="26"/>
          <w:szCs w:val="26"/>
        </w:rPr>
        <w:t xml:space="preserve"> </w:t>
      </w:r>
      <w:proofErr w:type="spellStart"/>
      <w:r w:rsidR="005874DE" w:rsidRPr="00C4295D">
        <w:rPr>
          <w:sz w:val="26"/>
          <w:szCs w:val="26"/>
        </w:rPr>
        <w:t>змін</w:t>
      </w:r>
      <w:proofErr w:type="spellEnd"/>
      <w:r w:rsidR="005874DE" w:rsidRPr="00C4295D">
        <w:rPr>
          <w:sz w:val="26"/>
          <w:szCs w:val="26"/>
        </w:rPr>
        <w:t xml:space="preserve"> до </w:t>
      </w:r>
      <w:proofErr w:type="spellStart"/>
      <w:r w:rsidR="005874DE" w:rsidRPr="00C4295D">
        <w:rPr>
          <w:sz w:val="26"/>
          <w:szCs w:val="26"/>
        </w:rPr>
        <w:t>рішення</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06.02.2015 року  за № 6</w:t>
      </w:r>
      <w:r w:rsidR="004A0062" w:rsidRPr="00C4295D">
        <w:rPr>
          <w:sz w:val="26"/>
          <w:szCs w:val="26"/>
          <w:lang w:val="uk-UA"/>
        </w:rPr>
        <w:t xml:space="preserve"> </w:t>
      </w:r>
      <w:r w:rsidR="005874DE" w:rsidRPr="00C4295D">
        <w:rPr>
          <w:sz w:val="26"/>
          <w:szCs w:val="26"/>
        </w:rPr>
        <w:t xml:space="preserve">«Про </w:t>
      </w:r>
      <w:proofErr w:type="spellStart"/>
      <w:r w:rsidR="005874DE" w:rsidRPr="00C4295D">
        <w:rPr>
          <w:sz w:val="26"/>
          <w:szCs w:val="26"/>
        </w:rPr>
        <w:t>затвердження</w:t>
      </w:r>
      <w:proofErr w:type="spellEnd"/>
      <w:r w:rsidR="005874DE" w:rsidRPr="00C4295D">
        <w:rPr>
          <w:sz w:val="26"/>
          <w:szCs w:val="26"/>
        </w:rPr>
        <w:t xml:space="preserve"> </w:t>
      </w:r>
      <w:proofErr w:type="spellStart"/>
      <w:r w:rsidR="005874DE" w:rsidRPr="00C4295D">
        <w:rPr>
          <w:sz w:val="26"/>
          <w:szCs w:val="26"/>
        </w:rPr>
        <w:t>Положень</w:t>
      </w:r>
      <w:proofErr w:type="spellEnd"/>
      <w:r w:rsidR="005874DE" w:rsidRPr="00C4295D">
        <w:rPr>
          <w:sz w:val="26"/>
          <w:szCs w:val="26"/>
        </w:rPr>
        <w:t xml:space="preserve"> про </w:t>
      </w:r>
      <w:proofErr w:type="spellStart"/>
      <w:r w:rsidRPr="00C4295D">
        <w:rPr>
          <w:sz w:val="26"/>
          <w:szCs w:val="26"/>
        </w:rPr>
        <w:t>податок</w:t>
      </w:r>
      <w:proofErr w:type="spellEnd"/>
      <w:r w:rsidRPr="00C4295D">
        <w:rPr>
          <w:sz w:val="26"/>
          <w:szCs w:val="26"/>
        </w:rPr>
        <w:t xml:space="preserve"> на </w:t>
      </w:r>
      <w:proofErr w:type="spellStart"/>
      <w:r w:rsidRPr="00C4295D">
        <w:rPr>
          <w:sz w:val="26"/>
          <w:szCs w:val="26"/>
        </w:rPr>
        <w:t>майно</w:t>
      </w:r>
      <w:proofErr w:type="spellEnd"/>
      <w:r w:rsidRPr="00C4295D">
        <w:rPr>
          <w:sz w:val="26"/>
          <w:szCs w:val="26"/>
        </w:rPr>
        <w:t xml:space="preserve">, </w:t>
      </w:r>
      <w:proofErr w:type="spellStart"/>
      <w:r w:rsidRPr="00C4295D">
        <w:rPr>
          <w:sz w:val="26"/>
          <w:szCs w:val="26"/>
        </w:rPr>
        <w:t>акцизний</w:t>
      </w:r>
      <w:proofErr w:type="spellEnd"/>
      <w:r w:rsidRPr="00C4295D">
        <w:rPr>
          <w:sz w:val="26"/>
          <w:szCs w:val="26"/>
        </w:rPr>
        <w:t xml:space="preserve"> </w:t>
      </w:r>
      <w:proofErr w:type="spellStart"/>
      <w:r w:rsidRPr="00C4295D">
        <w:rPr>
          <w:sz w:val="26"/>
          <w:szCs w:val="26"/>
        </w:rPr>
        <w:t>пода</w:t>
      </w:r>
      <w:r w:rsidR="005874DE" w:rsidRPr="00C4295D">
        <w:rPr>
          <w:sz w:val="26"/>
          <w:szCs w:val="26"/>
        </w:rPr>
        <w:t>т</w:t>
      </w:r>
      <w:r w:rsidRPr="00C4295D">
        <w:rPr>
          <w:sz w:val="26"/>
          <w:szCs w:val="26"/>
        </w:rPr>
        <w:t>ок</w:t>
      </w:r>
      <w:proofErr w:type="spellEnd"/>
      <w:r w:rsidRPr="00C4295D">
        <w:rPr>
          <w:sz w:val="26"/>
          <w:szCs w:val="26"/>
        </w:rPr>
        <w:t>,</w:t>
      </w:r>
      <w:r w:rsidR="005874DE" w:rsidRPr="00C4295D">
        <w:rPr>
          <w:sz w:val="26"/>
          <w:szCs w:val="26"/>
        </w:rPr>
        <w:t xml:space="preserve"> про </w:t>
      </w:r>
      <w:proofErr w:type="spellStart"/>
      <w:r w:rsidR="005874DE" w:rsidRPr="00C4295D">
        <w:rPr>
          <w:sz w:val="26"/>
          <w:szCs w:val="26"/>
        </w:rPr>
        <w:t>транспортний</w:t>
      </w:r>
      <w:proofErr w:type="spellEnd"/>
      <w:r w:rsidR="005874DE" w:rsidRPr="00C4295D">
        <w:rPr>
          <w:sz w:val="26"/>
          <w:szCs w:val="26"/>
        </w:rPr>
        <w:t xml:space="preserve"> </w:t>
      </w:r>
      <w:proofErr w:type="spellStart"/>
      <w:r w:rsidR="005874DE" w:rsidRPr="00C4295D">
        <w:rPr>
          <w:sz w:val="26"/>
          <w:szCs w:val="26"/>
        </w:rPr>
        <w:t>податок</w:t>
      </w:r>
      <w:proofErr w:type="spellEnd"/>
      <w:r w:rsidR="005874DE" w:rsidRPr="00C4295D">
        <w:rPr>
          <w:sz w:val="26"/>
          <w:szCs w:val="26"/>
        </w:rPr>
        <w:t xml:space="preserve">», та </w:t>
      </w:r>
      <w:proofErr w:type="spellStart"/>
      <w:r w:rsidR="005874DE" w:rsidRPr="00C4295D">
        <w:rPr>
          <w:sz w:val="26"/>
          <w:szCs w:val="26"/>
        </w:rPr>
        <w:t>рішенням</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27.01.2017</w:t>
      </w:r>
      <w:r w:rsidRPr="00C4295D">
        <w:rPr>
          <w:sz w:val="26"/>
          <w:szCs w:val="26"/>
        </w:rPr>
        <w:t xml:space="preserve"> </w:t>
      </w:r>
      <w:r w:rsidR="005874DE" w:rsidRPr="00C4295D">
        <w:rPr>
          <w:sz w:val="26"/>
          <w:szCs w:val="26"/>
        </w:rPr>
        <w:t xml:space="preserve">року за № 4 «Про </w:t>
      </w:r>
      <w:proofErr w:type="spellStart"/>
      <w:r w:rsidR="005874DE" w:rsidRPr="00C4295D">
        <w:rPr>
          <w:sz w:val="26"/>
          <w:szCs w:val="26"/>
        </w:rPr>
        <w:t>внесення</w:t>
      </w:r>
      <w:proofErr w:type="spellEnd"/>
      <w:r w:rsidR="005874DE" w:rsidRPr="00C4295D">
        <w:rPr>
          <w:sz w:val="26"/>
          <w:szCs w:val="26"/>
        </w:rPr>
        <w:t xml:space="preserve"> </w:t>
      </w:r>
      <w:proofErr w:type="spellStart"/>
      <w:r w:rsidR="005874DE" w:rsidRPr="00C4295D">
        <w:rPr>
          <w:sz w:val="26"/>
          <w:szCs w:val="26"/>
        </w:rPr>
        <w:t>змін</w:t>
      </w:r>
      <w:proofErr w:type="spellEnd"/>
      <w:r w:rsidR="005874DE" w:rsidRPr="00C4295D">
        <w:rPr>
          <w:sz w:val="26"/>
          <w:szCs w:val="26"/>
        </w:rPr>
        <w:t xml:space="preserve"> до </w:t>
      </w:r>
      <w:proofErr w:type="spellStart"/>
      <w:r w:rsidR="005874DE" w:rsidRPr="00C4295D">
        <w:rPr>
          <w:sz w:val="26"/>
          <w:szCs w:val="26"/>
        </w:rPr>
        <w:t>рішення</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05.06.2015 року  за №11 «Про </w:t>
      </w:r>
      <w:proofErr w:type="spellStart"/>
      <w:r w:rsidR="005874DE" w:rsidRPr="00C4295D">
        <w:rPr>
          <w:sz w:val="26"/>
          <w:szCs w:val="26"/>
        </w:rPr>
        <w:t>внесення</w:t>
      </w:r>
      <w:proofErr w:type="spellEnd"/>
      <w:r w:rsidR="005874DE" w:rsidRPr="00C4295D">
        <w:rPr>
          <w:sz w:val="26"/>
          <w:szCs w:val="26"/>
        </w:rPr>
        <w:t xml:space="preserve"> </w:t>
      </w:r>
      <w:proofErr w:type="spellStart"/>
      <w:r w:rsidR="005874DE" w:rsidRPr="00C4295D">
        <w:rPr>
          <w:sz w:val="26"/>
          <w:szCs w:val="26"/>
        </w:rPr>
        <w:t>змін</w:t>
      </w:r>
      <w:proofErr w:type="spellEnd"/>
      <w:r w:rsidR="005874DE" w:rsidRPr="00C4295D">
        <w:rPr>
          <w:sz w:val="26"/>
          <w:szCs w:val="26"/>
        </w:rPr>
        <w:t xml:space="preserve"> до </w:t>
      </w:r>
      <w:proofErr w:type="spellStart"/>
      <w:proofErr w:type="gramStart"/>
      <w:r w:rsidR="005874DE" w:rsidRPr="00C4295D">
        <w:rPr>
          <w:sz w:val="26"/>
          <w:szCs w:val="26"/>
        </w:rPr>
        <w:t>р</w:t>
      </w:r>
      <w:proofErr w:type="gramEnd"/>
      <w:r w:rsidR="005874DE" w:rsidRPr="00C4295D">
        <w:rPr>
          <w:sz w:val="26"/>
          <w:szCs w:val="26"/>
        </w:rPr>
        <w:t>ішення</w:t>
      </w:r>
      <w:proofErr w:type="spellEnd"/>
      <w:r w:rsidR="005874DE" w:rsidRPr="00C4295D">
        <w:rPr>
          <w:sz w:val="26"/>
          <w:szCs w:val="26"/>
        </w:rPr>
        <w:t xml:space="preserve"> </w:t>
      </w:r>
      <w:proofErr w:type="spellStart"/>
      <w:r w:rsidR="005874DE" w:rsidRPr="00C4295D">
        <w:rPr>
          <w:sz w:val="26"/>
          <w:szCs w:val="26"/>
        </w:rPr>
        <w:t>селищної</w:t>
      </w:r>
      <w:proofErr w:type="spellEnd"/>
      <w:r w:rsidR="005874DE" w:rsidRPr="00C4295D">
        <w:rPr>
          <w:sz w:val="26"/>
          <w:szCs w:val="26"/>
        </w:rPr>
        <w:t xml:space="preserve"> ради </w:t>
      </w:r>
      <w:proofErr w:type="spellStart"/>
      <w:r w:rsidR="005874DE" w:rsidRPr="00C4295D">
        <w:rPr>
          <w:sz w:val="26"/>
          <w:szCs w:val="26"/>
        </w:rPr>
        <w:t>від</w:t>
      </w:r>
      <w:proofErr w:type="spellEnd"/>
      <w:r w:rsidR="005874DE" w:rsidRPr="00C4295D">
        <w:rPr>
          <w:sz w:val="26"/>
          <w:szCs w:val="26"/>
        </w:rPr>
        <w:t xml:space="preserve"> 06.02.2015 року  за № 6 «Про </w:t>
      </w:r>
      <w:proofErr w:type="spellStart"/>
      <w:r w:rsidR="005874DE" w:rsidRPr="00C4295D">
        <w:rPr>
          <w:sz w:val="26"/>
          <w:szCs w:val="26"/>
        </w:rPr>
        <w:t>затвердження</w:t>
      </w:r>
      <w:proofErr w:type="spellEnd"/>
      <w:r w:rsidR="005874DE" w:rsidRPr="00C4295D">
        <w:rPr>
          <w:sz w:val="26"/>
          <w:szCs w:val="26"/>
        </w:rPr>
        <w:t xml:space="preserve"> </w:t>
      </w:r>
      <w:proofErr w:type="spellStart"/>
      <w:r w:rsidR="005874DE" w:rsidRPr="00C4295D">
        <w:rPr>
          <w:sz w:val="26"/>
          <w:szCs w:val="26"/>
        </w:rPr>
        <w:t>Положень</w:t>
      </w:r>
      <w:proofErr w:type="spellEnd"/>
      <w:r w:rsidR="005874DE" w:rsidRPr="00C4295D">
        <w:rPr>
          <w:sz w:val="26"/>
          <w:szCs w:val="26"/>
        </w:rPr>
        <w:t xml:space="preserve"> про </w:t>
      </w:r>
      <w:proofErr w:type="spellStart"/>
      <w:r w:rsidR="005874DE" w:rsidRPr="00C4295D">
        <w:rPr>
          <w:sz w:val="26"/>
          <w:szCs w:val="26"/>
        </w:rPr>
        <w:t>податок</w:t>
      </w:r>
      <w:proofErr w:type="spellEnd"/>
      <w:r w:rsidR="005874DE" w:rsidRPr="00C4295D">
        <w:rPr>
          <w:sz w:val="26"/>
          <w:szCs w:val="26"/>
        </w:rPr>
        <w:t xml:space="preserve"> на </w:t>
      </w:r>
      <w:proofErr w:type="spellStart"/>
      <w:r w:rsidR="005874DE" w:rsidRPr="00C4295D">
        <w:rPr>
          <w:sz w:val="26"/>
          <w:szCs w:val="26"/>
        </w:rPr>
        <w:t>майно</w:t>
      </w:r>
      <w:proofErr w:type="spellEnd"/>
      <w:r w:rsidR="005874DE" w:rsidRPr="00C4295D">
        <w:rPr>
          <w:sz w:val="26"/>
          <w:szCs w:val="26"/>
        </w:rPr>
        <w:t xml:space="preserve">, </w:t>
      </w:r>
      <w:proofErr w:type="spellStart"/>
      <w:r w:rsidR="005874DE" w:rsidRPr="00C4295D">
        <w:rPr>
          <w:sz w:val="26"/>
          <w:szCs w:val="26"/>
        </w:rPr>
        <w:t>акцизний</w:t>
      </w:r>
      <w:proofErr w:type="spellEnd"/>
      <w:r w:rsidR="005874DE" w:rsidRPr="00C4295D">
        <w:rPr>
          <w:sz w:val="26"/>
          <w:szCs w:val="26"/>
        </w:rPr>
        <w:t xml:space="preserve"> </w:t>
      </w:r>
      <w:proofErr w:type="spellStart"/>
      <w:r w:rsidR="005874DE" w:rsidRPr="00C4295D">
        <w:rPr>
          <w:sz w:val="26"/>
          <w:szCs w:val="26"/>
        </w:rPr>
        <w:t>податок</w:t>
      </w:r>
      <w:proofErr w:type="spellEnd"/>
      <w:r w:rsidR="005874DE" w:rsidRPr="00C4295D">
        <w:rPr>
          <w:sz w:val="26"/>
          <w:szCs w:val="26"/>
        </w:rPr>
        <w:t xml:space="preserve"> та про </w:t>
      </w:r>
      <w:proofErr w:type="spellStart"/>
      <w:r w:rsidR="005874DE" w:rsidRPr="00C4295D">
        <w:rPr>
          <w:sz w:val="26"/>
          <w:szCs w:val="26"/>
        </w:rPr>
        <w:t>транспортний</w:t>
      </w:r>
      <w:proofErr w:type="spellEnd"/>
      <w:r w:rsidR="005874DE" w:rsidRPr="00C4295D">
        <w:rPr>
          <w:sz w:val="26"/>
          <w:szCs w:val="26"/>
        </w:rPr>
        <w:t xml:space="preserve"> </w:t>
      </w:r>
      <w:proofErr w:type="spellStart"/>
      <w:r w:rsidR="005874DE" w:rsidRPr="00C4295D">
        <w:rPr>
          <w:sz w:val="26"/>
          <w:szCs w:val="26"/>
        </w:rPr>
        <w:t>податок</w:t>
      </w:r>
      <w:proofErr w:type="spellEnd"/>
      <w:r w:rsidR="005874DE" w:rsidRPr="00C4295D">
        <w:rPr>
          <w:sz w:val="26"/>
          <w:szCs w:val="26"/>
        </w:rPr>
        <w:t>»</w:t>
      </w:r>
      <w:r w:rsidR="000201AD" w:rsidRPr="00C4295D">
        <w:rPr>
          <w:sz w:val="26"/>
          <w:szCs w:val="26"/>
          <w:lang w:val="uk-UA"/>
        </w:rPr>
        <w:t>.</w:t>
      </w:r>
    </w:p>
    <w:p w:rsidR="000201AD" w:rsidRPr="00C4295D" w:rsidRDefault="000201AD" w:rsidP="00C4295D">
      <w:pPr>
        <w:jc w:val="both"/>
        <w:rPr>
          <w:sz w:val="26"/>
          <w:szCs w:val="26"/>
          <w:lang w:val="uk-UA"/>
        </w:rPr>
      </w:pPr>
      <w:r w:rsidRPr="00C4295D">
        <w:rPr>
          <w:sz w:val="26"/>
          <w:szCs w:val="26"/>
          <w:lang w:val="uk-UA"/>
        </w:rPr>
        <w:t>3.</w:t>
      </w:r>
      <w:r w:rsidR="00C4295D">
        <w:rPr>
          <w:sz w:val="26"/>
          <w:szCs w:val="26"/>
          <w:lang w:val="uk-UA"/>
        </w:rPr>
        <w:t xml:space="preserve"> </w:t>
      </w:r>
      <w:r w:rsidRPr="00C4295D">
        <w:rPr>
          <w:sz w:val="26"/>
          <w:szCs w:val="26"/>
          <w:lang w:val="uk-UA"/>
        </w:rPr>
        <w:t xml:space="preserve">Рішення </w:t>
      </w:r>
      <w:r w:rsidRPr="00C4295D">
        <w:rPr>
          <w:sz w:val="26"/>
          <w:szCs w:val="26"/>
        </w:rPr>
        <w:t xml:space="preserve"> </w:t>
      </w:r>
      <w:proofErr w:type="spellStart"/>
      <w:r w:rsidRPr="00C4295D">
        <w:rPr>
          <w:sz w:val="26"/>
          <w:szCs w:val="26"/>
        </w:rPr>
        <w:t>селищної</w:t>
      </w:r>
      <w:proofErr w:type="spellEnd"/>
      <w:r w:rsidRPr="00C4295D">
        <w:rPr>
          <w:sz w:val="26"/>
          <w:szCs w:val="26"/>
        </w:rPr>
        <w:t xml:space="preserve"> ради  </w:t>
      </w:r>
      <w:proofErr w:type="spellStart"/>
      <w:r w:rsidRPr="00C4295D">
        <w:rPr>
          <w:sz w:val="26"/>
          <w:szCs w:val="26"/>
        </w:rPr>
        <w:t>від</w:t>
      </w:r>
      <w:proofErr w:type="spellEnd"/>
      <w:r w:rsidRPr="00C4295D">
        <w:rPr>
          <w:sz w:val="26"/>
          <w:szCs w:val="26"/>
        </w:rPr>
        <w:t xml:space="preserve"> </w:t>
      </w:r>
      <w:r w:rsidRPr="00C4295D">
        <w:rPr>
          <w:b/>
          <w:sz w:val="26"/>
          <w:szCs w:val="26"/>
        </w:rPr>
        <w:t>05.06.2015р за № 11</w:t>
      </w:r>
      <w:r w:rsidRPr="00C4295D">
        <w:rPr>
          <w:sz w:val="26"/>
          <w:szCs w:val="26"/>
        </w:rPr>
        <w:t xml:space="preserve"> «Про </w:t>
      </w:r>
      <w:proofErr w:type="spellStart"/>
      <w:r w:rsidRPr="00C4295D">
        <w:rPr>
          <w:sz w:val="26"/>
          <w:szCs w:val="26"/>
        </w:rPr>
        <w:t>внесення</w:t>
      </w:r>
      <w:proofErr w:type="spellEnd"/>
      <w:r w:rsidRPr="00C4295D">
        <w:rPr>
          <w:sz w:val="26"/>
          <w:szCs w:val="26"/>
        </w:rPr>
        <w:t xml:space="preserve"> </w:t>
      </w:r>
      <w:proofErr w:type="spellStart"/>
      <w:r w:rsidRPr="00C4295D">
        <w:rPr>
          <w:sz w:val="26"/>
          <w:szCs w:val="26"/>
        </w:rPr>
        <w:t>змін</w:t>
      </w:r>
      <w:proofErr w:type="spellEnd"/>
      <w:r w:rsidRPr="00C4295D">
        <w:rPr>
          <w:sz w:val="26"/>
          <w:szCs w:val="26"/>
        </w:rPr>
        <w:t xml:space="preserve"> до </w:t>
      </w:r>
      <w:proofErr w:type="spellStart"/>
      <w:r w:rsidRPr="00C4295D">
        <w:rPr>
          <w:sz w:val="26"/>
          <w:szCs w:val="26"/>
        </w:rPr>
        <w:t>рішення</w:t>
      </w:r>
      <w:proofErr w:type="spellEnd"/>
      <w:r w:rsidRPr="00C4295D">
        <w:rPr>
          <w:sz w:val="26"/>
          <w:szCs w:val="26"/>
        </w:rPr>
        <w:t xml:space="preserve"> </w:t>
      </w:r>
      <w:proofErr w:type="spellStart"/>
      <w:r w:rsidRPr="00C4295D">
        <w:rPr>
          <w:sz w:val="26"/>
          <w:szCs w:val="26"/>
        </w:rPr>
        <w:t>селищної</w:t>
      </w:r>
      <w:proofErr w:type="spellEnd"/>
      <w:r w:rsidRPr="00C4295D">
        <w:rPr>
          <w:sz w:val="26"/>
          <w:szCs w:val="26"/>
        </w:rPr>
        <w:t xml:space="preserve"> ради </w:t>
      </w:r>
      <w:proofErr w:type="spellStart"/>
      <w:r w:rsidRPr="00C4295D">
        <w:rPr>
          <w:sz w:val="26"/>
          <w:szCs w:val="26"/>
        </w:rPr>
        <w:t>від</w:t>
      </w:r>
      <w:proofErr w:type="spellEnd"/>
      <w:r w:rsidRPr="00C4295D">
        <w:rPr>
          <w:sz w:val="26"/>
          <w:szCs w:val="26"/>
        </w:rPr>
        <w:t xml:space="preserve"> 06.02.2015 року  за № 6«Про </w:t>
      </w:r>
      <w:proofErr w:type="spellStart"/>
      <w:r w:rsidRPr="00C4295D">
        <w:rPr>
          <w:sz w:val="26"/>
          <w:szCs w:val="26"/>
        </w:rPr>
        <w:t>затвердження</w:t>
      </w:r>
      <w:proofErr w:type="spellEnd"/>
      <w:r w:rsidRPr="00C4295D">
        <w:rPr>
          <w:sz w:val="26"/>
          <w:szCs w:val="26"/>
        </w:rPr>
        <w:t xml:space="preserve"> </w:t>
      </w:r>
      <w:proofErr w:type="spellStart"/>
      <w:r w:rsidRPr="00C4295D">
        <w:rPr>
          <w:sz w:val="26"/>
          <w:szCs w:val="26"/>
        </w:rPr>
        <w:t>Положень</w:t>
      </w:r>
      <w:proofErr w:type="spellEnd"/>
      <w:r w:rsidRPr="00C4295D">
        <w:rPr>
          <w:sz w:val="26"/>
          <w:szCs w:val="26"/>
        </w:rPr>
        <w:t xml:space="preserve"> про </w:t>
      </w:r>
      <w:proofErr w:type="spellStart"/>
      <w:r w:rsidRPr="00C4295D">
        <w:rPr>
          <w:sz w:val="26"/>
          <w:szCs w:val="26"/>
        </w:rPr>
        <w:t>податок</w:t>
      </w:r>
      <w:proofErr w:type="spellEnd"/>
      <w:r w:rsidRPr="00C4295D">
        <w:rPr>
          <w:sz w:val="26"/>
          <w:szCs w:val="26"/>
        </w:rPr>
        <w:t xml:space="preserve"> на </w:t>
      </w:r>
      <w:proofErr w:type="spellStart"/>
      <w:r w:rsidRPr="00C4295D">
        <w:rPr>
          <w:sz w:val="26"/>
          <w:szCs w:val="26"/>
        </w:rPr>
        <w:t>майно</w:t>
      </w:r>
      <w:proofErr w:type="spellEnd"/>
      <w:r w:rsidRPr="00C4295D">
        <w:rPr>
          <w:sz w:val="26"/>
          <w:szCs w:val="26"/>
        </w:rPr>
        <w:t xml:space="preserve">, </w:t>
      </w:r>
      <w:proofErr w:type="spellStart"/>
      <w:r w:rsidRPr="00C4295D">
        <w:rPr>
          <w:sz w:val="26"/>
          <w:szCs w:val="26"/>
        </w:rPr>
        <w:t>акцизний</w:t>
      </w:r>
      <w:proofErr w:type="spellEnd"/>
      <w:r w:rsidRPr="00C4295D">
        <w:rPr>
          <w:sz w:val="26"/>
          <w:szCs w:val="26"/>
        </w:rPr>
        <w:t xml:space="preserve"> </w:t>
      </w:r>
      <w:proofErr w:type="spellStart"/>
      <w:r w:rsidRPr="00C4295D">
        <w:rPr>
          <w:sz w:val="26"/>
          <w:szCs w:val="26"/>
        </w:rPr>
        <w:t>податок</w:t>
      </w:r>
      <w:proofErr w:type="spellEnd"/>
      <w:r w:rsidRPr="00C4295D">
        <w:rPr>
          <w:sz w:val="26"/>
          <w:szCs w:val="26"/>
        </w:rPr>
        <w:t xml:space="preserve">, про </w:t>
      </w:r>
      <w:proofErr w:type="spellStart"/>
      <w:r w:rsidRPr="00C4295D">
        <w:rPr>
          <w:sz w:val="26"/>
          <w:szCs w:val="26"/>
        </w:rPr>
        <w:t>транспортний</w:t>
      </w:r>
      <w:proofErr w:type="spellEnd"/>
      <w:r w:rsidRPr="00C4295D">
        <w:rPr>
          <w:sz w:val="26"/>
          <w:szCs w:val="26"/>
        </w:rPr>
        <w:t xml:space="preserve"> </w:t>
      </w:r>
      <w:proofErr w:type="spellStart"/>
      <w:r w:rsidRPr="00C4295D">
        <w:rPr>
          <w:sz w:val="26"/>
          <w:szCs w:val="26"/>
        </w:rPr>
        <w:t>податок</w:t>
      </w:r>
      <w:proofErr w:type="spellEnd"/>
      <w:r w:rsidRPr="00C4295D">
        <w:rPr>
          <w:sz w:val="26"/>
          <w:szCs w:val="26"/>
        </w:rPr>
        <w:t xml:space="preserve">», та </w:t>
      </w:r>
      <w:proofErr w:type="spellStart"/>
      <w:r w:rsidRPr="00C4295D">
        <w:rPr>
          <w:sz w:val="26"/>
          <w:szCs w:val="26"/>
        </w:rPr>
        <w:t>рішення</w:t>
      </w:r>
      <w:proofErr w:type="spellEnd"/>
      <w:r w:rsidRPr="00C4295D">
        <w:rPr>
          <w:sz w:val="26"/>
          <w:szCs w:val="26"/>
        </w:rPr>
        <w:t xml:space="preserve"> </w:t>
      </w:r>
      <w:proofErr w:type="spellStart"/>
      <w:r w:rsidRPr="00C4295D">
        <w:rPr>
          <w:sz w:val="26"/>
          <w:szCs w:val="26"/>
        </w:rPr>
        <w:t>селищної</w:t>
      </w:r>
      <w:proofErr w:type="spellEnd"/>
      <w:r w:rsidRPr="00C4295D">
        <w:rPr>
          <w:sz w:val="26"/>
          <w:szCs w:val="26"/>
        </w:rPr>
        <w:t xml:space="preserve"> ради  </w:t>
      </w:r>
      <w:proofErr w:type="spellStart"/>
      <w:r w:rsidRPr="00C4295D">
        <w:rPr>
          <w:sz w:val="26"/>
          <w:szCs w:val="26"/>
        </w:rPr>
        <w:t>від</w:t>
      </w:r>
      <w:proofErr w:type="spellEnd"/>
      <w:r w:rsidRPr="00C4295D">
        <w:rPr>
          <w:sz w:val="26"/>
          <w:szCs w:val="26"/>
        </w:rPr>
        <w:t xml:space="preserve"> </w:t>
      </w:r>
      <w:r w:rsidRPr="00C4295D">
        <w:rPr>
          <w:b/>
          <w:sz w:val="26"/>
          <w:szCs w:val="26"/>
        </w:rPr>
        <w:t>27.01.2017 року за № 4</w:t>
      </w:r>
      <w:r w:rsidRPr="00C4295D">
        <w:rPr>
          <w:sz w:val="26"/>
          <w:szCs w:val="26"/>
        </w:rPr>
        <w:t xml:space="preserve"> «Про </w:t>
      </w:r>
      <w:proofErr w:type="spellStart"/>
      <w:r w:rsidRPr="00C4295D">
        <w:rPr>
          <w:sz w:val="26"/>
          <w:szCs w:val="26"/>
        </w:rPr>
        <w:t>внесення</w:t>
      </w:r>
      <w:proofErr w:type="spellEnd"/>
      <w:r w:rsidRPr="00C4295D">
        <w:rPr>
          <w:sz w:val="26"/>
          <w:szCs w:val="26"/>
        </w:rPr>
        <w:t xml:space="preserve"> </w:t>
      </w:r>
      <w:proofErr w:type="spellStart"/>
      <w:r w:rsidRPr="00C4295D">
        <w:rPr>
          <w:sz w:val="26"/>
          <w:szCs w:val="26"/>
        </w:rPr>
        <w:t>змін</w:t>
      </w:r>
      <w:proofErr w:type="spellEnd"/>
      <w:r w:rsidRPr="00C4295D">
        <w:rPr>
          <w:sz w:val="26"/>
          <w:szCs w:val="26"/>
        </w:rPr>
        <w:t xml:space="preserve"> до </w:t>
      </w:r>
      <w:proofErr w:type="spellStart"/>
      <w:r w:rsidRPr="00C4295D">
        <w:rPr>
          <w:sz w:val="26"/>
          <w:szCs w:val="26"/>
        </w:rPr>
        <w:t>рішення</w:t>
      </w:r>
      <w:proofErr w:type="spellEnd"/>
      <w:r w:rsidRPr="00C4295D">
        <w:rPr>
          <w:sz w:val="26"/>
          <w:szCs w:val="26"/>
        </w:rPr>
        <w:t xml:space="preserve"> </w:t>
      </w:r>
      <w:proofErr w:type="spellStart"/>
      <w:r w:rsidRPr="00C4295D">
        <w:rPr>
          <w:sz w:val="26"/>
          <w:szCs w:val="26"/>
        </w:rPr>
        <w:t>селищної</w:t>
      </w:r>
      <w:proofErr w:type="spellEnd"/>
      <w:r w:rsidRPr="00C4295D">
        <w:rPr>
          <w:sz w:val="26"/>
          <w:szCs w:val="26"/>
        </w:rPr>
        <w:t xml:space="preserve"> ради  </w:t>
      </w:r>
      <w:proofErr w:type="spellStart"/>
      <w:r w:rsidRPr="00C4295D">
        <w:rPr>
          <w:sz w:val="26"/>
          <w:szCs w:val="26"/>
        </w:rPr>
        <w:t>від</w:t>
      </w:r>
      <w:proofErr w:type="spellEnd"/>
      <w:r w:rsidRPr="00C4295D">
        <w:rPr>
          <w:sz w:val="26"/>
          <w:szCs w:val="26"/>
        </w:rPr>
        <w:t xml:space="preserve"> 05.06.2015 року  за №11 «Про </w:t>
      </w:r>
      <w:proofErr w:type="spellStart"/>
      <w:r w:rsidRPr="00C4295D">
        <w:rPr>
          <w:sz w:val="26"/>
          <w:szCs w:val="26"/>
        </w:rPr>
        <w:t>внесення</w:t>
      </w:r>
      <w:proofErr w:type="spellEnd"/>
      <w:r w:rsidRPr="00C4295D">
        <w:rPr>
          <w:sz w:val="26"/>
          <w:szCs w:val="26"/>
        </w:rPr>
        <w:t xml:space="preserve"> </w:t>
      </w:r>
      <w:proofErr w:type="spellStart"/>
      <w:r w:rsidRPr="00C4295D">
        <w:rPr>
          <w:sz w:val="26"/>
          <w:szCs w:val="26"/>
        </w:rPr>
        <w:t>змін</w:t>
      </w:r>
      <w:proofErr w:type="spellEnd"/>
      <w:r w:rsidRPr="00C4295D">
        <w:rPr>
          <w:sz w:val="26"/>
          <w:szCs w:val="26"/>
        </w:rPr>
        <w:t xml:space="preserve"> до </w:t>
      </w:r>
      <w:proofErr w:type="spellStart"/>
      <w:r w:rsidRPr="00C4295D">
        <w:rPr>
          <w:sz w:val="26"/>
          <w:szCs w:val="26"/>
        </w:rPr>
        <w:t>рішення</w:t>
      </w:r>
      <w:proofErr w:type="spellEnd"/>
      <w:r w:rsidRPr="00C4295D">
        <w:rPr>
          <w:sz w:val="26"/>
          <w:szCs w:val="26"/>
        </w:rPr>
        <w:t xml:space="preserve"> </w:t>
      </w:r>
      <w:proofErr w:type="spellStart"/>
      <w:r w:rsidRPr="00C4295D">
        <w:rPr>
          <w:sz w:val="26"/>
          <w:szCs w:val="26"/>
        </w:rPr>
        <w:t>селищної</w:t>
      </w:r>
      <w:proofErr w:type="spellEnd"/>
      <w:r w:rsidRPr="00C4295D">
        <w:rPr>
          <w:sz w:val="26"/>
          <w:szCs w:val="26"/>
        </w:rPr>
        <w:t xml:space="preserve"> ради </w:t>
      </w:r>
      <w:proofErr w:type="spellStart"/>
      <w:r w:rsidRPr="00C4295D">
        <w:rPr>
          <w:sz w:val="26"/>
          <w:szCs w:val="26"/>
        </w:rPr>
        <w:t>від</w:t>
      </w:r>
      <w:proofErr w:type="spellEnd"/>
      <w:r w:rsidRPr="00C4295D">
        <w:rPr>
          <w:sz w:val="26"/>
          <w:szCs w:val="26"/>
        </w:rPr>
        <w:t xml:space="preserve"> 06.02.2015 року  за № 6 «Про </w:t>
      </w:r>
      <w:proofErr w:type="spellStart"/>
      <w:r w:rsidRPr="00C4295D">
        <w:rPr>
          <w:sz w:val="26"/>
          <w:szCs w:val="26"/>
        </w:rPr>
        <w:t>затвердження</w:t>
      </w:r>
      <w:proofErr w:type="spellEnd"/>
      <w:r w:rsidRPr="00C4295D">
        <w:rPr>
          <w:sz w:val="26"/>
          <w:szCs w:val="26"/>
        </w:rPr>
        <w:t xml:space="preserve"> </w:t>
      </w:r>
      <w:proofErr w:type="spellStart"/>
      <w:r w:rsidRPr="00C4295D">
        <w:rPr>
          <w:sz w:val="26"/>
          <w:szCs w:val="26"/>
        </w:rPr>
        <w:t>Положень</w:t>
      </w:r>
      <w:proofErr w:type="spellEnd"/>
      <w:r w:rsidRPr="00C4295D">
        <w:rPr>
          <w:sz w:val="26"/>
          <w:szCs w:val="26"/>
        </w:rPr>
        <w:t xml:space="preserve"> про </w:t>
      </w:r>
      <w:proofErr w:type="spellStart"/>
      <w:r w:rsidRPr="00C4295D">
        <w:rPr>
          <w:sz w:val="26"/>
          <w:szCs w:val="26"/>
        </w:rPr>
        <w:t>податок</w:t>
      </w:r>
      <w:proofErr w:type="spellEnd"/>
      <w:r w:rsidRPr="00C4295D">
        <w:rPr>
          <w:sz w:val="26"/>
          <w:szCs w:val="26"/>
        </w:rPr>
        <w:t xml:space="preserve"> на </w:t>
      </w:r>
      <w:proofErr w:type="spellStart"/>
      <w:r w:rsidRPr="00C4295D">
        <w:rPr>
          <w:sz w:val="26"/>
          <w:szCs w:val="26"/>
        </w:rPr>
        <w:t>майно</w:t>
      </w:r>
      <w:proofErr w:type="spellEnd"/>
      <w:r w:rsidRPr="00C4295D">
        <w:rPr>
          <w:sz w:val="26"/>
          <w:szCs w:val="26"/>
        </w:rPr>
        <w:t xml:space="preserve">, </w:t>
      </w:r>
      <w:proofErr w:type="spellStart"/>
      <w:r w:rsidRPr="00C4295D">
        <w:rPr>
          <w:sz w:val="26"/>
          <w:szCs w:val="26"/>
        </w:rPr>
        <w:t>акцизний</w:t>
      </w:r>
      <w:proofErr w:type="spellEnd"/>
      <w:r w:rsidRPr="00C4295D">
        <w:rPr>
          <w:sz w:val="26"/>
          <w:szCs w:val="26"/>
        </w:rPr>
        <w:t xml:space="preserve"> </w:t>
      </w:r>
      <w:proofErr w:type="spellStart"/>
      <w:r w:rsidRPr="00C4295D">
        <w:rPr>
          <w:sz w:val="26"/>
          <w:szCs w:val="26"/>
        </w:rPr>
        <w:t>податок</w:t>
      </w:r>
      <w:proofErr w:type="spellEnd"/>
      <w:r w:rsidRPr="00C4295D">
        <w:rPr>
          <w:sz w:val="26"/>
          <w:szCs w:val="26"/>
        </w:rPr>
        <w:t xml:space="preserve"> та про </w:t>
      </w:r>
      <w:proofErr w:type="spellStart"/>
      <w:r w:rsidRPr="00C4295D">
        <w:rPr>
          <w:sz w:val="26"/>
          <w:szCs w:val="26"/>
        </w:rPr>
        <w:t>транспортний</w:t>
      </w:r>
      <w:proofErr w:type="spellEnd"/>
      <w:r w:rsidRPr="00C4295D">
        <w:rPr>
          <w:sz w:val="26"/>
          <w:szCs w:val="26"/>
        </w:rPr>
        <w:t xml:space="preserve"> </w:t>
      </w:r>
      <w:proofErr w:type="spellStart"/>
      <w:r w:rsidRPr="00C4295D">
        <w:rPr>
          <w:sz w:val="26"/>
          <w:szCs w:val="26"/>
        </w:rPr>
        <w:t>податок</w:t>
      </w:r>
      <w:proofErr w:type="spellEnd"/>
      <w:r w:rsidRPr="00C4295D">
        <w:rPr>
          <w:sz w:val="26"/>
          <w:szCs w:val="26"/>
        </w:rPr>
        <w:t>»</w:t>
      </w:r>
      <w:r w:rsidRPr="00C4295D">
        <w:rPr>
          <w:sz w:val="26"/>
          <w:szCs w:val="26"/>
          <w:lang w:val="uk-UA"/>
        </w:rPr>
        <w:t xml:space="preserve"> скасувати.</w:t>
      </w:r>
    </w:p>
    <w:p w:rsidR="00B9368F" w:rsidRPr="00C4295D" w:rsidRDefault="000201AD" w:rsidP="00C4295D">
      <w:pPr>
        <w:jc w:val="both"/>
        <w:rPr>
          <w:sz w:val="26"/>
          <w:szCs w:val="26"/>
          <w:lang w:val="uk-UA"/>
        </w:rPr>
      </w:pPr>
      <w:r w:rsidRPr="00C4295D">
        <w:rPr>
          <w:sz w:val="26"/>
          <w:szCs w:val="26"/>
          <w:lang w:val="uk-UA"/>
        </w:rPr>
        <w:t xml:space="preserve">4. </w:t>
      </w:r>
      <w:r w:rsidR="00B9368F" w:rsidRPr="00C4295D">
        <w:rPr>
          <w:sz w:val="26"/>
          <w:szCs w:val="26"/>
          <w:lang w:val="uk-UA"/>
        </w:rPr>
        <w:t xml:space="preserve"> Дане рішення розмістити на сайті </w:t>
      </w:r>
      <w:proofErr w:type="spellStart"/>
      <w:r w:rsidR="00B9368F" w:rsidRPr="00C4295D">
        <w:rPr>
          <w:sz w:val="26"/>
          <w:szCs w:val="26"/>
          <w:lang w:val="uk-UA"/>
        </w:rPr>
        <w:t>Сєвєродонецької</w:t>
      </w:r>
      <w:proofErr w:type="spellEnd"/>
      <w:r w:rsidR="00B9368F" w:rsidRPr="00C4295D">
        <w:rPr>
          <w:sz w:val="26"/>
          <w:szCs w:val="26"/>
          <w:lang w:val="uk-UA"/>
        </w:rPr>
        <w:t xml:space="preserve"> міської ради у розділі інформація  селищних рад.</w:t>
      </w:r>
    </w:p>
    <w:p w:rsidR="00B9368F" w:rsidRPr="00C4295D" w:rsidRDefault="000201AD" w:rsidP="00C4295D">
      <w:pPr>
        <w:jc w:val="both"/>
        <w:rPr>
          <w:sz w:val="26"/>
          <w:szCs w:val="26"/>
        </w:rPr>
      </w:pPr>
      <w:r w:rsidRPr="00C4295D">
        <w:rPr>
          <w:sz w:val="26"/>
          <w:szCs w:val="26"/>
          <w:lang w:val="uk-UA"/>
        </w:rPr>
        <w:t>5</w:t>
      </w:r>
      <w:r w:rsidR="00B9368F" w:rsidRPr="00C4295D">
        <w:rPr>
          <w:sz w:val="26"/>
          <w:szCs w:val="26"/>
        </w:rPr>
        <w:t xml:space="preserve">. Контроль за </w:t>
      </w:r>
      <w:proofErr w:type="spellStart"/>
      <w:r w:rsidR="00B9368F" w:rsidRPr="00C4295D">
        <w:rPr>
          <w:sz w:val="26"/>
          <w:szCs w:val="26"/>
        </w:rPr>
        <w:t>виконанням</w:t>
      </w:r>
      <w:proofErr w:type="spellEnd"/>
      <w:r w:rsidR="00B9368F" w:rsidRPr="00C4295D">
        <w:rPr>
          <w:sz w:val="26"/>
          <w:szCs w:val="26"/>
        </w:rPr>
        <w:t xml:space="preserve"> </w:t>
      </w:r>
      <w:proofErr w:type="spellStart"/>
      <w:proofErr w:type="gramStart"/>
      <w:r w:rsidR="00B9368F" w:rsidRPr="00C4295D">
        <w:rPr>
          <w:sz w:val="26"/>
          <w:szCs w:val="26"/>
        </w:rPr>
        <w:t>р</w:t>
      </w:r>
      <w:proofErr w:type="gramEnd"/>
      <w:r w:rsidR="00B9368F" w:rsidRPr="00C4295D">
        <w:rPr>
          <w:sz w:val="26"/>
          <w:szCs w:val="26"/>
        </w:rPr>
        <w:t>ішення</w:t>
      </w:r>
      <w:proofErr w:type="spellEnd"/>
      <w:r w:rsidR="00B9368F" w:rsidRPr="00C4295D">
        <w:rPr>
          <w:sz w:val="26"/>
          <w:szCs w:val="26"/>
        </w:rPr>
        <w:t xml:space="preserve"> </w:t>
      </w:r>
      <w:proofErr w:type="spellStart"/>
      <w:r w:rsidR="00B9368F" w:rsidRPr="00C4295D">
        <w:rPr>
          <w:sz w:val="26"/>
          <w:szCs w:val="26"/>
        </w:rPr>
        <w:t>покласти</w:t>
      </w:r>
      <w:proofErr w:type="spellEnd"/>
      <w:r w:rsidR="00B9368F" w:rsidRPr="00C4295D">
        <w:rPr>
          <w:sz w:val="26"/>
          <w:szCs w:val="26"/>
        </w:rPr>
        <w:t xml:space="preserve"> на </w:t>
      </w:r>
      <w:proofErr w:type="spellStart"/>
      <w:r w:rsidR="00B9368F" w:rsidRPr="00C4295D">
        <w:rPr>
          <w:sz w:val="26"/>
          <w:szCs w:val="26"/>
        </w:rPr>
        <w:t>комісію</w:t>
      </w:r>
      <w:proofErr w:type="spellEnd"/>
      <w:r w:rsidR="00B9368F" w:rsidRPr="00C4295D">
        <w:rPr>
          <w:sz w:val="26"/>
          <w:szCs w:val="26"/>
        </w:rPr>
        <w:t xml:space="preserve"> з </w:t>
      </w:r>
      <w:proofErr w:type="spellStart"/>
      <w:r w:rsidR="00B9368F" w:rsidRPr="00C4295D">
        <w:rPr>
          <w:sz w:val="26"/>
          <w:szCs w:val="26"/>
        </w:rPr>
        <w:t>питань</w:t>
      </w:r>
      <w:proofErr w:type="spellEnd"/>
      <w:r w:rsidR="00B9368F" w:rsidRPr="00C4295D">
        <w:rPr>
          <w:sz w:val="26"/>
          <w:szCs w:val="26"/>
        </w:rPr>
        <w:t xml:space="preserve"> </w:t>
      </w:r>
      <w:proofErr w:type="spellStart"/>
      <w:r w:rsidR="00B9368F" w:rsidRPr="00C4295D">
        <w:rPr>
          <w:sz w:val="26"/>
          <w:szCs w:val="26"/>
        </w:rPr>
        <w:t>планування</w:t>
      </w:r>
      <w:proofErr w:type="spellEnd"/>
      <w:r w:rsidR="00B9368F" w:rsidRPr="00C4295D">
        <w:rPr>
          <w:sz w:val="26"/>
          <w:szCs w:val="26"/>
        </w:rPr>
        <w:t xml:space="preserve">, бюджету та </w:t>
      </w:r>
      <w:proofErr w:type="spellStart"/>
      <w:r w:rsidR="00B9368F" w:rsidRPr="00C4295D">
        <w:rPr>
          <w:sz w:val="26"/>
          <w:szCs w:val="26"/>
        </w:rPr>
        <w:t>фінансів</w:t>
      </w:r>
      <w:proofErr w:type="spellEnd"/>
      <w:r w:rsidR="00B9368F" w:rsidRPr="00C4295D">
        <w:rPr>
          <w:sz w:val="26"/>
          <w:szCs w:val="26"/>
        </w:rPr>
        <w:t xml:space="preserve"> </w:t>
      </w:r>
    </w:p>
    <w:p w:rsidR="00B9368F" w:rsidRDefault="00B9368F" w:rsidP="00B9368F">
      <w:pPr>
        <w:rPr>
          <w:sz w:val="26"/>
          <w:szCs w:val="26"/>
          <w:lang w:val="uk-UA"/>
        </w:rPr>
      </w:pPr>
      <w:r w:rsidRPr="00C4295D">
        <w:rPr>
          <w:sz w:val="26"/>
          <w:szCs w:val="26"/>
        </w:rPr>
        <w:t xml:space="preserve">             </w:t>
      </w:r>
    </w:p>
    <w:p w:rsidR="00C4295D" w:rsidRPr="00C4295D" w:rsidRDefault="00C4295D" w:rsidP="00B9368F">
      <w:pPr>
        <w:rPr>
          <w:sz w:val="26"/>
          <w:szCs w:val="26"/>
          <w:lang w:val="uk-UA"/>
        </w:rPr>
      </w:pPr>
    </w:p>
    <w:p w:rsidR="00B9368F" w:rsidRPr="00C4295D" w:rsidRDefault="00B9368F" w:rsidP="00B9368F">
      <w:pPr>
        <w:spacing w:line="360" w:lineRule="auto"/>
        <w:rPr>
          <w:sz w:val="26"/>
          <w:szCs w:val="26"/>
          <w:lang w:val="uk-UA"/>
        </w:rPr>
      </w:pPr>
      <w:r w:rsidRPr="00C4295D">
        <w:rPr>
          <w:sz w:val="26"/>
          <w:szCs w:val="26"/>
          <w:lang w:val="uk-UA"/>
        </w:rPr>
        <w:t xml:space="preserve">         Селищний голова                                                  В.Г.Попов</w:t>
      </w:r>
    </w:p>
    <w:p w:rsidR="003E3B3B" w:rsidRDefault="003E3B3B" w:rsidP="005874DE">
      <w:pPr>
        <w:jc w:val="center"/>
        <w:rPr>
          <w:b/>
          <w:lang w:val="uk-UA"/>
        </w:rPr>
      </w:pPr>
    </w:p>
    <w:p w:rsidR="00C4295D" w:rsidRDefault="00C4295D" w:rsidP="005874DE">
      <w:pPr>
        <w:jc w:val="center"/>
        <w:rPr>
          <w:b/>
          <w:lang w:val="uk-UA"/>
        </w:rPr>
      </w:pPr>
    </w:p>
    <w:p w:rsidR="00C4295D" w:rsidRDefault="00C4295D" w:rsidP="005874DE">
      <w:pPr>
        <w:jc w:val="center"/>
        <w:rPr>
          <w:b/>
          <w:lang w:val="uk-UA"/>
        </w:rPr>
      </w:pPr>
    </w:p>
    <w:p w:rsidR="00C4295D" w:rsidRDefault="00C4295D" w:rsidP="005874DE">
      <w:pPr>
        <w:jc w:val="center"/>
        <w:rPr>
          <w:b/>
          <w:lang w:val="uk-UA"/>
        </w:rPr>
      </w:pPr>
    </w:p>
    <w:p w:rsidR="005874DE" w:rsidRPr="005B73EF" w:rsidRDefault="005874DE" w:rsidP="00C4295D">
      <w:pPr>
        <w:jc w:val="center"/>
        <w:rPr>
          <w:b/>
          <w:lang w:val="uk-UA"/>
        </w:rPr>
      </w:pPr>
      <w:r w:rsidRPr="005B73EF">
        <w:rPr>
          <w:b/>
          <w:lang w:val="uk-UA"/>
        </w:rPr>
        <w:t xml:space="preserve">П О Л О Ж Е Н </w:t>
      </w:r>
      <w:proofErr w:type="spellStart"/>
      <w:r w:rsidRPr="005B73EF">
        <w:rPr>
          <w:b/>
          <w:lang w:val="uk-UA"/>
        </w:rPr>
        <w:t>Н</w:t>
      </w:r>
      <w:proofErr w:type="spellEnd"/>
      <w:r w:rsidRPr="005B73EF">
        <w:rPr>
          <w:b/>
          <w:lang w:val="uk-UA"/>
        </w:rPr>
        <w:t xml:space="preserve"> Я</w:t>
      </w:r>
    </w:p>
    <w:p w:rsidR="005874DE" w:rsidRDefault="005874DE" w:rsidP="00C4295D">
      <w:pPr>
        <w:jc w:val="center"/>
        <w:rPr>
          <w:rStyle w:val="a4"/>
          <w:rFonts w:eastAsiaTheme="majorEastAsia"/>
          <w:lang w:val="uk-UA"/>
        </w:rPr>
      </w:pPr>
      <w:r w:rsidRPr="005B73EF">
        <w:rPr>
          <w:b/>
          <w:lang w:val="uk-UA"/>
        </w:rPr>
        <w:t xml:space="preserve">про податок  на нерухоме майно, </w:t>
      </w:r>
      <w:r w:rsidRPr="00B54791">
        <w:rPr>
          <w:b/>
          <w:lang w:val="uk-UA"/>
        </w:rPr>
        <w:t xml:space="preserve">відмінне від земельної ділянки, </w:t>
      </w:r>
      <w:r w:rsidRPr="00B54791">
        <w:rPr>
          <w:rStyle w:val="a4"/>
          <w:rFonts w:eastAsiaTheme="majorEastAsia"/>
        </w:rPr>
        <w:t xml:space="preserve">на </w:t>
      </w:r>
      <w:proofErr w:type="spellStart"/>
      <w:r w:rsidRPr="00B54791">
        <w:rPr>
          <w:rStyle w:val="a4"/>
          <w:rFonts w:eastAsiaTheme="majorEastAsia"/>
        </w:rPr>
        <w:t>території</w:t>
      </w:r>
      <w:proofErr w:type="spellEnd"/>
      <w:r w:rsidRPr="00B54791">
        <w:rPr>
          <w:rStyle w:val="a4"/>
          <w:rFonts w:eastAsiaTheme="majorEastAsia"/>
        </w:rPr>
        <w:t xml:space="preserve"> </w:t>
      </w:r>
      <w:r w:rsidRPr="00B54791">
        <w:rPr>
          <w:rStyle w:val="a4"/>
          <w:rFonts w:eastAsiaTheme="majorEastAsia"/>
          <w:lang w:val="uk-UA"/>
        </w:rPr>
        <w:t>С</w:t>
      </w:r>
      <w:r w:rsidR="00F37FF3">
        <w:rPr>
          <w:rStyle w:val="a4"/>
          <w:rFonts w:eastAsiaTheme="majorEastAsia"/>
          <w:lang w:val="uk-UA"/>
        </w:rPr>
        <w:t xml:space="preserve">иротинської селищної </w:t>
      </w:r>
      <w:r w:rsidRPr="00B54791">
        <w:rPr>
          <w:rStyle w:val="a4"/>
          <w:rFonts w:eastAsiaTheme="majorEastAsia"/>
        </w:rPr>
        <w:t>ради</w:t>
      </w:r>
    </w:p>
    <w:p w:rsidR="005874DE" w:rsidRDefault="005874DE" w:rsidP="00C4295D">
      <w:pPr>
        <w:jc w:val="center"/>
        <w:rPr>
          <w:b/>
          <w:lang w:val="uk-UA"/>
        </w:rPr>
      </w:pPr>
    </w:p>
    <w:p w:rsidR="005874DE" w:rsidRPr="00521DF2" w:rsidRDefault="005874DE" w:rsidP="00C4295D">
      <w:pPr>
        <w:jc w:val="center"/>
        <w:rPr>
          <w:b/>
          <w:lang w:val="uk-UA"/>
        </w:rPr>
      </w:pPr>
    </w:p>
    <w:p w:rsidR="005874DE" w:rsidRPr="005B73EF" w:rsidRDefault="005874DE" w:rsidP="00C4295D">
      <w:pPr>
        <w:jc w:val="center"/>
        <w:rPr>
          <w:b/>
          <w:lang w:val="uk-UA"/>
        </w:rPr>
      </w:pPr>
      <w:r w:rsidRPr="005B73EF">
        <w:rPr>
          <w:b/>
          <w:lang w:val="uk-UA"/>
        </w:rPr>
        <w:t>I.ЗАГАЛЬНІ ПОЛОЖЕННЯ</w:t>
      </w:r>
    </w:p>
    <w:p w:rsidR="005874DE" w:rsidRPr="005B73EF" w:rsidRDefault="005874DE" w:rsidP="00C4295D">
      <w:pPr>
        <w:jc w:val="both"/>
        <w:rPr>
          <w:lang w:val="uk-UA"/>
        </w:rPr>
      </w:pPr>
      <w:r w:rsidRPr="005B73EF">
        <w:rPr>
          <w:lang w:val="uk-UA"/>
        </w:rPr>
        <w:t xml:space="preserve">        Податок на нерухоме майно, відмінне від земельної ділянки, є складовою частиною податку на майно та запроваджується на підставі ст.266 Податкового кодексу України від 02.12.2010 року за №2756-VI, п.24 ст.26 Закону України «Про місцеве самоврядування в Україні».</w:t>
      </w:r>
    </w:p>
    <w:p w:rsidR="005874DE" w:rsidRPr="005B73EF" w:rsidRDefault="005874DE" w:rsidP="00C4295D">
      <w:pPr>
        <w:jc w:val="center"/>
        <w:rPr>
          <w:b/>
          <w:lang w:val="uk-UA"/>
        </w:rPr>
      </w:pPr>
      <w:r w:rsidRPr="005B73EF">
        <w:rPr>
          <w:b/>
          <w:lang w:val="uk-UA"/>
        </w:rPr>
        <w:t>ІІ.  ПЛАТНИКИ ПОДАТКУ</w:t>
      </w:r>
    </w:p>
    <w:p w:rsidR="005874DE" w:rsidRPr="005B73EF" w:rsidRDefault="005874DE" w:rsidP="00C4295D">
      <w:pPr>
        <w:jc w:val="both"/>
        <w:rPr>
          <w:lang w:val="uk-UA"/>
        </w:rPr>
      </w:pPr>
      <w:r w:rsidRPr="005B73EF">
        <w:rPr>
          <w:lang w:val="uk-UA"/>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5874DE" w:rsidRPr="005B73EF" w:rsidRDefault="005874DE" w:rsidP="00C4295D">
      <w:pPr>
        <w:jc w:val="both"/>
        <w:rPr>
          <w:lang w:val="uk-UA"/>
        </w:rPr>
      </w:pPr>
      <w:r w:rsidRPr="005B73EF">
        <w:rPr>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874DE" w:rsidRPr="005B73EF" w:rsidRDefault="005874DE" w:rsidP="00C4295D">
      <w:pPr>
        <w:jc w:val="both"/>
        <w:rPr>
          <w:lang w:val="uk-UA"/>
        </w:rPr>
      </w:pPr>
      <w:r w:rsidRPr="005B73EF">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874DE" w:rsidRPr="005B73EF" w:rsidRDefault="005874DE" w:rsidP="00C4295D">
      <w:pPr>
        <w:jc w:val="both"/>
        <w:rPr>
          <w:lang w:val="uk-UA"/>
        </w:rPr>
      </w:pPr>
      <w:r w:rsidRPr="005B73EF">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874DE" w:rsidRPr="005B73EF" w:rsidRDefault="005874DE" w:rsidP="00C4295D">
      <w:pPr>
        <w:jc w:val="both"/>
        <w:rPr>
          <w:lang w:val="uk-UA"/>
        </w:rPr>
      </w:pPr>
      <w:r w:rsidRPr="005B73EF">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874DE" w:rsidRPr="005B73EF" w:rsidRDefault="005874DE" w:rsidP="00C4295D">
      <w:pPr>
        <w:jc w:val="center"/>
        <w:rPr>
          <w:b/>
          <w:lang w:val="uk-UA"/>
        </w:rPr>
      </w:pPr>
      <w:r w:rsidRPr="005B73EF">
        <w:rPr>
          <w:b/>
          <w:lang w:val="uk-UA"/>
        </w:rPr>
        <w:t>III. ОБ’ЄКТ ОПОДАТКУВАННЯ</w:t>
      </w:r>
    </w:p>
    <w:p w:rsidR="005874DE" w:rsidRPr="005B73EF" w:rsidRDefault="005874DE" w:rsidP="00C4295D">
      <w:pPr>
        <w:jc w:val="both"/>
        <w:rPr>
          <w:lang w:val="uk-UA"/>
        </w:rPr>
      </w:pPr>
      <w:r w:rsidRPr="005B73EF">
        <w:rPr>
          <w:lang w:val="uk-UA"/>
        </w:rPr>
        <w:t>3.1. Об'єктом оподаткування є об'єкт житлової та нежитлової нерухомості, в тому числі його частка.</w:t>
      </w:r>
    </w:p>
    <w:p w:rsidR="005874DE" w:rsidRPr="005B73EF" w:rsidRDefault="005874DE" w:rsidP="00C4295D">
      <w:pPr>
        <w:jc w:val="both"/>
        <w:rPr>
          <w:lang w:val="uk-UA"/>
        </w:rPr>
      </w:pPr>
      <w:r w:rsidRPr="005B73EF">
        <w:rPr>
          <w:lang w:val="uk-UA"/>
        </w:rPr>
        <w:t>3.2. Об'єкти житлової нерухомості - будівлі, віднесені відповідно до законодавства до житлового фонду, дачні та садові будинки:</w:t>
      </w:r>
    </w:p>
    <w:p w:rsidR="005874DE" w:rsidRPr="005B73EF" w:rsidRDefault="005874DE" w:rsidP="00C4295D">
      <w:pPr>
        <w:jc w:val="both"/>
        <w:rPr>
          <w:lang w:val="uk-UA"/>
        </w:rPr>
      </w:pPr>
      <w:r w:rsidRPr="005B73EF">
        <w:rPr>
          <w:lang w:val="uk-UA"/>
        </w:rPr>
        <w:t>3.2.1.Будівлі, віднесені до житлового фонду, поділяються на такі типи:</w:t>
      </w:r>
    </w:p>
    <w:p w:rsidR="005874DE" w:rsidRPr="005B73EF" w:rsidRDefault="005874DE" w:rsidP="00C4295D">
      <w:pPr>
        <w:jc w:val="both"/>
        <w:rPr>
          <w:lang w:val="uk-UA"/>
        </w:rPr>
      </w:pPr>
      <w:r w:rsidRPr="005B73EF">
        <w:rPr>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874DE" w:rsidRPr="005B73EF" w:rsidRDefault="005874DE" w:rsidP="00C4295D">
      <w:pPr>
        <w:jc w:val="both"/>
        <w:rPr>
          <w:lang w:val="uk-UA"/>
        </w:rPr>
      </w:pPr>
      <w:r w:rsidRPr="005B73EF">
        <w:rPr>
          <w:lang w:val="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874DE" w:rsidRPr="005B73EF" w:rsidRDefault="005874DE" w:rsidP="00C4295D">
      <w:pPr>
        <w:jc w:val="both"/>
        <w:rPr>
          <w:lang w:val="uk-UA"/>
        </w:rPr>
      </w:pPr>
      <w:r w:rsidRPr="005B73EF">
        <w:rPr>
          <w:lang w:val="uk-UA"/>
        </w:rPr>
        <w:t>в) квартира - ізольоване помешкання в житловому будинку, призначене та придатне для постійного у ньому проживання;</w:t>
      </w:r>
    </w:p>
    <w:p w:rsidR="005874DE" w:rsidRPr="005B73EF" w:rsidRDefault="005874DE" w:rsidP="00C4295D">
      <w:pPr>
        <w:jc w:val="both"/>
        <w:rPr>
          <w:lang w:val="uk-UA"/>
        </w:rPr>
      </w:pPr>
      <w:r w:rsidRPr="005B73EF">
        <w:rPr>
          <w:lang w:val="uk-UA"/>
        </w:rPr>
        <w:t xml:space="preserve">г) котедж - </w:t>
      </w:r>
      <w:proofErr w:type="spellStart"/>
      <w:r w:rsidRPr="005B73EF">
        <w:rPr>
          <w:lang w:val="uk-UA"/>
        </w:rPr>
        <w:t>одно-</w:t>
      </w:r>
      <w:proofErr w:type="spellEnd"/>
      <w:r w:rsidRPr="005B73EF">
        <w:rPr>
          <w:lang w:val="uk-UA"/>
        </w:rPr>
        <w:t xml:space="preserve">, </w:t>
      </w:r>
      <w:proofErr w:type="spellStart"/>
      <w:r w:rsidRPr="005B73EF">
        <w:rPr>
          <w:lang w:val="uk-UA"/>
        </w:rPr>
        <w:t>півтораповерховий</w:t>
      </w:r>
      <w:proofErr w:type="spellEnd"/>
      <w:r w:rsidRPr="005B73EF">
        <w:rPr>
          <w:lang w:val="uk-UA"/>
        </w:rPr>
        <w:t xml:space="preserve"> будинок невеликої житлової площі для постійного чи тимчасового проживання з присадибною ділянкою;</w:t>
      </w:r>
    </w:p>
    <w:p w:rsidR="005874DE" w:rsidRPr="005B73EF" w:rsidRDefault="005874DE" w:rsidP="00C4295D">
      <w:pPr>
        <w:jc w:val="both"/>
        <w:rPr>
          <w:lang w:val="uk-UA"/>
        </w:rPr>
      </w:pPr>
      <w:r w:rsidRPr="005B73EF">
        <w:rPr>
          <w:lang w:val="uk-UA"/>
        </w:rPr>
        <w:t>ґ) кімнати у багатосімейних (комунальних) квартирах - ізольовані помешкання в квартирі, в якій мешкають двоє чи більше квартиронаймачів;</w:t>
      </w:r>
    </w:p>
    <w:p w:rsidR="005874DE" w:rsidRPr="005B73EF" w:rsidRDefault="005874DE" w:rsidP="00C4295D">
      <w:pPr>
        <w:jc w:val="both"/>
        <w:rPr>
          <w:lang w:val="uk-UA"/>
        </w:rPr>
      </w:pPr>
      <w:r w:rsidRPr="005B73EF">
        <w:rPr>
          <w:lang w:val="uk-UA"/>
        </w:rPr>
        <w:t>д) кімнати (секції, блоки ) у гуртожитку.</w:t>
      </w:r>
    </w:p>
    <w:p w:rsidR="005874DE" w:rsidRPr="005B73EF" w:rsidRDefault="005874DE" w:rsidP="00C4295D">
      <w:pPr>
        <w:jc w:val="both"/>
        <w:rPr>
          <w:lang w:val="uk-UA"/>
        </w:rPr>
      </w:pPr>
      <w:r w:rsidRPr="005B73EF">
        <w:rPr>
          <w:lang w:val="uk-UA"/>
        </w:rPr>
        <w:t>3.2.2.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5874DE" w:rsidRPr="005B73EF" w:rsidRDefault="005874DE" w:rsidP="00C4295D">
      <w:pPr>
        <w:jc w:val="both"/>
        <w:rPr>
          <w:lang w:val="uk-UA"/>
        </w:rPr>
      </w:pPr>
      <w:r w:rsidRPr="005B73EF">
        <w:rPr>
          <w:lang w:val="uk-UA"/>
        </w:rPr>
        <w:t>3.2.3. Дачний будинок - житловий будинок для використання протягом року з метою позаміського відпочинку.</w:t>
      </w:r>
    </w:p>
    <w:p w:rsidR="005874DE" w:rsidRPr="005B73EF" w:rsidRDefault="005874DE" w:rsidP="00C4295D">
      <w:pPr>
        <w:jc w:val="both"/>
        <w:rPr>
          <w:lang w:val="uk-UA"/>
        </w:rPr>
      </w:pPr>
      <w:r w:rsidRPr="005B73EF">
        <w:rPr>
          <w:lang w:val="uk-UA"/>
        </w:rPr>
        <w:t>3.3.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5874DE" w:rsidRPr="005B73EF" w:rsidRDefault="005874DE" w:rsidP="00C4295D">
      <w:pPr>
        <w:jc w:val="both"/>
        <w:rPr>
          <w:lang w:val="uk-UA"/>
        </w:rPr>
      </w:pPr>
      <w:r w:rsidRPr="005B73EF">
        <w:rPr>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874DE" w:rsidRPr="005B73EF" w:rsidRDefault="005874DE" w:rsidP="00C4295D">
      <w:pPr>
        <w:jc w:val="both"/>
        <w:rPr>
          <w:lang w:val="uk-UA"/>
        </w:rPr>
      </w:pPr>
      <w:r w:rsidRPr="005B73EF">
        <w:rPr>
          <w:lang w:val="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5874DE" w:rsidRPr="005B73EF" w:rsidRDefault="005874DE" w:rsidP="00C4295D">
      <w:pPr>
        <w:jc w:val="both"/>
        <w:rPr>
          <w:lang w:val="uk-UA"/>
        </w:rPr>
      </w:pPr>
      <w:r w:rsidRPr="005B73EF">
        <w:rPr>
          <w:lang w:val="uk-UA"/>
        </w:rPr>
        <w:lastRenderedPageBreak/>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874DE" w:rsidRPr="005B73EF" w:rsidRDefault="005874DE" w:rsidP="00C4295D">
      <w:pPr>
        <w:jc w:val="both"/>
        <w:rPr>
          <w:lang w:val="uk-UA"/>
        </w:rPr>
      </w:pPr>
      <w:r w:rsidRPr="005B73EF">
        <w:rPr>
          <w:lang w:val="uk-UA"/>
        </w:rPr>
        <w:t>г) гаражі - гаражі (наземні й підземні) та криті автомобільні стоянки;</w:t>
      </w:r>
    </w:p>
    <w:p w:rsidR="005874DE" w:rsidRPr="005B73EF" w:rsidRDefault="005874DE" w:rsidP="00C4295D">
      <w:pPr>
        <w:jc w:val="both"/>
        <w:rPr>
          <w:lang w:val="uk-UA"/>
        </w:rPr>
      </w:pPr>
      <w:r w:rsidRPr="005B73EF">
        <w:rPr>
          <w:lang w:val="uk-UA"/>
        </w:rPr>
        <w:t>ґ) будівлі промислові та склади;</w:t>
      </w:r>
    </w:p>
    <w:p w:rsidR="005874DE" w:rsidRPr="005B73EF" w:rsidRDefault="005874DE" w:rsidP="00C4295D">
      <w:pPr>
        <w:jc w:val="both"/>
        <w:rPr>
          <w:lang w:val="uk-UA"/>
        </w:rPr>
      </w:pPr>
      <w:r w:rsidRPr="005B73EF">
        <w:rPr>
          <w:lang w:val="uk-UA"/>
        </w:rPr>
        <w:t>д) будівлі для публічних виступів (казино, ігорні будинки);</w:t>
      </w:r>
    </w:p>
    <w:p w:rsidR="005874DE" w:rsidRPr="005B73EF" w:rsidRDefault="005874DE" w:rsidP="00C4295D">
      <w:pPr>
        <w:jc w:val="both"/>
        <w:rPr>
          <w:lang w:val="uk-UA"/>
        </w:rPr>
      </w:pPr>
      <w:r w:rsidRPr="005B73EF">
        <w:rPr>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874DE" w:rsidRPr="005B73EF" w:rsidRDefault="005874DE" w:rsidP="00C4295D">
      <w:pPr>
        <w:jc w:val="both"/>
        <w:rPr>
          <w:lang w:val="uk-UA"/>
        </w:rPr>
      </w:pPr>
      <w:r w:rsidRPr="005B73EF">
        <w:rPr>
          <w:lang w:val="uk-UA"/>
        </w:rPr>
        <w:t>є) інші будівлі;</w:t>
      </w:r>
    </w:p>
    <w:p w:rsidR="005874DE" w:rsidRPr="005B73EF" w:rsidRDefault="005874DE" w:rsidP="00C4295D">
      <w:pPr>
        <w:jc w:val="both"/>
        <w:rPr>
          <w:lang w:val="uk-UA"/>
        </w:rPr>
      </w:pPr>
      <w:r w:rsidRPr="005B73EF">
        <w:rPr>
          <w:lang w:val="uk-UA"/>
        </w:rPr>
        <w:t>3.4. Не є об'єктом оподаткування:</w:t>
      </w:r>
    </w:p>
    <w:p w:rsidR="005874DE" w:rsidRPr="00EE452F" w:rsidRDefault="005874DE" w:rsidP="00C4295D">
      <w:pPr>
        <w:rPr>
          <w:lang w:val="uk-UA"/>
        </w:rPr>
      </w:pPr>
      <w:r w:rsidRPr="00EE452F">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5874DE" w:rsidRPr="00EE452F" w:rsidRDefault="005874DE" w:rsidP="00C4295D">
      <w:pPr>
        <w:rPr>
          <w:lang w:val="uk-UA"/>
        </w:rPr>
      </w:pPr>
      <w:bookmarkStart w:id="0" w:name="n11792"/>
      <w:bookmarkStart w:id="1" w:name="n11793"/>
      <w:bookmarkEnd w:id="0"/>
      <w:bookmarkEnd w:id="1"/>
      <w:r>
        <w:rPr>
          <w:lang w:val="uk-UA"/>
        </w:rPr>
        <w:t>б</w:t>
      </w:r>
      <w:r w:rsidRPr="00EE452F">
        <w:rPr>
          <w:lang w:val="uk-UA"/>
        </w:rPr>
        <w:t>) будівлі дитячих будинків сімейного типу;</w:t>
      </w:r>
    </w:p>
    <w:p w:rsidR="005874DE" w:rsidRPr="00EE452F" w:rsidRDefault="005874DE" w:rsidP="00C4295D">
      <w:pPr>
        <w:rPr>
          <w:lang w:val="uk-UA"/>
        </w:rPr>
      </w:pPr>
      <w:bookmarkStart w:id="2" w:name="n11794"/>
      <w:bookmarkEnd w:id="2"/>
      <w:r>
        <w:rPr>
          <w:lang w:val="uk-UA"/>
        </w:rPr>
        <w:t>в</w:t>
      </w:r>
      <w:r w:rsidRPr="00EE452F">
        <w:rPr>
          <w:lang w:val="uk-UA"/>
        </w:rPr>
        <w:t>) гуртожитки;</w:t>
      </w:r>
    </w:p>
    <w:p w:rsidR="005874DE" w:rsidRPr="005A6514" w:rsidRDefault="005874DE" w:rsidP="00C4295D">
      <w:pPr>
        <w:jc w:val="both"/>
        <w:rPr>
          <w:lang w:val="uk-UA"/>
        </w:rPr>
      </w:pPr>
      <w:bookmarkStart w:id="3" w:name="n11795"/>
      <w:bookmarkEnd w:id="3"/>
      <w:r>
        <w:rPr>
          <w:lang w:val="uk-UA"/>
        </w:rPr>
        <w:t>г</w:t>
      </w:r>
      <w:r w:rsidRPr="00EE452F">
        <w:rPr>
          <w:lang w:val="uk-UA"/>
        </w:rPr>
        <w:t xml:space="preserve">) </w:t>
      </w:r>
      <w:r w:rsidRPr="00BE3A1F">
        <w:rPr>
          <w:color w:val="000000"/>
          <w:lang w:val="uk-UA"/>
        </w:rPr>
        <w:t xml:space="preserve">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w:t>
      </w:r>
      <w:r w:rsidRPr="005A6514">
        <w:rPr>
          <w:color w:val="000000"/>
          <w:lang w:val="uk-UA"/>
        </w:rPr>
        <w:t>або ради об’єднаної територіальної громади, що створена згідно із законом та перспективним планом формування територій громад</w:t>
      </w:r>
      <w:r w:rsidRPr="005A6514">
        <w:rPr>
          <w:lang w:val="uk-UA"/>
        </w:rPr>
        <w:t>; житлова та нежитлова нерухомість, яка знаходиться у власності юридичних або фізичних осіб, яка постраждала внаслідок проведення на території міста АТО при наявності підтверджуючих документів (витягу з кримінальної справи щодо здійснення артилерійського обстрілу, або терористичного акту, або акти обстеження уповноваженою комісією).</w:t>
      </w:r>
    </w:p>
    <w:p w:rsidR="005874DE" w:rsidRPr="00EE452F" w:rsidRDefault="005874DE" w:rsidP="00C4295D">
      <w:pPr>
        <w:rPr>
          <w:lang w:val="uk-UA"/>
        </w:rPr>
      </w:pPr>
      <w:bookmarkStart w:id="4" w:name="n12915"/>
      <w:bookmarkStart w:id="5" w:name="n11796"/>
      <w:bookmarkEnd w:id="4"/>
      <w:bookmarkEnd w:id="5"/>
      <w:r w:rsidRPr="00EE452F">
        <w:rPr>
          <w:lang w:val="uk-UA"/>
        </w:rPr>
        <w:t xml:space="preserve">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874DE" w:rsidRPr="00EE452F" w:rsidRDefault="005874DE" w:rsidP="00C4295D">
      <w:pPr>
        <w:rPr>
          <w:lang w:val="uk-UA"/>
        </w:rPr>
      </w:pPr>
      <w:bookmarkStart w:id="6" w:name="n11797"/>
      <w:bookmarkEnd w:id="6"/>
      <w:r>
        <w:rPr>
          <w:lang w:val="uk-UA"/>
        </w:rPr>
        <w:t>д</w:t>
      </w:r>
      <w:r w:rsidRPr="00EE452F">
        <w:rPr>
          <w:lang w:val="uk-UA"/>
        </w:rPr>
        <w:t xml:space="preserve">)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874DE" w:rsidRPr="00EE452F" w:rsidRDefault="005874DE" w:rsidP="00C4295D">
      <w:pPr>
        <w:rPr>
          <w:lang w:val="uk-UA"/>
        </w:rPr>
      </w:pPr>
      <w:bookmarkStart w:id="7" w:name="n11798"/>
      <w:bookmarkEnd w:id="7"/>
      <w:r>
        <w:rPr>
          <w:lang w:val="uk-UA"/>
        </w:rPr>
        <w:t>е</w:t>
      </w:r>
      <w:r w:rsidRPr="00EE452F">
        <w:rPr>
          <w:lang w:val="uk-UA"/>
        </w:rPr>
        <w:t>) будівлі промисловості, зокрема виробничі корпуси, цехи, складські приміщення промислових підприємств;</w:t>
      </w:r>
    </w:p>
    <w:p w:rsidR="005874DE" w:rsidRPr="00EE452F" w:rsidRDefault="005874DE" w:rsidP="00C4295D">
      <w:pPr>
        <w:rPr>
          <w:lang w:val="uk-UA"/>
        </w:rPr>
      </w:pPr>
      <w:bookmarkStart w:id="8" w:name="n11799"/>
      <w:bookmarkEnd w:id="8"/>
      <w:r>
        <w:rPr>
          <w:lang w:val="uk-UA"/>
        </w:rPr>
        <w:t>є</w:t>
      </w:r>
      <w:r w:rsidRPr="00EE452F">
        <w:rPr>
          <w:lang w:val="uk-UA"/>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5874DE" w:rsidRDefault="005874DE" w:rsidP="00C4295D">
      <w:pPr>
        <w:rPr>
          <w:lang w:val="uk-UA"/>
        </w:rPr>
      </w:pPr>
      <w:bookmarkStart w:id="9" w:name="n11800"/>
      <w:bookmarkEnd w:id="9"/>
      <w:r>
        <w:rPr>
          <w:lang w:val="uk-UA"/>
        </w:rPr>
        <w:t>ж</w:t>
      </w:r>
      <w:r w:rsidRPr="00EE452F">
        <w:rPr>
          <w:lang w:val="uk-UA"/>
        </w:rPr>
        <w:t>) об’єкти житлової та нежитлової нерухомості, які перебувають у власності громадських організацій інвалідів та їх підприємств;</w:t>
      </w:r>
    </w:p>
    <w:p w:rsidR="005874DE" w:rsidRPr="005A6514" w:rsidRDefault="005874DE" w:rsidP="00C4295D">
      <w:pPr>
        <w:jc w:val="both"/>
        <w:rPr>
          <w:lang w:val="uk-UA"/>
        </w:rPr>
      </w:pPr>
      <w:r w:rsidRPr="005A6514">
        <w:rPr>
          <w:lang w:val="uk-UA"/>
        </w:rPr>
        <w:t xml:space="preserve">з) об’єкти нерухомості, що перебувають у власності благодійних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w:t>
      </w:r>
    </w:p>
    <w:p w:rsidR="005874DE" w:rsidRPr="005A6514" w:rsidRDefault="005874DE" w:rsidP="00C4295D">
      <w:pPr>
        <w:rPr>
          <w:lang w:val="uk-UA"/>
        </w:rPr>
      </w:pPr>
      <w:bookmarkStart w:id="10" w:name="n12368"/>
      <w:bookmarkEnd w:id="10"/>
      <w:r w:rsidRPr="005A6514">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874DE" w:rsidRPr="005A6514" w:rsidRDefault="005874DE" w:rsidP="00C4295D">
      <w:pPr>
        <w:rPr>
          <w:lang w:val="uk-UA"/>
        </w:rPr>
      </w:pPr>
      <w:bookmarkStart w:id="11" w:name="n12367"/>
      <w:bookmarkStart w:id="12" w:name="n12484"/>
      <w:bookmarkEnd w:id="11"/>
      <w:bookmarkEnd w:id="12"/>
      <w:r w:rsidRPr="005A6514">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874DE" w:rsidRPr="005A6514" w:rsidRDefault="005874DE" w:rsidP="00C4295D">
      <w:pPr>
        <w:rPr>
          <w:lang w:val="uk-UA"/>
        </w:rPr>
      </w:pPr>
      <w:bookmarkStart w:id="13" w:name="n12483"/>
      <w:bookmarkStart w:id="14" w:name="n14360"/>
      <w:bookmarkEnd w:id="13"/>
      <w:bookmarkEnd w:id="14"/>
      <w:r w:rsidRPr="005A6514">
        <w:rPr>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w:t>
      </w:r>
      <w:r w:rsidRPr="005A6514">
        <w:rPr>
          <w:lang w:val="uk-UA"/>
        </w:rPr>
        <w:lastRenderedPageBreak/>
        <w:t>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C4295D">
      <w:pPr>
        <w:rPr>
          <w:lang w:val="uk-UA"/>
        </w:rPr>
      </w:pPr>
      <w:bookmarkStart w:id="15" w:name="n14366"/>
      <w:bookmarkStart w:id="16" w:name="n14361"/>
      <w:bookmarkEnd w:id="15"/>
      <w:bookmarkEnd w:id="16"/>
      <w:r w:rsidRPr="005A6514">
        <w:rPr>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C4295D">
      <w:pPr>
        <w:rPr>
          <w:lang w:val="uk-UA"/>
        </w:rPr>
      </w:pPr>
      <w:bookmarkStart w:id="17" w:name="n14365"/>
      <w:bookmarkStart w:id="18" w:name="n14362"/>
      <w:bookmarkEnd w:id="17"/>
      <w:bookmarkEnd w:id="18"/>
      <w:r w:rsidRPr="005A6514">
        <w:rPr>
          <w:lang w:val="uk-UA"/>
        </w:rPr>
        <w:t xml:space="preserve">к) об’єкти нежитлової нерухомості баз олімпійської та </w:t>
      </w:r>
      <w:proofErr w:type="spellStart"/>
      <w:r w:rsidRPr="005A6514">
        <w:rPr>
          <w:lang w:val="uk-UA"/>
        </w:rPr>
        <w:t>паралімпійської</w:t>
      </w:r>
      <w:proofErr w:type="spellEnd"/>
      <w:r w:rsidRPr="005A6514">
        <w:rPr>
          <w:lang w:val="uk-UA"/>
        </w:rPr>
        <w:t xml:space="preserve"> підготовки. Перелік таких баз затверджується Кабінетом Міністрів України;</w:t>
      </w:r>
    </w:p>
    <w:p w:rsidR="005874DE" w:rsidRPr="005A6514" w:rsidRDefault="005874DE" w:rsidP="00C4295D">
      <w:pPr>
        <w:rPr>
          <w:lang w:val="uk-UA"/>
        </w:rPr>
      </w:pPr>
      <w:bookmarkStart w:id="19" w:name="n14364"/>
      <w:bookmarkStart w:id="20" w:name="n14363"/>
      <w:bookmarkEnd w:id="19"/>
      <w:bookmarkEnd w:id="20"/>
      <w:r w:rsidRPr="005A6514">
        <w:rPr>
          <w:lang w:val="uk-UA"/>
        </w:rPr>
        <w:t>л) об’єкти житлової нерухомості, які належать багатодітним або прийомним сім’ям, у яких виховується п’ять та більше дітей.</w:t>
      </w:r>
    </w:p>
    <w:p w:rsidR="005874DE" w:rsidRPr="005B73EF" w:rsidRDefault="005874DE" w:rsidP="00C4295D">
      <w:pPr>
        <w:jc w:val="both"/>
        <w:rPr>
          <w:b/>
          <w:lang w:val="uk-UA"/>
        </w:rPr>
      </w:pPr>
      <w:r w:rsidRPr="005B73EF">
        <w:rPr>
          <w:b/>
          <w:lang w:val="uk-UA"/>
        </w:rPr>
        <w:t>IV. БАЗА ОПОДАТКУВАННЯ</w:t>
      </w:r>
    </w:p>
    <w:p w:rsidR="005874DE" w:rsidRPr="005B73EF" w:rsidRDefault="005874DE" w:rsidP="00C4295D">
      <w:pPr>
        <w:jc w:val="both"/>
        <w:rPr>
          <w:lang w:val="uk-UA"/>
        </w:rPr>
      </w:pPr>
      <w:r w:rsidRPr="005B73EF">
        <w:rPr>
          <w:lang w:val="uk-UA"/>
        </w:rPr>
        <w:t>4.1. Базою оподаткування є загальна площа об'єкта житлової та нежитлової нерухомості, в тому числі його часток.</w:t>
      </w:r>
    </w:p>
    <w:p w:rsidR="005874DE" w:rsidRPr="005B73EF" w:rsidRDefault="005874DE" w:rsidP="00C4295D">
      <w:pPr>
        <w:jc w:val="both"/>
        <w:rPr>
          <w:lang w:val="uk-UA"/>
        </w:rPr>
      </w:pPr>
      <w:r w:rsidRPr="005B73EF">
        <w:rPr>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w:t>
      </w:r>
      <w:r>
        <w:rPr>
          <w:lang w:val="uk-UA"/>
        </w:rPr>
        <w:t>о</w:t>
      </w:r>
      <w:r w:rsidRPr="005B73EF">
        <w:rPr>
          <w:lang w:val="uk-UA"/>
        </w:rPr>
        <w:t xml:space="preserve"> та даних БТІ,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874DE" w:rsidRPr="005B73EF" w:rsidRDefault="005874DE" w:rsidP="00C4295D">
      <w:pPr>
        <w:jc w:val="both"/>
        <w:rPr>
          <w:lang w:val="uk-UA"/>
        </w:rPr>
      </w:pPr>
      <w:r w:rsidRPr="005B73EF">
        <w:rPr>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874DE" w:rsidRPr="005B73EF" w:rsidRDefault="005874DE" w:rsidP="00C4295D">
      <w:pPr>
        <w:jc w:val="both"/>
        <w:rPr>
          <w:b/>
          <w:lang w:val="uk-UA"/>
        </w:rPr>
      </w:pPr>
      <w:r w:rsidRPr="005B73EF">
        <w:rPr>
          <w:b/>
          <w:lang w:val="uk-UA"/>
        </w:rPr>
        <w:t>V. ПІЛЬГИ ЗІ СПЛАТИ ПОДАТКУ</w:t>
      </w:r>
    </w:p>
    <w:p w:rsidR="005874DE" w:rsidRPr="005B73EF" w:rsidRDefault="005874DE" w:rsidP="00C4295D">
      <w:pPr>
        <w:jc w:val="both"/>
        <w:rPr>
          <w:lang w:val="uk-UA"/>
        </w:rPr>
      </w:pPr>
      <w:r w:rsidRPr="005B73EF">
        <w:rPr>
          <w:lang w:val="uk-UA"/>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874DE" w:rsidRPr="005B73EF" w:rsidRDefault="005874DE" w:rsidP="00C4295D">
      <w:pPr>
        <w:jc w:val="both"/>
        <w:rPr>
          <w:lang w:val="uk-UA"/>
        </w:rPr>
      </w:pPr>
      <w:r w:rsidRPr="005B73EF">
        <w:rPr>
          <w:lang w:val="uk-UA"/>
        </w:rPr>
        <w:t xml:space="preserve">а) для квартири/квартир незалежно від їх кількості - на </w:t>
      </w:r>
      <w:r w:rsidR="002B503D" w:rsidRPr="005A6514">
        <w:rPr>
          <w:lang w:val="uk-UA"/>
        </w:rPr>
        <w:t>120</w:t>
      </w:r>
      <w:r w:rsidR="002B503D">
        <w:rPr>
          <w:lang w:val="uk-UA"/>
        </w:rPr>
        <w:t xml:space="preserve"> </w:t>
      </w:r>
      <w:r w:rsidRPr="005B73EF">
        <w:rPr>
          <w:lang w:val="uk-UA"/>
        </w:rPr>
        <w:t xml:space="preserve"> кв. метрів;</w:t>
      </w:r>
    </w:p>
    <w:p w:rsidR="005874DE" w:rsidRPr="005B73EF" w:rsidRDefault="005874DE" w:rsidP="00C4295D">
      <w:pPr>
        <w:jc w:val="both"/>
        <w:rPr>
          <w:lang w:val="uk-UA"/>
        </w:rPr>
      </w:pPr>
      <w:r w:rsidRPr="005B73EF">
        <w:rPr>
          <w:lang w:val="uk-UA"/>
        </w:rPr>
        <w:t xml:space="preserve">б) для житлового будинку/будинків незалежно від їх кількості - на </w:t>
      </w:r>
      <w:r w:rsidR="002B503D" w:rsidRPr="005A6514">
        <w:rPr>
          <w:lang w:val="uk-UA"/>
        </w:rPr>
        <w:t>200</w:t>
      </w:r>
      <w:r w:rsidRPr="005B73EF">
        <w:rPr>
          <w:lang w:val="uk-UA"/>
        </w:rPr>
        <w:t xml:space="preserve"> кв. метрів;</w:t>
      </w:r>
    </w:p>
    <w:p w:rsidR="005874DE" w:rsidRPr="005B73EF" w:rsidRDefault="005874DE" w:rsidP="00C4295D">
      <w:pPr>
        <w:jc w:val="both"/>
        <w:rPr>
          <w:lang w:val="uk-UA"/>
        </w:rPr>
      </w:pPr>
      <w:r w:rsidRPr="005B73EF">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B503D" w:rsidRPr="005A6514">
        <w:rPr>
          <w:lang w:val="uk-UA"/>
        </w:rPr>
        <w:t>320</w:t>
      </w:r>
      <w:r w:rsidRPr="005B73EF">
        <w:rPr>
          <w:lang w:val="uk-UA"/>
        </w:rPr>
        <w:t xml:space="preserve"> кв. метрів.</w:t>
      </w:r>
    </w:p>
    <w:p w:rsidR="005874DE" w:rsidRPr="005A6514" w:rsidRDefault="005874DE" w:rsidP="00C4295D">
      <w:pPr>
        <w:jc w:val="both"/>
        <w:rPr>
          <w:lang w:val="uk-UA"/>
        </w:rPr>
      </w:pPr>
      <w:r w:rsidRPr="005A6514">
        <w:rPr>
          <w:lang w:val="uk-UA"/>
        </w:rPr>
        <w:t>Таке зменшення надається один раз за кожний базовий податковий (звітний) період (рік).</w:t>
      </w:r>
    </w:p>
    <w:p w:rsidR="005874DE" w:rsidRPr="005A6514" w:rsidRDefault="005874DE" w:rsidP="00C4295D">
      <w:pPr>
        <w:jc w:val="both"/>
        <w:rPr>
          <w:lang w:val="uk-UA"/>
        </w:rPr>
      </w:pPr>
      <w:r w:rsidRPr="00BE3A1F">
        <w:rPr>
          <w:lang w:val="uk-UA"/>
        </w:rPr>
        <w:t>5.</w:t>
      </w:r>
      <w:r>
        <w:rPr>
          <w:lang w:val="uk-UA"/>
        </w:rPr>
        <w:t>2</w:t>
      </w:r>
      <w:r w:rsidRPr="00BE3A1F">
        <w:rPr>
          <w:lang w:val="uk-UA"/>
        </w:rPr>
        <w:t>. Звільнити від сплати податку на нерухоме майно</w:t>
      </w:r>
      <w:r>
        <w:rPr>
          <w:lang w:val="uk-UA"/>
        </w:rPr>
        <w:t>:</w:t>
      </w:r>
      <w:r w:rsidRPr="00BE3A1F">
        <w:rPr>
          <w:lang w:val="uk-UA"/>
        </w:rPr>
        <w:t xml:space="preserve"> інвалідів війни, учасників бойових дій і учасників АТО, непрацюючих пенсіонерів, інвалідів 1 і 2</w:t>
      </w:r>
      <w:r>
        <w:rPr>
          <w:lang w:val="uk-UA"/>
        </w:rPr>
        <w:t xml:space="preserve"> групи загального захворювання</w:t>
      </w:r>
      <w:r w:rsidR="002A3B7E">
        <w:rPr>
          <w:lang w:val="uk-UA"/>
        </w:rPr>
        <w:t xml:space="preserve">, </w:t>
      </w:r>
      <w:r w:rsidR="002A3B7E" w:rsidRPr="000443C9">
        <w:rPr>
          <w:lang w:val="uk-UA"/>
        </w:rPr>
        <w:t>багатодітних матерів</w:t>
      </w:r>
      <w:r>
        <w:rPr>
          <w:lang w:val="uk-UA"/>
        </w:rPr>
        <w:t xml:space="preserve">. </w:t>
      </w:r>
      <w:r w:rsidRPr="005A6514">
        <w:rPr>
          <w:lang w:val="uk-UA"/>
        </w:rPr>
        <w:t>Така пільга застосовується за умови, що рівень доходів осіб вказаних категорій за минулий рік не перевищував у середньому за місяць одного прожиткового мінімуму, що встановлений на початок року.</w:t>
      </w:r>
    </w:p>
    <w:p w:rsidR="005874DE" w:rsidRPr="005B73EF" w:rsidRDefault="005874DE" w:rsidP="00C4295D">
      <w:pPr>
        <w:jc w:val="both"/>
        <w:rPr>
          <w:lang w:val="uk-UA"/>
        </w:rPr>
      </w:pPr>
      <w:r w:rsidRPr="005B73EF">
        <w:rPr>
          <w:lang w:val="uk-UA"/>
        </w:rPr>
        <w:t>5.</w:t>
      </w:r>
      <w:r>
        <w:rPr>
          <w:lang w:val="uk-UA"/>
        </w:rPr>
        <w:t>3</w:t>
      </w:r>
      <w:r w:rsidRPr="005B73EF">
        <w:rPr>
          <w:lang w:val="uk-UA"/>
        </w:rPr>
        <w:t xml:space="preserve">. </w:t>
      </w:r>
      <w:r w:rsidR="002A3B7E">
        <w:rPr>
          <w:lang w:val="uk-UA"/>
        </w:rPr>
        <w:t xml:space="preserve">Сиротинська селищна </w:t>
      </w:r>
      <w:r w:rsidRPr="005B73EF">
        <w:rPr>
          <w:lang w:val="uk-UA"/>
        </w:rPr>
        <w:t xml:space="preserve">рада має право встановлювати пільги з податку, що сплачується на території </w:t>
      </w:r>
      <w:r w:rsidR="002A3B7E">
        <w:rPr>
          <w:lang w:val="uk-UA"/>
        </w:rPr>
        <w:t xml:space="preserve">Сиротинської селищної </w:t>
      </w:r>
      <w:r w:rsidRPr="005B73EF">
        <w:rPr>
          <w:lang w:val="uk-UA"/>
        </w:rPr>
        <w:t>ради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5874DE" w:rsidRPr="00C34B8A" w:rsidRDefault="005874DE" w:rsidP="00C4295D">
      <w:pPr>
        <w:jc w:val="both"/>
        <w:rPr>
          <w:lang w:val="uk-UA"/>
        </w:rPr>
      </w:pPr>
      <w:r w:rsidRPr="00C34B8A">
        <w:rPr>
          <w:lang w:val="uk-UA"/>
        </w:rPr>
        <w:t xml:space="preserve">При цьому пільги з податку, що сплачується на території </w:t>
      </w:r>
      <w:r w:rsidR="002A3B7E">
        <w:rPr>
          <w:lang w:val="uk-UA"/>
        </w:rPr>
        <w:t xml:space="preserve">Сиротинської селищної </w:t>
      </w:r>
      <w:r w:rsidRPr="00C34B8A">
        <w:rPr>
          <w:lang w:val="uk-UA"/>
        </w:rPr>
        <w:t>ради з об'єктів житлової нерухомості, для фізичних осіб не надаються на:</w:t>
      </w:r>
    </w:p>
    <w:p w:rsidR="005874DE" w:rsidRPr="00C34B8A" w:rsidRDefault="005874DE" w:rsidP="00C4295D">
      <w:pPr>
        <w:jc w:val="both"/>
        <w:rPr>
          <w:lang w:val="uk-UA"/>
        </w:rPr>
      </w:pPr>
      <w:r w:rsidRPr="00C34B8A">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5874DE" w:rsidRPr="00C34B8A" w:rsidRDefault="005874DE" w:rsidP="00C4295D">
      <w:pPr>
        <w:jc w:val="both"/>
        <w:rPr>
          <w:lang w:val="uk-UA"/>
        </w:rPr>
      </w:pPr>
      <w:r w:rsidRPr="00C34B8A">
        <w:rPr>
          <w:lang w:val="uk-UA"/>
        </w:rPr>
        <w:lastRenderedPageBreak/>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874DE" w:rsidRPr="005B73EF" w:rsidRDefault="005874DE" w:rsidP="00C4295D">
      <w:pPr>
        <w:jc w:val="both"/>
        <w:rPr>
          <w:lang w:val="uk-UA"/>
        </w:rPr>
      </w:pPr>
      <w:r w:rsidRPr="00C34B8A">
        <w:rPr>
          <w:lang w:val="uk-UA"/>
        </w:rPr>
        <w:t xml:space="preserve">Пільги з податку, що сплачується на території </w:t>
      </w:r>
      <w:proofErr w:type="spellStart"/>
      <w:r w:rsidRPr="00C34B8A">
        <w:rPr>
          <w:lang w:val="uk-UA"/>
        </w:rPr>
        <w:t>Сєвєродонецької</w:t>
      </w:r>
      <w:proofErr w:type="spellEnd"/>
      <w:r w:rsidRPr="00C34B8A">
        <w:rPr>
          <w:lang w:val="uk-UA"/>
        </w:rPr>
        <w:t xml:space="preserve"> міської ради з об'єктів нежитлової нерухомості, встановлюються в залежності від майна, яке є об'єктом оподаткування.</w:t>
      </w:r>
    </w:p>
    <w:p w:rsidR="005874DE" w:rsidRDefault="002A3B7E" w:rsidP="00C4295D">
      <w:pPr>
        <w:jc w:val="both"/>
        <w:rPr>
          <w:lang w:val="uk-UA"/>
        </w:rPr>
      </w:pPr>
      <w:r>
        <w:rPr>
          <w:lang w:val="uk-UA"/>
        </w:rPr>
        <w:t xml:space="preserve">Сиротинська селищна </w:t>
      </w:r>
      <w:r w:rsidR="005874DE" w:rsidRPr="000A6052">
        <w:rPr>
          <w:lang w:val="uk-UA"/>
        </w:rPr>
        <w:t>рада</w:t>
      </w:r>
      <w:r w:rsidR="005874DE">
        <w:rPr>
          <w:lang w:val="uk-UA"/>
        </w:rPr>
        <w:t xml:space="preserve"> </w:t>
      </w:r>
      <w:r w:rsidR="005874DE" w:rsidRPr="000A6052">
        <w:rPr>
          <w:lang w:val="uk-UA"/>
        </w:rPr>
        <w:t xml:space="preserve">до </w:t>
      </w:r>
      <w:r w:rsidR="005874DE" w:rsidRPr="005A6514">
        <w:rPr>
          <w:lang w:val="uk-UA"/>
        </w:rPr>
        <w:t>25 грудня</w:t>
      </w:r>
      <w:r w:rsidR="005874DE" w:rsidRPr="000A6052">
        <w:rPr>
          <w:lang w:val="uk-UA"/>
        </w:rPr>
        <w:t xml:space="preserve">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w:t>
      </w:r>
      <w:hyperlink r:id="rId6" w:anchor="n17" w:tgtFrame="_blank" w:history="1">
        <w:r w:rsidR="005874DE" w:rsidRPr="000A6052">
          <w:rPr>
            <w:lang w:val="uk-UA"/>
          </w:rPr>
          <w:t>формою</w:t>
        </w:r>
      </w:hyperlink>
      <w:r w:rsidR="005874DE" w:rsidRPr="000A6052">
        <w:rPr>
          <w:lang w:val="uk-UA"/>
        </w:rPr>
        <w:t xml:space="preserve">, затвердженою </w:t>
      </w:r>
      <w:r w:rsidR="005874DE" w:rsidRPr="008924D7">
        <w:rPr>
          <w:lang w:val="uk-UA"/>
        </w:rPr>
        <w:t>Кабінетом Міністрів України.</w:t>
      </w:r>
    </w:p>
    <w:p w:rsidR="005874DE" w:rsidRPr="005A6514" w:rsidRDefault="005874DE" w:rsidP="00C4295D">
      <w:pPr>
        <w:jc w:val="both"/>
        <w:rPr>
          <w:lang w:val="uk-UA"/>
        </w:rPr>
      </w:pPr>
      <w:r w:rsidRPr="005A6514">
        <w:rPr>
          <w:lang w:val="uk-UA"/>
        </w:rPr>
        <w:t>5.4.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пільги із сплати податку на нерухоме майно, відмінне від земельної ділянки для об’єктів житлової та/або нежитлової нерухомості встановлені згідно типового рішення про встановлення ставок та пільг із сплати податку на нерухоме майно та наведені у додатку 1.</w:t>
      </w:r>
    </w:p>
    <w:p w:rsidR="005874DE" w:rsidRPr="005B73EF" w:rsidRDefault="005874DE" w:rsidP="00C4295D">
      <w:pPr>
        <w:jc w:val="center"/>
        <w:rPr>
          <w:b/>
          <w:lang w:val="uk-UA"/>
        </w:rPr>
      </w:pPr>
      <w:r w:rsidRPr="005B73EF">
        <w:rPr>
          <w:b/>
          <w:lang w:val="uk-UA"/>
        </w:rPr>
        <w:t>VI. СТАВКА ПОДАТКУ</w:t>
      </w:r>
    </w:p>
    <w:p w:rsidR="005874DE" w:rsidRPr="005A6514" w:rsidRDefault="005874DE" w:rsidP="00C4295D">
      <w:pPr>
        <w:jc w:val="both"/>
        <w:rPr>
          <w:lang w:val="uk-UA"/>
        </w:rPr>
      </w:pPr>
      <w:r w:rsidRPr="005A6514">
        <w:rPr>
          <w:lang w:val="uk-UA"/>
        </w:rPr>
        <w:t xml:space="preserve">6.1.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AD4B89" w:rsidRPr="005A6514">
        <w:rPr>
          <w:lang w:val="uk-UA"/>
        </w:rPr>
        <w:t>селищної</w:t>
      </w:r>
      <w:r w:rsidRPr="005A6514">
        <w:t> </w:t>
      </w:r>
      <w:r w:rsidRPr="005A6514">
        <w:rPr>
          <w:lang w:val="uk-UA"/>
        </w:rPr>
        <w:t xml:space="preserve"> ради в залежності від місця розташування (зональності) та типів таких об’єктів нерухомості у розмірі до 1,5 відсотків розміру мінімальної заробітної плати, встановленої законом на 1 січня звітного (податкового) року, за 1 кв. метр бази оподаткування.</w:t>
      </w:r>
    </w:p>
    <w:p w:rsidR="005874DE" w:rsidRPr="005A6514" w:rsidRDefault="005874DE" w:rsidP="00C4295D">
      <w:pPr>
        <w:jc w:val="both"/>
        <w:rPr>
          <w:lang w:val="uk-UA"/>
        </w:rPr>
      </w:pPr>
      <w:r w:rsidRPr="005A6514">
        <w:rPr>
          <w:lang w:val="uk-UA"/>
        </w:rPr>
        <w:t>6.2.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ставки податку для об’єктів житлової та/або нежитлової нерухомості форма встановлені згідно типового рішення про встановлення ставок та пільг із сплати податку на нерухоме майно та наведені у додатку 2.</w:t>
      </w:r>
    </w:p>
    <w:p w:rsidR="005874DE" w:rsidRPr="005B73EF" w:rsidRDefault="005874DE" w:rsidP="00C4295D">
      <w:pPr>
        <w:jc w:val="both"/>
        <w:rPr>
          <w:b/>
          <w:lang w:val="uk-UA"/>
        </w:rPr>
      </w:pPr>
      <w:r w:rsidRPr="005B73EF">
        <w:rPr>
          <w:b/>
          <w:lang w:val="uk-UA"/>
        </w:rPr>
        <w:t>VII. ПОДАТКОВИЙ ПЕРІОД</w:t>
      </w:r>
    </w:p>
    <w:p w:rsidR="005874DE" w:rsidRPr="005B73EF" w:rsidRDefault="005874DE" w:rsidP="00C4295D">
      <w:pPr>
        <w:jc w:val="both"/>
        <w:rPr>
          <w:lang w:val="uk-UA"/>
        </w:rPr>
      </w:pPr>
      <w:r w:rsidRPr="005B73EF">
        <w:rPr>
          <w:lang w:val="uk-UA"/>
        </w:rPr>
        <w:t>7.1. Базовий податковий (звітний) період дорівнює календарному року.</w:t>
      </w:r>
    </w:p>
    <w:p w:rsidR="005874DE" w:rsidRPr="005B73EF" w:rsidRDefault="005874DE" w:rsidP="00C4295D">
      <w:pPr>
        <w:jc w:val="both"/>
        <w:rPr>
          <w:b/>
          <w:lang w:val="uk-UA"/>
        </w:rPr>
      </w:pPr>
      <w:r w:rsidRPr="005B73EF">
        <w:rPr>
          <w:b/>
          <w:lang w:val="uk-UA"/>
        </w:rPr>
        <w:t>VIII. ПОРЯДОК ОБЧИСЛЕННЯ СУМИ ПОДАТКУ</w:t>
      </w:r>
    </w:p>
    <w:p w:rsidR="005874DE" w:rsidRPr="00BF23D5" w:rsidRDefault="005874DE" w:rsidP="00C4295D">
      <w:pPr>
        <w:jc w:val="both"/>
        <w:rPr>
          <w:lang w:val="uk-UA"/>
        </w:rPr>
      </w:pPr>
      <w:r w:rsidRPr="00BF23D5">
        <w:rPr>
          <w:lang w:val="uk-UA"/>
        </w:rPr>
        <w:t xml:space="preserve">8.1. Обчислення суми податку з об'єкта/об'єктів житлової нерухомості, які перебувають у власності фізичних осіб, здійснюється контролюючим </w:t>
      </w:r>
      <w:r w:rsidRPr="00AF772A">
        <w:rPr>
          <w:lang w:val="uk-UA"/>
        </w:rPr>
        <w:t xml:space="preserve">органом </w:t>
      </w:r>
      <w:r w:rsidRPr="00AF772A">
        <w:rPr>
          <w:rStyle w:val="rvts0"/>
          <w:lang w:val="uk-UA"/>
        </w:rPr>
        <w:t xml:space="preserve">за місцем податкової адреси (місцем реєстрації) власника такої нерухомості </w:t>
      </w:r>
      <w:r w:rsidRPr="00AF772A">
        <w:rPr>
          <w:lang w:val="uk-UA"/>
        </w:rPr>
        <w:t>у такому порядк</w:t>
      </w:r>
      <w:r w:rsidRPr="00BF23D5">
        <w:rPr>
          <w:lang w:val="uk-UA"/>
        </w:rPr>
        <w:t>у:</w:t>
      </w:r>
    </w:p>
    <w:p w:rsidR="005874DE" w:rsidRPr="00BF23D5" w:rsidRDefault="005874DE" w:rsidP="00C4295D">
      <w:pPr>
        <w:jc w:val="both"/>
        <w:rPr>
          <w:lang w:val="uk-UA"/>
        </w:rPr>
      </w:pPr>
      <w:r w:rsidRPr="00BF23D5">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C4295D">
      <w:pPr>
        <w:jc w:val="both"/>
        <w:rPr>
          <w:lang w:val="uk-UA"/>
        </w:rPr>
      </w:pPr>
      <w:r w:rsidRPr="00BF23D5">
        <w:rPr>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C4295D">
      <w:pPr>
        <w:jc w:val="both"/>
        <w:rPr>
          <w:lang w:val="uk-UA"/>
        </w:rPr>
      </w:pPr>
      <w:r w:rsidRPr="00BF23D5">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C4295D">
      <w:pPr>
        <w:jc w:val="both"/>
        <w:rPr>
          <w:lang w:val="uk-UA"/>
        </w:rPr>
      </w:pPr>
      <w:r w:rsidRPr="00BF23D5">
        <w:rPr>
          <w:lang w:val="uk-UA"/>
        </w:rPr>
        <w:t>г) сума податку, обчислена з урахуванням підпунктів 2 і 3 цього підпункту, розподіляється  пропорційно до питомої ваги загальної площі кожного з об'єктів житлової нерухомості.</w:t>
      </w:r>
    </w:p>
    <w:p w:rsidR="005874DE" w:rsidRPr="005A6514" w:rsidRDefault="005874DE" w:rsidP="00C4295D">
      <w:pPr>
        <w:rPr>
          <w:lang w:val="uk-UA"/>
        </w:rPr>
      </w:pPr>
      <w:r w:rsidRPr="005A6514">
        <w:rPr>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w:t>
      </w:r>
      <w:r w:rsidRPr="005A6514">
        <w:rPr>
          <w:lang w:val="uk-UA"/>
        </w:rPr>
        <w:lastRenderedPageBreak/>
        <w:t>цього підпункту, збільшується на 25000 гривень на рік за кожен такий об’єкт житлової нерухомості (його частку).</w:t>
      </w:r>
    </w:p>
    <w:p w:rsidR="005874DE" w:rsidRPr="00BF23D5" w:rsidRDefault="005874DE" w:rsidP="00C4295D">
      <w:pPr>
        <w:jc w:val="both"/>
        <w:rPr>
          <w:lang w:val="uk-UA"/>
        </w:rPr>
      </w:pPr>
      <w:r w:rsidRPr="00BF23D5">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виходячи із загальної площі кожного з об'єктів нежитлової нерухомості та відповідної ставки податку.</w:t>
      </w:r>
    </w:p>
    <w:p w:rsidR="005874DE" w:rsidRPr="00BF23D5" w:rsidRDefault="005874DE" w:rsidP="00C4295D">
      <w:pPr>
        <w:jc w:val="both"/>
        <w:rPr>
          <w:lang w:val="uk-UA"/>
        </w:rPr>
      </w:pPr>
      <w:r w:rsidRPr="00BF23D5">
        <w:rPr>
          <w:lang w:val="uk-UA"/>
        </w:rPr>
        <w:t xml:space="preserve">8.2. Податкове/податкові повідомлення-рішення про сплату суми/сум податку, обчисленого згідно з підпунктом 8.1  розділу VIII  цього Положення, та відповідні платіжні реквізити, зокрема, </w:t>
      </w:r>
      <w:r w:rsidR="00AD26AE">
        <w:rPr>
          <w:lang w:val="uk-UA"/>
        </w:rPr>
        <w:t xml:space="preserve">Сиротинської селищної </w:t>
      </w:r>
      <w:r w:rsidRPr="00BF23D5">
        <w:rPr>
          <w:lang w:val="uk-UA"/>
        </w:rPr>
        <w:t>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874DE" w:rsidRPr="00B47B12" w:rsidRDefault="005874DE" w:rsidP="00C4295D">
      <w:pPr>
        <w:jc w:val="both"/>
        <w:rPr>
          <w:lang w:val="uk-UA"/>
        </w:rPr>
      </w:pPr>
      <w:r w:rsidRPr="00B47B12">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874DE" w:rsidRPr="00AF772A" w:rsidRDefault="005874DE" w:rsidP="00C4295D">
      <w:pPr>
        <w:jc w:val="both"/>
        <w:rPr>
          <w:lang w:val="uk-UA"/>
        </w:rPr>
      </w:pPr>
      <w:r w:rsidRPr="00B47B12">
        <w:rPr>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w:t>
      </w:r>
      <w:r w:rsidRPr="00AF772A">
        <w:rPr>
          <w:lang w:val="uk-UA"/>
        </w:rPr>
        <w:t xml:space="preserve">та реалізує </w:t>
      </w:r>
      <w:r w:rsidRPr="00AF772A">
        <w:rPr>
          <w:rStyle w:val="rvts0"/>
          <w:lang w:val="uk-UA"/>
        </w:rPr>
        <w:t>державну фінансову політику</w:t>
      </w:r>
      <w:r w:rsidRPr="00AF772A">
        <w:rPr>
          <w:lang w:val="uk-UA"/>
        </w:rPr>
        <w:t>.</w:t>
      </w:r>
    </w:p>
    <w:p w:rsidR="005874DE" w:rsidRPr="00B47B12" w:rsidRDefault="005874DE" w:rsidP="00C4295D">
      <w:pPr>
        <w:jc w:val="both"/>
        <w:rPr>
          <w:lang w:val="uk-UA"/>
        </w:rPr>
      </w:pPr>
      <w:r w:rsidRPr="00B47B12">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874DE" w:rsidRPr="00DC6067" w:rsidRDefault="005874DE" w:rsidP="00C4295D">
      <w:pPr>
        <w:jc w:val="both"/>
        <w:rPr>
          <w:lang w:val="uk-UA"/>
        </w:rPr>
      </w:pPr>
      <w:r w:rsidRPr="00DC6067">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874DE" w:rsidRPr="00DC6067" w:rsidRDefault="005874DE" w:rsidP="00C4295D">
      <w:pPr>
        <w:jc w:val="both"/>
        <w:rPr>
          <w:lang w:val="uk-UA"/>
        </w:rPr>
      </w:pPr>
      <w:r w:rsidRPr="00DC6067">
        <w:rPr>
          <w:lang w:val="uk-UA"/>
        </w:rPr>
        <w:t>об'єктів житлової та/або нежитлової нерухомості, в тому числі їх часток, що перебувають у власності платника податку;</w:t>
      </w:r>
    </w:p>
    <w:p w:rsidR="005874DE" w:rsidRPr="00DC6067" w:rsidRDefault="005874DE" w:rsidP="00C4295D">
      <w:pPr>
        <w:jc w:val="both"/>
        <w:rPr>
          <w:lang w:val="uk-UA"/>
        </w:rPr>
      </w:pPr>
      <w:r w:rsidRPr="00DC6067">
        <w:rPr>
          <w:lang w:val="uk-UA"/>
        </w:rPr>
        <w:t>розміру загальної площі об'єктів житлової та/або нежитлової нерухомості, що перебувають у власності платника податку;</w:t>
      </w:r>
    </w:p>
    <w:p w:rsidR="005874DE" w:rsidRPr="00DC6067" w:rsidRDefault="005874DE" w:rsidP="00C4295D">
      <w:pPr>
        <w:jc w:val="both"/>
        <w:rPr>
          <w:lang w:val="uk-UA"/>
        </w:rPr>
      </w:pPr>
      <w:r w:rsidRPr="00DC6067">
        <w:rPr>
          <w:lang w:val="uk-UA"/>
        </w:rPr>
        <w:t>права на користування пільгою із сплати податку;</w:t>
      </w:r>
    </w:p>
    <w:p w:rsidR="005874DE" w:rsidRPr="00DC6067" w:rsidRDefault="005874DE" w:rsidP="00C4295D">
      <w:pPr>
        <w:jc w:val="both"/>
        <w:rPr>
          <w:lang w:val="uk-UA"/>
        </w:rPr>
      </w:pPr>
      <w:r w:rsidRPr="00DC6067">
        <w:rPr>
          <w:lang w:val="uk-UA"/>
        </w:rPr>
        <w:t>розміру ставки податку;</w:t>
      </w:r>
    </w:p>
    <w:p w:rsidR="005874DE" w:rsidRPr="00DC6067" w:rsidRDefault="005874DE" w:rsidP="00C4295D">
      <w:pPr>
        <w:jc w:val="both"/>
        <w:rPr>
          <w:lang w:val="uk-UA"/>
        </w:rPr>
      </w:pPr>
      <w:r w:rsidRPr="00DC6067">
        <w:rPr>
          <w:lang w:val="uk-UA"/>
        </w:rPr>
        <w:t>нарахованої суми податку.</w:t>
      </w:r>
    </w:p>
    <w:p w:rsidR="005874DE" w:rsidRPr="00327B69" w:rsidRDefault="005874DE" w:rsidP="00C4295D">
      <w:pPr>
        <w:jc w:val="both"/>
        <w:rPr>
          <w:lang w:val="uk-UA"/>
        </w:rPr>
      </w:pPr>
      <w:r w:rsidRPr="00DC6067">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w:t>
      </w:r>
      <w:r w:rsidRPr="00327B69">
        <w:rPr>
          <w:lang w:val="uk-UA"/>
        </w:rPr>
        <w:t>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874DE" w:rsidRPr="00327B69" w:rsidRDefault="005874DE" w:rsidP="00C4295D">
      <w:pPr>
        <w:jc w:val="both"/>
        <w:rPr>
          <w:lang w:val="uk-UA"/>
        </w:rPr>
      </w:pPr>
      <w:r w:rsidRPr="00327B69">
        <w:rPr>
          <w:lang w:val="uk-UA"/>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7" w:anchor="n9" w:tgtFrame="_blank" w:history="1">
        <w:r w:rsidRPr="00327B69">
          <w:rPr>
            <w:lang w:val="uk-UA"/>
          </w:rPr>
          <w:t>порядку</w:t>
        </w:r>
      </w:hyperlink>
      <w:r w:rsidRPr="00327B69">
        <w:rPr>
          <w:lang w:val="uk-UA"/>
        </w:rPr>
        <w:t>, визначеному Кабінетом Міністрів України.</w:t>
      </w:r>
    </w:p>
    <w:p w:rsidR="005874DE" w:rsidRPr="00F82FAC" w:rsidRDefault="005874DE" w:rsidP="00C4295D">
      <w:pPr>
        <w:jc w:val="both"/>
        <w:rPr>
          <w:lang w:val="uk-UA"/>
        </w:rPr>
      </w:pPr>
      <w:r w:rsidRPr="00F82FAC">
        <w:rPr>
          <w:lang w:val="uk-UA"/>
        </w:rPr>
        <w:t>8.5. Платники податку - юридичні особи самостійно обчислюють суму податку станом на 1 січня звітного року і до 20 лютого цього ж року надають до контролюючих органів  декларацію за формою, встановленою у порядку, передбаченому статтею 46 Податкового кодексу України від 02.12.2010 року №2756-VI, з розбивкою річної суми рівними частками поквартально.</w:t>
      </w:r>
    </w:p>
    <w:p w:rsidR="005874DE" w:rsidRPr="00F82FAC" w:rsidRDefault="005874DE" w:rsidP="00C4295D">
      <w:pPr>
        <w:jc w:val="both"/>
        <w:rPr>
          <w:lang w:val="uk-UA"/>
        </w:rPr>
      </w:pPr>
      <w:r w:rsidRPr="00F82FAC">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874DE" w:rsidRPr="005679C2" w:rsidRDefault="005874DE" w:rsidP="00C4295D">
      <w:pPr>
        <w:jc w:val="both"/>
        <w:rPr>
          <w:b/>
          <w:lang w:val="uk-UA"/>
        </w:rPr>
      </w:pPr>
      <w:r w:rsidRPr="005679C2">
        <w:rPr>
          <w:b/>
          <w:lang w:val="uk-UA"/>
        </w:rPr>
        <w:t>IX.</w:t>
      </w:r>
      <w:r w:rsidRPr="005679C2">
        <w:rPr>
          <w:b/>
          <w:caps/>
          <w:lang w:val="uk-UA"/>
        </w:rPr>
        <w:t xml:space="preserve"> Порядок  обчислення сум податку в разі зміни власника об'єкта оподаткування податком</w:t>
      </w:r>
    </w:p>
    <w:p w:rsidR="005874DE" w:rsidRPr="005679C2" w:rsidRDefault="005874DE" w:rsidP="00C4295D">
      <w:pPr>
        <w:jc w:val="both"/>
        <w:rPr>
          <w:lang w:val="uk-UA"/>
        </w:rPr>
      </w:pPr>
      <w:r w:rsidRPr="005679C2">
        <w:rPr>
          <w:lang w:val="uk-UA"/>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w:t>
      </w:r>
      <w:r w:rsidRPr="005679C2">
        <w:rPr>
          <w:lang w:val="uk-UA"/>
        </w:rPr>
        <w:lastRenderedPageBreak/>
        <w:t>об'єкт оподаткування, а для нового власника - починаючи з місяця, в якому виникло право власності.</w:t>
      </w:r>
    </w:p>
    <w:p w:rsidR="005874DE" w:rsidRPr="005679C2" w:rsidRDefault="005874DE" w:rsidP="00C4295D">
      <w:pPr>
        <w:jc w:val="both"/>
        <w:rPr>
          <w:lang w:val="uk-UA"/>
        </w:rPr>
      </w:pPr>
      <w:r w:rsidRPr="005679C2">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p>
    <w:p w:rsidR="005874DE" w:rsidRPr="005679C2" w:rsidRDefault="005874DE" w:rsidP="00C4295D">
      <w:pPr>
        <w:jc w:val="both"/>
        <w:rPr>
          <w:b/>
          <w:lang w:val="uk-UA"/>
        </w:rPr>
      </w:pPr>
      <w:r w:rsidRPr="005679C2">
        <w:rPr>
          <w:b/>
          <w:lang w:val="uk-UA"/>
        </w:rPr>
        <w:t xml:space="preserve">Х. </w:t>
      </w:r>
      <w:r w:rsidRPr="005679C2">
        <w:rPr>
          <w:b/>
          <w:caps/>
          <w:lang w:val="uk-UA"/>
        </w:rPr>
        <w:t>Порядок сплати податку</w:t>
      </w:r>
    </w:p>
    <w:p w:rsidR="005874DE" w:rsidRPr="005679C2" w:rsidRDefault="005874DE" w:rsidP="00C4295D">
      <w:pPr>
        <w:jc w:val="both"/>
        <w:rPr>
          <w:lang w:val="uk-UA"/>
        </w:rPr>
      </w:pPr>
      <w:r w:rsidRPr="005679C2">
        <w:rPr>
          <w:lang w:val="uk-UA"/>
        </w:rPr>
        <w:t xml:space="preserve">10.1. Податок сплачується за місцем розташування об'єкта/об'єктів оподаткування і зараховується до </w:t>
      </w:r>
      <w:r w:rsidR="0001796F">
        <w:rPr>
          <w:lang w:val="uk-UA"/>
        </w:rPr>
        <w:t>селищного</w:t>
      </w:r>
      <w:r w:rsidRPr="005679C2">
        <w:rPr>
          <w:lang w:val="uk-UA"/>
        </w:rPr>
        <w:t xml:space="preserve">  бюджету згідно з положеннями Бюджетного кодексу України.</w:t>
      </w:r>
    </w:p>
    <w:p w:rsidR="005874DE" w:rsidRPr="005679C2" w:rsidRDefault="005874DE" w:rsidP="00C4295D">
      <w:pPr>
        <w:jc w:val="both"/>
        <w:rPr>
          <w:b/>
          <w:caps/>
          <w:lang w:val="uk-UA"/>
        </w:rPr>
      </w:pPr>
      <w:r w:rsidRPr="005679C2">
        <w:rPr>
          <w:b/>
          <w:lang w:val="uk-UA"/>
        </w:rPr>
        <w:t xml:space="preserve">ХІ. </w:t>
      </w:r>
      <w:r w:rsidRPr="005679C2">
        <w:rPr>
          <w:b/>
          <w:caps/>
          <w:lang w:val="uk-UA"/>
        </w:rPr>
        <w:t>Строки сплати податку</w:t>
      </w:r>
    </w:p>
    <w:p w:rsidR="005874DE" w:rsidRPr="005679C2" w:rsidRDefault="005874DE" w:rsidP="00C4295D">
      <w:pPr>
        <w:jc w:val="both"/>
        <w:rPr>
          <w:lang w:val="uk-UA"/>
        </w:rPr>
      </w:pPr>
      <w:r w:rsidRPr="005679C2">
        <w:rPr>
          <w:lang w:val="uk-UA"/>
        </w:rPr>
        <w:t>11.1. Податкове зобов'язання за звітний рік з податку сплачується:</w:t>
      </w:r>
    </w:p>
    <w:p w:rsidR="005874DE" w:rsidRPr="005679C2" w:rsidRDefault="005874DE" w:rsidP="00C4295D">
      <w:pPr>
        <w:jc w:val="both"/>
        <w:rPr>
          <w:lang w:val="uk-UA"/>
        </w:rPr>
      </w:pPr>
      <w:r w:rsidRPr="005679C2">
        <w:rPr>
          <w:lang w:val="uk-UA"/>
        </w:rPr>
        <w:t>а) фізичними особами - протягом 60 днів з дня вручення податкового повідомлення-рішення;</w:t>
      </w:r>
    </w:p>
    <w:p w:rsidR="005874DE" w:rsidRDefault="005874DE" w:rsidP="00C4295D">
      <w:pPr>
        <w:jc w:val="both"/>
        <w:rPr>
          <w:lang w:val="uk-UA"/>
        </w:rPr>
      </w:pPr>
      <w:r w:rsidRPr="005679C2">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874DE" w:rsidRPr="005A6514" w:rsidRDefault="005874DE" w:rsidP="00C4295D">
      <w:pPr>
        <w:pStyle w:val="rvps2"/>
        <w:spacing w:before="0" w:beforeAutospacing="0" w:after="0" w:afterAutospacing="0"/>
        <w:jc w:val="both"/>
        <w:rPr>
          <w:lang w:val="uk-UA"/>
        </w:rPr>
      </w:pPr>
      <w:bookmarkStart w:id="21" w:name="n14903"/>
      <w:bookmarkEnd w:id="21"/>
      <w:r w:rsidRPr="005A6514">
        <w:rPr>
          <w:lang w:val="uk-UA"/>
        </w:rPr>
        <w:t xml:space="preserve">11.2. У разі якщо контролюючий орган не надіслав (не вручив) податкове/податкові повідомлення-рішення у строки, встановлені підпунктом 8.2 пункту 8 розділу </w:t>
      </w:r>
      <w:r w:rsidRPr="005A6514">
        <w:rPr>
          <w:lang w:val="en-US"/>
        </w:rPr>
        <w:t>VIII</w:t>
      </w:r>
      <w:r w:rsidRPr="005A6514">
        <w:rPr>
          <w:lang w:val="uk-UA"/>
        </w:rPr>
        <w:t xml:space="preserve"> цієї статті, фізичні особи звільняються від відповідальності, передбаченої цим Кодексом за несвоєчасну сплату податкового зобов’язання.</w:t>
      </w:r>
    </w:p>
    <w:p w:rsidR="005874DE" w:rsidRPr="005A6514" w:rsidRDefault="005874DE" w:rsidP="00C4295D">
      <w:pPr>
        <w:pStyle w:val="rvps2"/>
        <w:spacing w:before="0" w:beforeAutospacing="0" w:after="0" w:afterAutospacing="0"/>
        <w:jc w:val="both"/>
        <w:rPr>
          <w:lang w:val="uk-UA"/>
        </w:rPr>
      </w:pPr>
      <w:bookmarkStart w:id="22" w:name="n14905"/>
      <w:bookmarkStart w:id="23" w:name="n14904"/>
      <w:bookmarkEnd w:id="22"/>
      <w:bookmarkEnd w:id="23"/>
      <w:r w:rsidRPr="005A6514">
        <w:rPr>
          <w:lang w:val="uk-UA"/>
        </w:rPr>
        <w:t xml:space="preserve">11.3. Податкове зобов’язання з цього податку може бути </w:t>
      </w:r>
      <w:proofErr w:type="spellStart"/>
      <w:r w:rsidRPr="005A6514">
        <w:rPr>
          <w:lang w:val="uk-UA"/>
        </w:rPr>
        <w:t>нараховано</w:t>
      </w:r>
      <w:proofErr w:type="spellEnd"/>
      <w:r w:rsidRPr="005A6514">
        <w:rPr>
          <w:lang w:val="uk-UA"/>
        </w:rPr>
        <w:t xml:space="preserve"> за податкові (звітні) періоди (роки) в межах строків, визначених </w:t>
      </w:r>
      <w:hyperlink r:id="rId8" w:anchor="n2288" w:history="1">
        <w:r w:rsidRPr="005A6514">
          <w:rPr>
            <w:rStyle w:val="a5"/>
            <w:u w:val="none"/>
            <w:lang w:val="uk-UA"/>
          </w:rPr>
          <w:t>пунктом 102.1</w:t>
        </w:r>
      </w:hyperlink>
      <w:r w:rsidRPr="005A6514">
        <w:rPr>
          <w:lang w:val="uk-UA"/>
        </w:rPr>
        <w:t xml:space="preserve"> статті 102 Податкового Кодексу України, тобто в межах 1095 днів.</w:t>
      </w:r>
    </w:p>
    <w:p w:rsidR="005874DE" w:rsidRPr="005679C2" w:rsidRDefault="005874DE" w:rsidP="00C4295D">
      <w:pPr>
        <w:jc w:val="both"/>
        <w:rPr>
          <w:b/>
          <w:caps/>
          <w:lang w:val="uk-UA"/>
        </w:rPr>
      </w:pPr>
      <w:r w:rsidRPr="005679C2">
        <w:rPr>
          <w:b/>
          <w:lang w:val="uk-UA"/>
        </w:rPr>
        <w:t xml:space="preserve">ХІІ. </w:t>
      </w:r>
      <w:r w:rsidRPr="005679C2">
        <w:rPr>
          <w:b/>
          <w:caps/>
          <w:lang w:val="uk-UA"/>
        </w:rPr>
        <w:t>ПРИКІНЦЕВІ ПОЛОЖЕННЯ.</w:t>
      </w:r>
    </w:p>
    <w:p w:rsidR="005874DE" w:rsidRDefault="005874DE" w:rsidP="00C4295D">
      <w:pPr>
        <w:jc w:val="both"/>
        <w:rPr>
          <w:lang w:val="uk-UA"/>
        </w:rPr>
      </w:pPr>
      <w:r w:rsidRPr="005679C2">
        <w:rPr>
          <w:lang w:val="uk-UA"/>
        </w:rPr>
        <w:t>В частині, яка не врегульована даним положенням, підлягає застосуванню чинне законодавство України.</w:t>
      </w:r>
    </w:p>
    <w:p w:rsidR="005874DE" w:rsidRDefault="005874DE" w:rsidP="005874DE">
      <w:pPr>
        <w:jc w:val="both"/>
        <w:rPr>
          <w:lang w:val="uk-UA"/>
        </w:rPr>
      </w:pPr>
    </w:p>
    <w:p w:rsidR="005874DE" w:rsidRPr="005B73EF" w:rsidRDefault="005874DE" w:rsidP="005874DE">
      <w:pPr>
        <w:jc w:val="both"/>
        <w:rPr>
          <w:lang w:val="uk-UA"/>
        </w:rPr>
      </w:pPr>
    </w:p>
    <w:p w:rsidR="0001796F" w:rsidRDefault="0001796F" w:rsidP="0001796F">
      <w:pPr>
        <w:jc w:val="center"/>
        <w:rPr>
          <w:lang w:val="uk-UA"/>
        </w:rPr>
      </w:pPr>
      <w:r>
        <w:rPr>
          <w:lang w:val="uk-UA"/>
        </w:rPr>
        <w:t>Секретар ради                                                    Н.В.</w:t>
      </w:r>
      <w:proofErr w:type="spellStart"/>
      <w:r>
        <w:rPr>
          <w:lang w:val="uk-UA"/>
        </w:rPr>
        <w:t>Костиря</w:t>
      </w:r>
      <w:proofErr w:type="spellEnd"/>
    </w:p>
    <w:p w:rsidR="005874DE" w:rsidRDefault="005874DE" w:rsidP="005874DE">
      <w:pPr>
        <w:ind w:left="6521"/>
        <w:rPr>
          <w:sz w:val="28"/>
          <w:szCs w:val="28"/>
          <w:lang w:val="uk-UA"/>
        </w:rPr>
      </w:pPr>
    </w:p>
    <w:p w:rsidR="005A6514" w:rsidRDefault="005A6514"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C4295D" w:rsidRDefault="00C4295D"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874DE" w:rsidRPr="00A257D4" w:rsidRDefault="005874DE" w:rsidP="00C4295D">
      <w:pPr>
        <w:ind w:left="6521"/>
        <w:jc w:val="center"/>
        <w:rPr>
          <w:lang w:val="uk-UA"/>
        </w:rPr>
      </w:pPr>
      <w:r w:rsidRPr="00A257D4">
        <w:rPr>
          <w:lang w:val="uk-UA"/>
        </w:rPr>
        <w:lastRenderedPageBreak/>
        <w:t>Додаток 1</w:t>
      </w:r>
    </w:p>
    <w:p w:rsidR="005874DE" w:rsidRPr="00A257D4" w:rsidRDefault="00C4295D" w:rsidP="005874DE">
      <w:pPr>
        <w:tabs>
          <w:tab w:val="left" w:pos="330"/>
          <w:tab w:val="center" w:pos="4677"/>
        </w:tabs>
        <w:ind w:left="6521"/>
        <w:rPr>
          <w:lang w:val="uk-UA"/>
        </w:rPr>
      </w:pPr>
      <w:r>
        <w:rPr>
          <w:lang w:val="uk-UA"/>
        </w:rPr>
        <w:tab/>
        <w:t xml:space="preserve">       </w:t>
      </w:r>
      <w:r w:rsidR="005874DE" w:rsidRPr="00A257D4">
        <w:rPr>
          <w:lang w:val="uk-UA"/>
        </w:rPr>
        <w:t>до Положення</w:t>
      </w:r>
    </w:p>
    <w:p w:rsidR="00C4295D" w:rsidRDefault="00C4295D" w:rsidP="005874DE">
      <w:pPr>
        <w:pStyle w:val="a7"/>
        <w:spacing w:before="0" w:after="0"/>
        <w:rPr>
          <w:rFonts w:ascii="Times New Roman" w:hAnsi="Times New Roman"/>
          <w:sz w:val="24"/>
          <w:szCs w:val="24"/>
        </w:rPr>
      </w:pPr>
    </w:p>
    <w:p w:rsidR="005874DE" w:rsidRPr="00A257D4" w:rsidRDefault="005874DE" w:rsidP="005874DE">
      <w:pPr>
        <w:pStyle w:val="a7"/>
        <w:spacing w:before="0" w:after="0"/>
        <w:rPr>
          <w:rFonts w:ascii="Times New Roman" w:hAnsi="Times New Roman"/>
          <w:sz w:val="24"/>
          <w:szCs w:val="24"/>
        </w:rPr>
      </w:pPr>
      <w:r w:rsidRPr="00A257D4">
        <w:rPr>
          <w:rFonts w:ascii="Times New Roman" w:hAnsi="Times New Roman"/>
          <w:sz w:val="24"/>
          <w:szCs w:val="24"/>
        </w:rPr>
        <w:t>ПЕРЕЛІК</w:t>
      </w:r>
      <w:r w:rsidRPr="00A257D4">
        <w:rPr>
          <w:rFonts w:ascii="Times New Roman" w:hAnsi="Times New Roman"/>
          <w:sz w:val="24"/>
          <w:szCs w:val="24"/>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257D4">
        <w:rPr>
          <w:rFonts w:ascii="Times New Roman" w:hAnsi="Times New Roman"/>
          <w:sz w:val="24"/>
          <w:szCs w:val="24"/>
          <w:vertAlign w:val="superscript"/>
        </w:rPr>
        <w:t>1</w:t>
      </w:r>
    </w:p>
    <w:p w:rsidR="005874DE" w:rsidRPr="00A257D4" w:rsidRDefault="005874DE" w:rsidP="00A257D4">
      <w:pPr>
        <w:pStyle w:val="a6"/>
        <w:spacing w:before="0"/>
        <w:ind w:firstLine="0"/>
        <w:jc w:val="both"/>
        <w:rPr>
          <w:rFonts w:ascii="Times New Roman" w:hAnsi="Times New Roman"/>
          <w:sz w:val="24"/>
          <w:szCs w:val="24"/>
        </w:rPr>
      </w:pPr>
      <w:r w:rsidRPr="00A257D4">
        <w:rPr>
          <w:rFonts w:ascii="Times New Roman" w:hAnsi="Times New Roman"/>
          <w:sz w:val="24"/>
          <w:szCs w:val="24"/>
        </w:rPr>
        <w:t>Пільги встановлюються на 2018 рік та вводяться в дію  з 01 січня  2018 року.</w:t>
      </w:r>
    </w:p>
    <w:p w:rsidR="005874DE" w:rsidRPr="00A257D4" w:rsidRDefault="005874DE" w:rsidP="005874DE">
      <w:pPr>
        <w:pStyle w:val="a6"/>
        <w:spacing w:before="0"/>
        <w:jc w:val="both"/>
        <w:rPr>
          <w:rFonts w:ascii="Times New Roman" w:hAnsi="Times New Roman"/>
          <w:sz w:val="24"/>
          <w:szCs w:val="24"/>
        </w:rPr>
      </w:pPr>
      <w:r w:rsidRPr="00A257D4">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474"/>
        <w:gridCol w:w="1957"/>
        <w:gridCol w:w="4472"/>
      </w:tblGrid>
      <w:tr w:rsidR="005874DE" w:rsidRPr="00A257D4" w:rsidTr="00CD3817">
        <w:tc>
          <w:tcPr>
            <w:tcW w:w="990"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області</w:t>
            </w:r>
          </w:p>
        </w:tc>
        <w:tc>
          <w:tcPr>
            <w:tcW w:w="748"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району</w:t>
            </w:r>
          </w:p>
        </w:tc>
        <w:tc>
          <w:tcPr>
            <w:tcW w:w="993"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згідно з КОАТУУ</w:t>
            </w:r>
          </w:p>
        </w:tc>
        <w:tc>
          <w:tcPr>
            <w:tcW w:w="2269"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Найменування адміністративно-територіальної одиниці</w:t>
            </w:r>
            <w:r w:rsidRPr="00A257D4">
              <w:rPr>
                <w:rFonts w:ascii="Times New Roman" w:hAnsi="Times New Roman"/>
                <w:sz w:val="24"/>
                <w:szCs w:val="24"/>
              </w:rPr>
              <w:br/>
              <w:t>або населеного пункту, або території об’єднаної територіальної громади</w:t>
            </w:r>
          </w:p>
        </w:tc>
      </w:tr>
      <w:tr w:rsidR="005874DE" w:rsidRPr="00A257D4" w:rsidTr="00CD3817">
        <w:tc>
          <w:tcPr>
            <w:tcW w:w="990"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748"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993" w:type="pct"/>
            <w:vAlign w:val="center"/>
          </w:tcPr>
          <w:p w:rsidR="005874DE" w:rsidRPr="00A257D4" w:rsidRDefault="003E04DD"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2269" w:type="pct"/>
            <w:vAlign w:val="center"/>
          </w:tcPr>
          <w:p w:rsidR="005874DE"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w:t>
            </w:r>
            <w:r w:rsidR="005874DE" w:rsidRPr="00A257D4">
              <w:rPr>
                <w:rFonts w:ascii="Times New Roman" w:hAnsi="Times New Roman"/>
                <w:noProof/>
                <w:sz w:val="24"/>
                <w:szCs w:val="24"/>
              </w:rPr>
              <w:t xml:space="preserve"> рада</w:t>
            </w:r>
          </w:p>
        </w:tc>
      </w:tr>
    </w:tbl>
    <w:p w:rsidR="005874DE" w:rsidRPr="00A257D4" w:rsidRDefault="005874DE" w:rsidP="005874DE">
      <w:pPr>
        <w:pStyle w:val="a6"/>
        <w:spacing w:before="0"/>
        <w:jc w:val="both"/>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268"/>
      </w:tblGrid>
      <w:tr w:rsidR="005874DE" w:rsidRPr="00A257D4" w:rsidTr="00CD3817">
        <w:tc>
          <w:tcPr>
            <w:tcW w:w="7479"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Група платників, категорія/класифікація</w:t>
            </w:r>
            <w:r w:rsidRPr="00A257D4">
              <w:rPr>
                <w:rFonts w:ascii="Times New Roman" w:hAnsi="Times New Roman"/>
                <w:sz w:val="24"/>
                <w:szCs w:val="24"/>
              </w:rPr>
              <w:br/>
              <w:t>будівель та споруд</w:t>
            </w:r>
          </w:p>
        </w:tc>
        <w:tc>
          <w:tcPr>
            <w:tcW w:w="2268"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Розмір пільги (відсотків суми податкового зобов’язання за рік)</w:t>
            </w:r>
          </w:p>
        </w:tc>
      </w:tr>
      <w:tr w:rsidR="005874DE" w:rsidRPr="00A257D4" w:rsidTr="00CD3817">
        <w:trPr>
          <w:trHeight w:val="2618"/>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jc w:val="both"/>
            </w:pPr>
            <w:r w:rsidRPr="00A257D4">
              <w:t xml:space="preserve">а) для </w:t>
            </w:r>
            <w:proofErr w:type="spellStart"/>
            <w:r w:rsidRPr="00A257D4">
              <w:t>квартири</w:t>
            </w:r>
            <w:proofErr w:type="spellEnd"/>
            <w:r w:rsidRPr="00A257D4">
              <w:t xml:space="preserve">/квартир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їх</w:t>
            </w:r>
            <w:proofErr w:type="spellEnd"/>
            <w:r w:rsidRPr="00A257D4">
              <w:t xml:space="preserve"> </w:t>
            </w:r>
            <w:proofErr w:type="spellStart"/>
            <w:r w:rsidRPr="00A257D4">
              <w:t>кількості</w:t>
            </w:r>
            <w:proofErr w:type="spellEnd"/>
            <w:r w:rsidRPr="00A257D4">
              <w:t xml:space="preserve"> - на </w:t>
            </w:r>
            <w:r w:rsidR="00596094" w:rsidRPr="005A6514">
              <w:rPr>
                <w:lang w:val="uk-UA"/>
              </w:rPr>
              <w:t xml:space="preserve">120 </w:t>
            </w:r>
            <w:r w:rsidRPr="00A257D4">
              <w:t xml:space="preserve"> кв. </w:t>
            </w:r>
            <w:proofErr w:type="spellStart"/>
            <w:r w:rsidRPr="00A257D4">
              <w:t>метрі</w:t>
            </w:r>
            <w:proofErr w:type="gramStart"/>
            <w:r w:rsidRPr="00A257D4">
              <w:t>в</w:t>
            </w:r>
            <w:proofErr w:type="spellEnd"/>
            <w:proofErr w:type="gramEnd"/>
            <w:r w:rsidRPr="00A257D4">
              <w:t>;</w:t>
            </w:r>
          </w:p>
          <w:p w:rsidR="005874DE" w:rsidRPr="00A257D4" w:rsidRDefault="005874DE" w:rsidP="00CD3817">
            <w:pPr>
              <w:jc w:val="both"/>
            </w:pPr>
            <w:r w:rsidRPr="00A257D4">
              <w:t xml:space="preserve">б) для </w:t>
            </w:r>
            <w:proofErr w:type="spellStart"/>
            <w:r w:rsidRPr="00A257D4">
              <w:t>житлового</w:t>
            </w:r>
            <w:proofErr w:type="spellEnd"/>
            <w:r w:rsidRPr="00A257D4">
              <w:t xml:space="preserve"> </w:t>
            </w:r>
            <w:proofErr w:type="spellStart"/>
            <w:r w:rsidRPr="00A257D4">
              <w:t>будинку</w:t>
            </w:r>
            <w:proofErr w:type="spellEnd"/>
            <w:r w:rsidRPr="00A257D4">
              <w:t>/</w:t>
            </w:r>
            <w:proofErr w:type="spellStart"/>
            <w:r w:rsidRPr="00A257D4">
              <w:t>будинків</w:t>
            </w:r>
            <w:proofErr w:type="spellEnd"/>
            <w:r w:rsidRPr="00A257D4">
              <w:t xml:space="preserve">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їх</w:t>
            </w:r>
            <w:proofErr w:type="spellEnd"/>
            <w:r w:rsidRPr="00A257D4">
              <w:t xml:space="preserve"> </w:t>
            </w:r>
            <w:proofErr w:type="spellStart"/>
            <w:r w:rsidRPr="00A257D4">
              <w:t>кількості</w:t>
            </w:r>
            <w:proofErr w:type="spellEnd"/>
            <w:r w:rsidRPr="00A257D4">
              <w:t xml:space="preserve"> - на </w:t>
            </w:r>
            <w:r w:rsidR="00596094" w:rsidRPr="005A6514">
              <w:rPr>
                <w:lang w:val="uk-UA"/>
              </w:rPr>
              <w:t xml:space="preserve">200 </w:t>
            </w:r>
            <w:r w:rsidRPr="00A257D4">
              <w:t xml:space="preserve"> кв. </w:t>
            </w:r>
            <w:proofErr w:type="spellStart"/>
            <w:r w:rsidRPr="00A257D4">
              <w:t>метрі</w:t>
            </w:r>
            <w:proofErr w:type="gramStart"/>
            <w:r w:rsidRPr="00A257D4">
              <w:t>в</w:t>
            </w:r>
            <w:proofErr w:type="spellEnd"/>
            <w:proofErr w:type="gramEnd"/>
            <w:r w:rsidRPr="00A257D4">
              <w:t>;</w:t>
            </w:r>
          </w:p>
          <w:p w:rsidR="005874DE" w:rsidRPr="00A257D4" w:rsidRDefault="005874DE" w:rsidP="005A6514">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596094" w:rsidRPr="005A6514">
              <w:rPr>
                <w:rFonts w:ascii="Times New Roman" w:hAnsi="Times New Roman"/>
                <w:sz w:val="24"/>
                <w:szCs w:val="24"/>
              </w:rPr>
              <w:t>320</w:t>
            </w:r>
            <w:r w:rsidR="00596094" w:rsidRPr="00A257D4">
              <w:rPr>
                <w:rFonts w:ascii="Times New Roman" w:hAnsi="Times New Roman"/>
                <w:sz w:val="24"/>
                <w:szCs w:val="24"/>
              </w:rPr>
              <w:t xml:space="preserve"> </w:t>
            </w:r>
            <w:r w:rsidRPr="00A257D4">
              <w:rPr>
                <w:rFonts w:ascii="Times New Roman" w:hAnsi="Times New Roman"/>
                <w:sz w:val="24"/>
                <w:szCs w:val="24"/>
              </w:rPr>
              <w:t xml:space="preserve"> кв. метрів.</w:t>
            </w:r>
          </w:p>
        </w:tc>
        <w:tc>
          <w:tcPr>
            <w:tcW w:w="2268" w:type="dxa"/>
          </w:tcPr>
          <w:p w:rsidR="005874DE" w:rsidRPr="00A257D4" w:rsidRDefault="005874DE" w:rsidP="00CD3817">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          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а) інвалідів війни;</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б) учасників бойових дій і учасників АТО;</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в) непрацюючих пенсіонерів;</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г)  інвалідів 1 і 2 групи загального захворювання;</w:t>
            </w:r>
          </w:p>
          <w:p w:rsidR="00596094" w:rsidRPr="00A257D4" w:rsidRDefault="00596094" w:rsidP="00CD3817">
            <w:pPr>
              <w:pStyle w:val="rvps2"/>
              <w:shd w:val="clear" w:color="auto" w:fill="FFFFFF"/>
              <w:spacing w:before="0" w:beforeAutospacing="0" w:after="0" w:afterAutospacing="0"/>
              <w:jc w:val="both"/>
              <w:textAlignment w:val="baseline"/>
              <w:rPr>
                <w:lang w:val="uk-UA"/>
              </w:rPr>
            </w:pPr>
            <w:r w:rsidRPr="00A257D4">
              <w:rPr>
                <w:lang w:val="uk-UA"/>
              </w:rPr>
              <w:t>д) багатодітних матерів.</w:t>
            </w:r>
          </w:p>
          <w:p w:rsidR="005874DE" w:rsidRPr="00A257D4" w:rsidRDefault="005874DE" w:rsidP="00CD3817">
            <w:pPr>
              <w:tabs>
                <w:tab w:val="left" w:pos="966"/>
              </w:tabs>
              <w:jc w:val="both"/>
            </w:pPr>
            <w:r w:rsidRPr="00A257D4">
              <w:t>(</w:t>
            </w:r>
            <w:proofErr w:type="spellStart"/>
            <w:r w:rsidRPr="00A257D4">
              <w:t>Застосовується</w:t>
            </w:r>
            <w:proofErr w:type="spellEnd"/>
            <w:r w:rsidRPr="00A257D4">
              <w:t xml:space="preserve"> до </w:t>
            </w:r>
            <w:proofErr w:type="spellStart"/>
            <w:r w:rsidRPr="00A257D4">
              <w:t>осіб</w:t>
            </w:r>
            <w:proofErr w:type="spellEnd"/>
            <w:r w:rsidRPr="00A257D4">
              <w:t xml:space="preserve">, </w:t>
            </w:r>
            <w:proofErr w:type="spellStart"/>
            <w:r w:rsidRPr="00A257D4">
              <w:t>перелічених</w:t>
            </w:r>
            <w:proofErr w:type="spellEnd"/>
            <w:r w:rsidRPr="00A257D4">
              <w:t xml:space="preserve"> у пунктах а) - г), за </w:t>
            </w:r>
            <w:proofErr w:type="spellStart"/>
            <w:r w:rsidRPr="00A257D4">
              <w:t>умови</w:t>
            </w:r>
            <w:proofErr w:type="spellEnd"/>
            <w:r w:rsidRPr="00A257D4">
              <w:t xml:space="preserve">, </w:t>
            </w:r>
            <w:proofErr w:type="spellStart"/>
            <w:r w:rsidRPr="00A257D4">
              <w:t>що</w:t>
            </w:r>
            <w:proofErr w:type="spellEnd"/>
            <w:r w:rsidRPr="00A257D4">
              <w:t xml:space="preserve"> </w:t>
            </w:r>
            <w:proofErr w:type="spellStart"/>
            <w:r w:rsidRPr="00A257D4">
              <w:t>їх</w:t>
            </w:r>
            <w:proofErr w:type="spellEnd"/>
            <w:r w:rsidRPr="00A257D4">
              <w:t xml:space="preserve"> </w:t>
            </w:r>
            <w:proofErr w:type="spellStart"/>
            <w:proofErr w:type="gramStart"/>
            <w:r w:rsidRPr="00A257D4">
              <w:t>р</w:t>
            </w:r>
            <w:proofErr w:type="gramEnd"/>
            <w:r w:rsidRPr="00A257D4">
              <w:t>івень</w:t>
            </w:r>
            <w:proofErr w:type="spellEnd"/>
            <w:r w:rsidRPr="00A257D4">
              <w:t xml:space="preserve"> </w:t>
            </w:r>
            <w:proofErr w:type="spellStart"/>
            <w:r w:rsidRPr="00A257D4">
              <w:t>доходів</w:t>
            </w:r>
            <w:proofErr w:type="spellEnd"/>
            <w:r w:rsidRPr="00A257D4">
              <w:t xml:space="preserve">  за </w:t>
            </w:r>
            <w:proofErr w:type="spellStart"/>
            <w:r w:rsidRPr="00A257D4">
              <w:t>минулий</w:t>
            </w:r>
            <w:proofErr w:type="spellEnd"/>
            <w:r w:rsidRPr="00A257D4">
              <w:t xml:space="preserve"> </w:t>
            </w:r>
            <w:proofErr w:type="spellStart"/>
            <w:r w:rsidRPr="00A257D4">
              <w:t>рік</w:t>
            </w:r>
            <w:proofErr w:type="spellEnd"/>
            <w:r w:rsidRPr="00A257D4">
              <w:t xml:space="preserve"> не </w:t>
            </w:r>
            <w:proofErr w:type="spellStart"/>
            <w:r w:rsidRPr="00A257D4">
              <w:t>перевищував</w:t>
            </w:r>
            <w:proofErr w:type="spellEnd"/>
            <w:r w:rsidRPr="00A257D4">
              <w:t xml:space="preserve"> у </w:t>
            </w:r>
            <w:proofErr w:type="spellStart"/>
            <w:r w:rsidRPr="00A257D4">
              <w:t>середньому</w:t>
            </w:r>
            <w:proofErr w:type="spellEnd"/>
            <w:r w:rsidRPr="00A257D4">
              <w:t xml:space="preserve"> за </w:t>
            </w:r>
            <w:proofErr w:type="spellStart"/>
            <w:r w:rsidRPr="00A257D4">
              <w:t>місяць</w:t>
            </w:r>
            <w:proofErr w:type="spellEnd"/>
            <w:r w:rsidRPr="00A257D4">
              <w:t xml:space="preserve"> одного </w:t>
            </w:r>
            <w:proofErr w:type="spellStart"/>
            <w:r w:rsidRPr="00A257D4">
              <w:t>прожиткового</w:t>
            </w:r>
            <w:proofErr w:type="spellEnd"/>
            <w:r w:rsidRPr="00A257D4">
              <w:t xml:space="preserve"> </w:t>
            </w:r>
            <w:proofErr w:type="spellStart"/>
            <w:r w:rsidRPr="00A257D4">
              <w:t>мінімуму</w:t>
            </w:r>
            <w:proofErr w:type="spellEnd"/>
            <w:r w:rsidRPr="00A257D4">
              <w:t xml:space="preserve">, </w:t>
            </w:r>
            <w:proofErr w:type="spellStart"/>
            <w:r w:rsidRPr="00A257D4">
              <w:t>що</w:t>
            </w:r>
            <w:proofErr w:type="spellEnd"/>
            <w:r w:rsidRPr="00A257D4">
              <w:t xml:space="preserve"> </w:t>
            </w:r>
            <w:proofErr w:type="spellStart"/>
            <w:r w:rsidRPr="00A257D4">
              <w:t>встановлений</w:t>
            </w:r>
            <w:proofErr w:type="spellEnd"/>
            <w:r w:rsidRPr="00A257D4">
              <w:t xml:space="preserve"> на початок року) </w:t>
            </w:r>
          </w:p>
        </w:tc>
        <w:tc>
          <w:tcPr>
            <w:tcW w:w="2268" w:type="dxa"/>
          </w:tcPr>
          <w:p w:rsidR="005874DE" w:rsidRPr="00A257D4" w:rsidRDefault="005874DE" w:rsidP="00CD3817">
            <w:pPr>
              <w:jc w:val="center"/>
            </w:pPr>
            <w:r w:rsidRPr="00A257D4">
              <w:t>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Для </w:t>
            </w:r>
            <w:proofErr w:type="spellStart"/>
            <w:r w:rsidRPr="00A257D4">
              <w:t>присадибних</w:t>
            </w:r>
            <w:proofErr w:type="spellEnd"/>
            <w:r w:rsidRPr="00A257D4">
              <w:t xml:space="preserve"> </w:t>
            </w:r>
            <w:proofErr w:type="spellStart"/>
            <w:r w:rsidRPr="00A257D4">
              <w:t>будівель</w:t>
            </w:r>
            <w:proofErr w:type="spellEnd"/>
            <w:r w:rsidRPr="00A257D4">
              <w:t xml:space="preserve"> (</w:t>
            </w:r>
            <w:proofErr w:type="spellStart"/>
            <w:r w:rsidRPr="00A257D4">
              <w:t>сараї</w:t>
            </w:r>
            <w:proofErr w:type="spellEnd"/>
            <w:r w:rsidRPr="00A257D4">
              <w:t xml:space="preserve">, </w:t>
            </w:r>
            <w:proofErr w:type="spellStart"/>
            <w:r w:rsidRPr="00A257D4">
              <w:t>хліви</w:t>
            </w:r>
            <w:proofErr w:type="spellEnd"/>
            <w:r w:rsidRPr="00A257D4">
              <w:t xml:space="preserve">, </w:t>
            </w:r>
            <w:proofErr w:type="spellStart"/>
            <w:r w:rsidRPr="00A257D4">
              <w:t>гаражі</w:t>
            </w:r>
            <w:proofErr w:type="spellEnd"/>
            <w:r w:rsidRPr="00A257D4">
              <w:t xml:space="preserve">, </w:t>
            </w:r>
            <w:proofErr w:type="spellStart"/>
            <w:r w:rsidRPr="00A257D4">
              <w:t>літні</w:t>
            </w:r>
            <w:proofErr w:type="spellEnd"/>
            <w:r w:rsidRPr="00A257D4">
              <w:t xml:space="preserve"> </w:t>
            </w:r>
            <w:proofErr w:type="spellStart"/>
            <w:r w:rsidRPr="00A257D4">
              <w:t>кухні</w:t>
            </w:r>
            <w:proofErr w:type="spellEnd"/>
            <w:r w:rsidRPr="00A257D4">
              <w:t xml:space="preserve">, </w:t>
            </w:r>
            <w:proofErr w:type="spellStart"/>
            <w:r w:rsidRPr="00A257D4">
              <w:t>майстерні</w:t>
            </w:r>
            <w:proofErr w:type="spellEnd"/>
            <w:r w:rsidRPr="00A257D4">
              <w:t xml:space="preserve">, </w:t>
            </w:r>
            <w:proofErr w:type="spellStart"/>
            <w:r w:rsidRPr="00A257D4">
              <w:t>вбиральні</w:t>
            </w:r>
            <w:proofErr w:type="spellEnd"/>
            <w:r w:rsidRPr="00A257D4">
              <w:t xml:space="preserve">, погреби, </w:t>
            </w:r>
            <w:proofErr w:type="spellStart"/>
            <w:r w:rsidRPr="00A257D4">
              <w:t>навіси</w:t>
            </w:r>
            <w:proofErr w:type="spellEnd"/>
            <w:r w:rsidRPr="00A257D4">
              <w:t xml:space="preserve">, </w:t>
            </w:r>
            <w:proofErr w:type="spellStart"/>
            <w:r w:rsidRPr="00A257D4">
              <w:t>котельні</w:t>
            </w:r>
            <w:proofErr w:type="spellEnd"/>
            <w:r w:rsidRPr="00A257D4">
              <w:t xml:space="preserve">, </w:t>
            </w:r>
            <w:proofErr w:type="spellStart"/>
            <w:r w:rsidRPr="00A257D4">
              <w:t>бойлерні</w:t>
            </w:r>
            <w:proofErr w:type="spellEnd"/>
            <w:r w:rsidRPr="00A257D4">
              <w:t xml:space="preserve">, </w:t>
            </w:r>
            <w:proofErr w:type="spellStart"/>
            <w:r w:rsidRPr="00A257D4">
              <w:t>трансформаторні</w:t>
            </w:r>
            <w:proofErr w:type="spellEnd"/>
            <w:r w:rsidRPr="00A257D4">
              <w:t xml:space="preserve"> </w:t>
            </w:r>
            <w:proofErr w:type="spellStart"/>
            <w:proofErr w:type="gramStart"/>
            <w:r w:rsidRPr="00A257D4">
              <w:t>п</w:t>
            </w:r>
            <w:proofErr w:type="gramEnd"/>
            <w:r w:rsidRPr="00A257D4">
              <w:t>ідстанції</w:t>
            </w:r>
            <w:proofErr w:type="spellEnd"/>
            <w:r w:rsidRPr="00A257D4">
              <w:t xml:space="preserve">, </w:t>
            </w:r>
            <w:proofErr w:type="spellStart"/>
            <w:r w:rsidRPr="00A257D4">
              <w:t>тощо</w:t>
            </w:r>
            <w:proofErr w:type="spellEnd"/>
            <w:r w:rsidRPr="00A257D4">
              <w:t>)</w:t>
            </w:r>
          </w:p>
        </w:tc>
        <w:tc>
          <w:tcPr>
            <w:tcW w:w="2268" w:type="dxa"/>
          </w:tcPr>
          <w:p w:rsidR="005874DE" w:rsidRPr="00A257D4" w:rsidRDefault="00596094" w:rsidP="00CD3817">
            <w:pPr>
              <w:jc w:val="center"/>
              <w:rPr>
                <w:lang w:val="uk-UA"/>
              </w:rPr>
            </w:pPr>
            <w:r w:rsidRPr="00A257D4">
              <w:rPr>
                <w:lang w:val="uk-UA"/>
              </w:rPr>
              <w:t>100</w:t>
            </w:r>
          </w:p>
        </w:tc>
      </w:tr>
    </w:tbl>
    <w:p w:rsidR="005874DE" w:rsidRPr="00A257D4" w:rsidRDefault="005874DE" w:rsidP="005874DE">
      <w:pPr>
        <w:pStyle w:val="a8"/>
        <w:jc w:val="both"/>
        <w:rPr>
          <w:lang w:val="uk-UA"/>
        </w:rPr>
      </w:pPr>
    </w:p>
    <w:p w:rsidR="005874DE" w:rsidRPr="00FC77BC" w:rsidRDefault="005874DE" w:rsidP="005874DE">
      <w:pPr>
        <w:pStyle w:val="a8"/>
        <w:jc w:val="both"/>
        <w:rPr>
          <w:sz w:val="22"/>
          <w:szCs w:val="22"/>
          <w:lang w:val="uk-UA"/>
        </w:rPr>
      </w:pPr>
      <w:r w:rsidRPr="00FC77BC">
        <w:rPr>
          <w:sz w:val="22"/>
          <w:szCs w:val="22"/>
          <w:lang w:val="uk-UA"/>
        </w:rPr>
        <w:t>____________</w:t>
      </w:r>
      <w:r w:rsidRPr="00FC77BC">
        <w:rPr>
          <w:sz w:val="22"/>
          <w:szCs w:val="22"/>
          <w:lang w:val="uk-UA"/>
        </w:rPr>
        <w:br/>
      </w:r>
      <w:r w:rsidRPr="00FC77BC">
        <w:rPr>
          <w:sz w:val="22"/>
          <w:szCs w:val="22"/>
          <w:vertAlign w:val="superscript"/>
          <w:lang w:val="uk-UA"/>
        </w:rPr>
        <w:t xml:space="preserve">1 </w:t>
      </w:r>
      <w:r w:rsidRPr="00FC77BC">
        <w:rPr>
          <w:sz w:val="22"/>
          <w:szCs w:val="22"/>
          <w:lang w:val="uk-UA"/>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874DE" w:rsidRDefault="005874DE" w:rsidP="005874DE">
      <w:pPr>
        <w:pStyle w:val="a8"/>
        <w:jc w:val="both"/>
        <w:rPr>
          <w:sz w:val="22"/>
          <w:szCs w:val="22"/>
          <w:lang w:val="uk-UA"/>
        </w:rPr>
      </w:pPr>
    </w:p>
    <w:p w:rsidR="005874DE" w:rsidRPr="00596094"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596094">
        <w:rPr>
          <w:b/>
          <w:sz w:val="28"/>
          <w:szCs w:val="28"/>
          <w:lang w:val="uk-UA"/>
        </w:rPr>
        <w:t>Костиря</w:t>
      </w:r>
      <w:proofErr w:type="spellEnd"/>
      <w:r w:rsidR="00596094">
        <w:rPr>
          <w:b/>
          <w:sz w:val="28"/>
          <w:szCs w:val="28"/>
          <w:lang w:val="uk-UA"/>
        </w:rPr>
        <w:t xml:space="preserve"> Н.В.</w:t>
      </w:r>
    </w:p>
    <w:p w:rsidR="005874DE" w:rsidRPr="001E4D3D" w:rsidRDefault="005874DE" w:rsidP="005874DE">
      <w:pPr>
        <w:pStyle w:val="a6"/>
        <w:tabs>
          <w:tab w:val="left" w:pos="6804"/>
        </w:tabs>
        <w:spacing w:before="0"/>
        <w:ind w:firstLine="0"/>
        <w:jc w:val="center"/>
        <w:rPr>
          <w:rFonts w:ascii="Times New Roman" w:hAnsi="Times New Roman"/>
          <w:b/>
          <w:noProof/>
          <w:sz w:val="28"/>
          <w:szCs w:val="28"/>
        </w:rPr>
      </w:pPr>
    </w:p>
    <w:p w:rsidR="005874DE" w:rsidRPr="00B741A7" w:rsidRDefault="005874DE" w:rsidP="005874DE">
      <w:pPr>
        <w:pStyle w:val="a8"/>
        <w:jc w:val="both"/>
        <w:rPr>
          <w:sz w:val="22"/>
          <w:szCs w:val="22"/>
          <w:lang w:val="uk-UA"/>
        </w:rPr>
      </w:pPr>
    </w:p>
    <w:p w:rsidR="005874DE" w:rsidRPr="00A257D4" w:rsidRDefault="005874DE" w:rsidP="005874DE">
      <w:pPr>
        <w:ind w:left="6521"/>
      </w:pPr>
      <w:r w:rsidRPr="00A257D4">
        <w:lastRenderedPageBreak/>
        <w:tab/>
      </w:r>
      <w:r w:rsidR="00596094" w:rsidRPr="00A257D4">
        <w:rPr>
          <w:lang w:val="uk-UA"/>
        </w:rPr>
        <w:t xml:space="preserve">           </w:t>
      </w:r>
      <w:proofErr w:type="spellStart"/>
      <w:r w:rsidRPr="00A257D4">
        <w:t>Додаток</w:t>
      </w:r>
      <w:proofErr w:type="spellEnd"/>
      <w:r w:rsidRPr="00A257D4">
        <w:t xml:space="preserve"> 2</w:t>
      </w:r>
    </w:p>
    <w:p w:rsidR="005874DE" w:rsidRPr="00A257D4" w:rsidRDefault="005874DE" w:rsidP="005874DE">
      <w:pPr>
        <w:tabs>
          <w:tab w:val="left" w:pos="330"/>
          <w:tab w:val="center" w:pos="4677"/>
        </w:tabs>
        <w:ind w:left="6521"/>
      </w:pPr>
      <w:r w:rsidRPr="00A257D4">
        <w:tab/>
      </w:r>
      <w:r w:rsidRPr="00A257D4">
        <w:tab/>
        <w:t xml:space="preserve">до </w:t>
      </w:r>
      <w:proofErr w:type="spellStart"/>
      <w:r w:rsidRPr="00A257D4">
        <w:t>Положення</w:t>
      </w:r>
      <w:proofErr w:type="spellEnd"/>
    </w:p>
    <w:p w:rsidR="005874DE" w:rsidRPr="00A257D4" w:rsidRDefault="005874DE" w:rsidP="005874DE">
      <w:pPr>
        <w:tabs>
          <w:tab w:val="left" w:pos="330"/>
          <w:tab w:val="center" w:pos="4677"/>
        </w:tabs>
        <w:ind w:left="6521"/>
        <w:rPr>
          <w:b/>
          <w:noProof/>
        </w:rPr>
      </w:pPr>
    </w:p>
    <w:p w:rsidR="005874DE" w:rsidRPr="00A257D4" w:rsidRDefault="005874DE" w:rsidP="005874DE">
      <w:pPr>
        <w:pStyle w:val="a7"/>
        <w:spacing w:before="0" w:after="0"/>
        <w:rPr>
          <w:rFonts w:ascii="Times New Roman" w:hAnsi="Times New Roman"/>
          <w:noProof/>
          <w:sz w:val="24"/>
          <w:szCs w:val="24"/>
          <w:vertAlign w:val="superscript"/>
          <w:lang w:val="ru-RU"/>
        </w:rPr>
      </w:pPr>
      <w:r w:rsidRPr="00A257D4">
        <w:rPr>
          <w:rFonts w:ascii="Times New Roman" w:hAnsi="Times New Roman"/>
          <w:noProof/>
          <w:sz w:val="24"/>
          <w:szCs w:val="24"/>
          <w:lang w:val="ru-RU"/>
        </w:rPr>
        <w:t>СТАВКИ</w:t>
      </w:r>
      <w:r w:rsidRPr="00A257D4">
        <w:rPr>
          <w:rFonts w:ascii="Times New Roman" w:hAnsi="Times New Roman"/>
          <w:noProof/>
          <w:sz w:val="24"/>
          <w:szCs w:val="24"/>
          <w:vertAlign w:val="superscript"/>
          <w:lang w:val="ru-RU"/>
        </w:rPr>
        <w:br/>
      </w:r>
      <w:r w:rsidRPr="00A257D4">
        <w:rPr>
          <w:rFonts w:ascii="Times New Roman" w:hAnsi="Times New Roman"/>
          <w:noProof/>
          <w:sz w:val="24"/>
          <w:szCs w:val="24"/>
          <w:lang w:val="ru-RU"/>
        </w:rPr>
        <w:t>податку на нерухоме майно, відмінне від земельної ділянки</w:t>
      </w:r>
      <w:r w:rsidRPr="00A257D4">
        <w:rPr>
          <w:rFonts w:ascii="Times New Roman" w:hAnsi="Times New Roman"/>
          <w:noProof/>
          <w:sz w:val="24"/>
          <w:szCs w:val="24"/>
          <w:vertAlign w:val="superscript"/>
          <w:lang w:val="ru-RU"/>
        </w:rPr>
        <w:t>1</w:t>
      </w:r>
    </w:p>
    <w:p w:rsidR="005874DE" w:rsidRPr="00A257D4" w:rsidRDefault="005874DE" w:rsidP="005874DE">
      <w:pPr>
        <w:pStyle w:val="a6"/>
        <w:rPr>
          <w:sz w:val="24"/>
          <w:szCs w:val="24"/>
          <w:lang w:val="ru-RU"/>
        </w:rPr>
      </w:pPr>
    </w:p>
    <w:p w:rsidR="005874DE" w:rsidRPr="00A257D4" w:rsidRDefault="005874DE" w:rsidP="005874DE">
      <w:pPr>
        <w:pStyle w:val="a6"/>
        <w:spacing w:before="0"/>
        <w:ind w:firstLine="709"/>
        <w:jc w:val="both"/>
        <w:rPr>
          <w:rFonts w:ascii="Times New Roman" w:hAnsi="Times New Roman"/>
          <w:noProof/>
          <w:sz w:val="24"/>
          <w:szCs w:val="24"/>
          <w:lang w:val="ru-RU"/>
        </w:rPr>
      </w:pPr>
      <w:r w:rsidRPr="00A257D4">
        <w:rPr>
          <w:rFonts w:ascii="Times New Roman" w:hAnsi="Times New Roman"/>
          <w:noProof/>
          <w:sz w:val="24"/>
          <w:szCs w:val="24"/>
          <w:lang w:val="ru-RU"/>
        </w:rPr>
        <w:t>Ставки встановлюються на 2018 рік та вводяться в дію з 01 січня 2018 року.</w:t>
      </w:r>
    </w:p>
    <w:p w:rsidR="005874DE" w:rsidRPr="00A257D4" w:rsidRDefault="005874DE" w:rsidP="005874DE">
      <w:pPr>
        <w:pStyle w:val="a6"/>
        <w:spacing w:before="0"/>
        <w:ind w:firstLine="709"/>
        <w:jc w:val="both"/>
        <w:rPr>
          <w:rFonts w:ascii="Times New Roman" w:hAnsi="Times New Roman"/>
          <w:noProof/>
          <w:sz w:val="24"/>
          <w:szCs w:val="24"/>
          <w:lang w:val="ru-RU"/>
        </w:rPr>
      </w:pPr>
    </w:p>
    <w:p w:rsidR="005874DE" w:rsidRPr="00A257D4" w:rsidRDefault="005874DE" w:rsidP="005874DE">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843"/>
        <w:gridCol w:w="4677"/>
      </w:tblGrid>
      <w:tr w:rsidR="005874DE" w:rsidRPr="00A257D4" w:rsidTr="00CD3817">
        <w:tc>
          <w:tcPr>
            <w:tcW w:w="1701"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області</w:t>
            </w:r>
          </w:p>
        </w:tc>
        <w:tc>
          <w:tcPr>
            <w:tcW w:w="1418"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району</w:t>
            </w:r>
          </w:p>
        </w:tc>
        <w:tc>
          <w:tcPr>
            <w:tcW w:w="1843"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згідно з КОАТУУ</w:t>
            </w:r>
          </w:p>
        </w:tc>
        <w:tc>
          <w:tcPr>
            <w:tcW w:w="4677"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ru-RU"/>
              </w:rPr>
            </w:pPr>
            <w:r w:rsidRPr="00A257D4">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596094" w:rsidRPr="00A257D4" w:rsidTr="00CD3817">
        <w:tc>
          <w:tcPr>
            <w:tcW w:w="1701"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1418"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1843"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4677"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 рада</w:t>
            </w:r>
          </w:p>
        </w:tc>
      </w:tr>
    </w:tbl>
    <w:p w:rsidR="005874DE" w:rsidRPr="00A257D4" w:rsidRDefault="005874DE" w:rsidP="005874DE">
      <w:pPr>
        <w:widowControl w:val="0"/>
        <w:tabs>
          <w:tab w:val="left" w:pos="2715"/>
          <w:tab w:val="left" w:pos="4230"/>
        </w:tabs>
        <w:jc w:val="center"/>
        <w:rPr>
          <w:noProof/>
        </w:rPr>
      </w:pPr>
      <w:r w:rsidRPr="00A257D4">
        <w:rPr>
          <w:noProof/>
        </w:rPr>
        <w:tab/>
      </w:r>
      <w:r w:rsidRPr="00A257D4">
        <w:rPr>
          <w:noProof/>
        </w:rPr>
        <w:tab/>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9"/>
        <w:gridCol w:w="2642"/>
        <w:gridCol w:w="1091"/>
        <w:gridCol w:w="975"/>
        <w:gridCol w:w="995"/>
        <w:gridCol w:w="1142"/>
        <w:gridCol w:w="954"/>
        <w:gridCol w:w="970"/>
      </w:tblGrid>
      <w:tr w:rsidR="005874DE" w:rsidRPr="00A257D4" w:rsidTr="00CD3817">
        <w:trPr>
          <w:trHeight w:val="20"/>
          <w:tblHeader/>
        </w:trPr>
        <w:tc>
          <w:tcPr>
            <w:tcW w:w="1828" w:type="pct"/>
            <w:gridSpan w:val="2"/>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Класифікація будівель та споруд</w:t>
            </w:r>
            <w:r w:rsidRPr="00A257D4">
              <w:rPr>
                <w:rFonts w:ascii="Times New Roman" w:hAnsi="Times New Roman"/>
                <w:noProof/>
                <w:sz w:val="24"/>
                <w:szCs w:val="24"/>
                <w:vertAlign w:val="superscript"/>
              </w:rPr>
              <w:t>2</w:t>
            </w:r>
          </w:p>
        </w:tc>
        <w:tc>
          <w:tcPr>
            <w:tcW w:w="3172" w:type="pct"/>
            <w:gridSpan w:val="6"/>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Ставки податку</w:t>
            </w:r>
            <w:r w:rsidRPr="00A257D4">
              <w:rPr>
                <w:rFonts w:ascii="Times New Roman" w:hAnsi="Times New Roman"/>
                <w:noProof/>
                <w:sz w:val="24"/>
                <w:szCs w:val="24"/>
                <w:vertAlign w:val="superscript"/>
                <w:lang w:val="ru-RU"/>
              </w:rPr>
              <w:t>3,</w:t>
            </w:r>
            <w:r w:rsidRPr="00A257D4">
              <w:rPr>
                <w:rFonts w:ascii="Times New Roman" w:hAnsi="Times New Roman"/>
                <w:noProof/>
                <w:sz w:val="24"/>
                <w:szCs w:val="24"/>
                <w:vertAlign w:val="superscript"/>
              </w:rPr>
              <w:t xml:space="preserve"> 4 </w:t>
            </w:r>
            <w:r w:rsidRPr="00A257D4">
              <w:rPr>
                <w:rFonts w:ascii="Times New Roman" w:hAnsi="Times New Roman"/>
                <w:noProof/>
                <w:sz w:val="24"/>
                <w:szCs w:val="24"/>
                <w:lang w:val="ru-RU"/>
              </w:rPr>
              <w:t xml:space="preserve"> за 1 кв. метр</w:t>
            </w:r>
            <w:r w:rsidRPr="00A257D4">
              <w:rPr>
                <w:rFonts w:ascii="Times New Roman" w:hAnsi="Times New Roman"/>
                <w:noProof/>
                <w:sz w:val="24"/>
                <w:szCs w:val="24"/>
                <w:lang w:val="ru-RU"/>
              </w:rPr>
              <w:br/>
              <w:t xml:space="preserve">(відсотків розміру мінімальної заробітної плати) </w:t>
            </w:r>
          </w:p>
        </w:tc>
      </w:tr>
      <w:tr w:rsidR="005874DE" w:rsidRPr="00A257D4" w:rsidTr="00CD3817">
        <w:trPr>
          <w:trHeight w:val="20"/>
          <w:tblHeader/>
        </w:trPr>
        <w:tc>
          <w:tcPr>
            <w:tcW w:w="460"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код</w:t>
            </w:r>
            <w:r w:rsidRPr="00A257D4">
              <w:rPr>
                <w:rFonts w:ascii="Times New Roman" w:hAnsi="Times New Roman"/>
                <w:noProof/>
                <w:sz w:val="24"/>
                <w:szCs w:val="24"/>
                <w:vertAlign w:val="superscript"/>
                <w:lang w:val="en-US"/>
              </w:rPr>
              <w:t>2</w:t>
            </w:r>
          </w:p>
        </w:tc>
        <w:tc>
          <w:tcPr>
            <w:tcW w:w="1368"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н</w:t>
            </w:r>
            <w:r w:rsidRPr="00A257D4">
              <w:rPr>
                <w:rFonts w:ascii="Times New Roman" w:hAnsi="Times New Roman"/>
                <w:noProof/>
                <w:sz w:val="24"/>
                <w:szCs w:val="24"/>
                <w:lang w:val="en-US"/>
              </w:rPr>
              <w:t>айменування</w:t>
            </w:r>
            <w:r w:rsidRPr="00A257D4">
              <w:rPr>
                <w:rFonts w:ascii="Times New Roman" w:hAnsi="Times New Roman"/>
                <w:noProof/>
                <w:sz w:val="24"/>
                <w:szCs w:val="24"/>
                <w:vertAlign w:val="superscript"/>
              </w:rPr>
              <w:t>2</w:t>
            </w:r>
          </w:p>
        </w:tc>
        <w:tc>
          <w:tcPr>
            <w:tcW w:w="1585"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юридичних осіб</w:t>
            </w:r>
          </w:p>
        </w:tc>
        <w:tc>
          <w:tcPr>
            <w:tcW w:w="1587"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фізичних осіб</w:t>
            </w:r>
          </w:p>
        </w:tc>
      </w:tr>
      <w:tr w:rsidR="005874DE" w:rsidRPr="00A257D4" w:rsidTr="00CD3817">
        <w:trPr>
          <w:trHeight w:val="20"/>
          <w:tblHeader/>
        </w:trPr>
        <w:tc>
          <w:tcPr>
            <w:tcW w:w="460"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1368"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56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50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1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c>
          <w:tcPr>
            <w:tcW w:w="591"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494"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02"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Будівлі житлові</w:t>
            </w:r>
            <w:r w:rsidRPr="00A257D4">
              <w:rPr>
                <w:rFonts w:ascii="Times New Roman" w:hAnsi="Times New Roman"/>
                <w:noProof/>
                <w:sz w:val="24"/>
                <w:szCs w:val="24"/>
              </w:rPr>
              <w:t xml:space="preserve">                                                                                            </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lang w:val="en-US"/>
              </w:rPr>
            </w:pPr>
            <w:r w:rsidRPr="00A257D4">
              <w:rPr>
                <w:rFonts w:ascii="Times New Roman" w:hAnsi="Times New Roman"/>
                <w:noProof/>
                <w:sz w:val="24"/>
                <w:szCs w:val="24"/>
                <w:lang w:val="en-US"/>
              </w:rPr>
              <w:t>Будинки одноквартирні</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1110</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Будинки одноквартирні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одноквартирні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hanging="13"/>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одноквартирні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садибного типу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дачні та садові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533B76">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533B76"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двома та більше квартирами</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Будинки з двома квартирами</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двоквартирні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двоквартирні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трьома та більше квартирами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1122.1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1122.2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підвищеної комфортності, індивідуальні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житлові готельного типу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365"/>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 </w:t>
            </w:r>
          </w:p>
        </w:tc>
        <w:tc>
          <w:tcPr>
            <w:tcW w:w="4540" w:type="pct"/>
            <w:gridSpan w:val="7"/>
            <w:vAlign w:val="center"/>
            <w:hideMark/>
          </w:tcPr>
          <w:tbl>
            <w:tblPr>
              <w:tblW w:w="8802" w:type="dxa"/>
              <w:tblLayout w:type="fixed"/>
              <w:tblCellMar>
                <w:left w:w="28" w:type="dxa"/>
                <w:right w:w="28" w:type="dxa"/>
              </w:tblCellMar>
              <w:tblLook w:val="01E0" w:firstRow="1" w:lastRow="1" w:firstColumn="1" w:lastColumn="1" w:noHBand="0" w:noVBand="0"/>
            </w:tblPr>
            <w:tblGrid>
              <w:gridCol w:w="8802"/>
            </w:tblGrid>
            <w:tr w:rsidR="005874DE" w:rsidRPr="00A257D4" w:rsidTr="00CD3817">
              <w:trPr>
                <w:trHeight w:val="20"/>
              </w:trPr>
              <w:tc>
                <w:tcPr>
                  <w:tcW w:w="5000"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Гуртожитки</w:t>
                  </w:r>
                  <w:r w:rsidRPr="00A257D4">
                    <w:rPr>
                      <w:rFonts w:ascii="Times New Roman" w:hAnsi="Times New Roman"/>
                      <w:noProof/>
                      <w:sz w:val="24"/>
                      <w:szCs w:val="24"/>
                      <w:vertAlign w:val="superscript"/>
                    </w:rPr>
                    <w:t>5</w:t>
                  </w:r>
                </w:p>
              </w:tc>
            </w:tr>
          </w:tbl>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p>
          <w:p w:rsidR="005874DE" w:rsidRPr="00A257D4" w:rsidRDefault="005874DE" w:rsidP="00CD3817">
            <w:pPr>
              <w:rPr>
                <w:rFonts w:ascii="Calibri" w:hAnsi="Calibri"/>
              </w:rPr>
            </w:pPr>
            <w:r w:rsidRPr="00A257D4">
              <w:rPr>
                <w:noProof/>
                <w:lang w:val="en-US"/>
              </w:rPr>
              <w:t>1130.1</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робітників та службовців</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студентів вищих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1130.3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учнів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Будинки-інтернати для людей похилого віку та інвалідів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дитини та сирітські будинки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для біженців, притулки для бездомних</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Будинки для колективного проживання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Готелі, ресторани та подібні будівлі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готельні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1211.1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Готелі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1211.2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Мотелі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Кемпінги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Пансіонати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Ресторани та бари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Інші будівлі для тимчасового проживання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Туристичні бази та гірські притулки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Дитячі та сімейні табори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Центри та будинки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122</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органів державного та місцевого управління</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фінансового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органів правосуддя</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закордонних представництв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Адміністративно-побутові будівлі промислових підприємств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конторських та адміністративних цілей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1230.1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Торгові центри, універмаги, магазини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Криті ринки, павільйони та зали для ярмарків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Станції технічного обслуговування автомобілів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Їдальні, кафе, закусочні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Бази та склади підприємств торгівлі і громадського харчування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підприємств побутового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торговельні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124</w:t>
            </w:r>
          </w:p>
        </w:tc>
        <w:tc>
          <w:tcPr>
            <w:tcW w:w="4540" w:type="pct"/>
            <w:gridSpan w:val="7"/>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транспорту та засобів зв’язку</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Вокзали, аеровокзали, будівлі засобів зв’язку та пов’язані з ними будівлі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Автовокзали та інші будівлі автомобільного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Вокзали та інші будівлі залізничного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міського електротранспорту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Аеровокзали та інші будівлі повітряного транспорту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Морські та річкові вокзали, маяки та пов’язані з ними будівлі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станцій підвісних та канатних доріг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транспорту та засобів зв’язку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Гаражі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 xml:space="preserve">Гаражі наземні </w:t>
            </w:r>
            <w:r w:rsidRPr="00A257D4">
              <w:rPr>
                <w:rFonts w:ascii="Times New Roman" w:hAnsi="Times New Roman"/>
                <w:noProof/>
                <w:sz w:val="24"/>
                <w:szCs w:val="24"/>
              </w:rPr>
              <w:t xml:space="preserve">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Гаражі підземні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Стоянки автомобільні криті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Навіси для велосипедів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промислові та склади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промислові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підприємств машинобудування та металообробної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чорної металургії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хімічної та нафтохімічної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легкої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харчової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медичної та мікробіологічної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991DAC"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991DAC"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інших промислових виробництв, включаючи поліграфічне</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Резервуари, силоси та склади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Резервуари для нафти, нафтопродуктів та газу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Резервуари та ємності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Силоси для зерна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Силоси для цементу та інших сипучих матеріалів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спеціальні товарні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Холодильники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Складські майданчики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універсальні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1252.9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Склади та сховища інші</w:t>
            </w:r>
            <w:r w:rsidRPr="00A257D4">
              <w:rPr>
                <w:rFonts w:ascii="Times New Roman" w:hAnsi="Times New Roman"/>
                <w:noProof/>
                <w:sz w:val="24"/>
                <w:szCs w:val="24"/>
                <w:vertAlign w:val="superscript"/>
              </w:rPr>
              <w:t>5</w:t>
            </w:r>
          </w:p>
        </w:tc>
        <w:tc>
          <w:tcPr>
            <w:tcW w:w="565" w:type="pct"/>
          </w:tcPr>
          <w:p w:rsidR="00991DAC" w:rsidRPr="00A257D4" w:rsidRDefault="00991DAC" w:rsidP="00C4295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C4295D">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C4295D">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C4295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для публічних виступів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Театри, кінотеатри та концертні зали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Зали засідань та багатоцільові зали для публічних виступів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Цирки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Казино, ігорні будинки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Музичні та танцювальні зали, дискотеки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публічних виступів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Музеї та бібліотеки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Музеї та художні галереї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Бібліотеки, книгосховища</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Технічні центри</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Планетарії</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архівів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зоологічних та ботанічних садів</w:t>
            </w:r>
            <w:r w:rsidRPr="00A257D4">
              <w:rPr>
                <w:rFonts w:ascii="Times New Roman" w:hAnsi="Times New Roman"/>
                <w:noProof/>
                <w:sz w:val="24"/>
                <w:szCs w:val="24"/>
                <w:vertAlign w:val="superscript"/>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навчальних та дослідних закладів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науково-дослідних та проектно-вишукувальних установ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вищих навчальних закладів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шкіл та інших середніх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Будівлі професійно-технічних</w:t>
            </w:r>
            <w:r w:rsidRPr="00A257D4">
              <w:rPr>
                <w:rFonts w:ascii="Times New Roman" w:hAnsi="Times New Roman"/>
                <w:noProof/>
                <w:sz w:val="24"/>
                <w:szCs w:val="24"/>
                <w:vertAlign w:val="superscript"/>
                <w:lang w:val="ru-RU"/>
              </w:rPr>
              <w:t>5</w:t>
            </w:r>
            <w:r w:rsidRPr="00A257D4">
              <w:rPr>
                <w:rFonts w:ascii="Times New Roman" w:hAnsi="Times New Roman"/>
                <w:noProof/>
                <w:sz w:val="24"/>
                <w:szCs w:val="24"/>
                <w:lang w:val="ru-RU"/>
              </w:rPr>
              <w:t xml:space="preserve"> навчальних закладів</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дошкільних та позашкільних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спеціальних навчальних закладів для дітей з особливими потребами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закладів з фахової перепідготовки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1263.8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метеорологічних станцій, обсерваторій</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освітніх та науково-дослідних закладів інші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лікарень та оздоровчих закладів</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Лікарні багатопрофільні територіального обслуговування, навчальних закладів</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1264.2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Лікарні профільні, диспансери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Материнські та дитячі реабілітаційні центри, пологові будинки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Поліклініки, пункти медичного обслуговування та консультації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Шпиталі виправних закладів, в’язниць та Збройних Сил</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Санаторії, профілакторії та центри функціональної реабілітації</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Заклади лікувально-профілактичні та оздоровчі інші</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Зали спортивні</w:t>
            </w:r>
            <w:r w:rsidRPr="00A257D4">
              <w:rPr>
                <w:rFonts w:ascii="Times New Roman" w:hAnsi="Times New Roman"/>
                <w:noProof/>
                <w:sz w:val="24"/>
                <w:szCs w:val="24"/>
                <w:vertAlign w:val="superscript"/>
                <w:lang w:val="ru-RU"/>
              </w:rPr>
              <w:t>5</w:t>
            </w: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гімнастичні, баскетбольні, волейбольні, тенісні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Басейни криті для плавання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Хокейні та льодові стадіони криті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Манежі легкоатлетичні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Тири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спортивні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 інші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сільськогосподарського призначення, лісівництва та рибного господарства </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тваринництва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птахівництва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зберігання зерна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силосні та сінажні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для садівництва, виноградарства та виноробства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тепличного господарства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рибного господарства</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1271.8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підприємств лісівництва та звірівництва</w:t>
            </w:r>
            <w:r w:rsidRPr="00A257D4">
              <w:rPr>
                <w:rFonts w:ascii="Times New Roman" w:hAnsi="Times New Roman"/>
                <w:noProof/>
                <w:sz w:val="24"/>
                <w:szCs w:val="24"/>
                <w:vertAlign w:val="superscript"/>
                <w:lang w:val="en-US"/>
              </w:rPr>
              <w:t>5</w:t>
            </w:r>
          </w:p>
        </w:tc>
        <w:tc>
          <w:tcPr>
            <w:tcW w:w="565" w:type="pct"/>
          </w:tcPr>
          <w:p w:rsidR="00991DAC" w:rsidRPr="00A257D4" w:rsidRDefault="00991DAC" w:rsidP="00C4295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C4295D">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C4295D">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C4295D">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 xml:space="preserve">Будівлі </w:t>
            </w:r>
            <w:r w:rsidRPr="00A257D4">
              <w:rPr>
                <w:rFonts w:ascii="Times New Roman" w:hAnsi="Times New Roman"/>
                <w:noProof/>
                <w:sz w:val="24"/>
                <w:szCs w:val="24"/>
                <w:lang w:val="en-US"/>
              </w:rPr>
              <w:lastRenderedPageBreak/>
              <w:t>сільськогосподарського призначення інші</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1272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культової та релігійної діяльності</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Церкви, собори, костьоли, мечеті, синагоги тощо</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Похоронні бюро та ритуальні зали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Цвинтарі та крематорії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Пам’ятки історичні та такі, що охороняються державою</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Пам’ятки історії та архітектури</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Археологічні розкопки, руїни та історичні місця, що охороняються державою</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Меморіали, художньо-декоративні будівлі, статуї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інші, не класифіковані раніше</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Казарми Збройних Сил</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поліцейських та пожежних служб</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C4295D"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виправних закладів, в’язниць та слідчих ізоляторів</w:t>
            </w:r>
            <w:r w:rsidRPr="00A257D4">
              <w:rPr>
                <w:rFonts w:ascii="Times New Roman" w:hAnsi="Times New Roman"/>
                <w:noProof/>
                <w:sz w:val="24"/>
                <w:szCs w:val="24"/>
                <w:vertAlign w:val="superscript"/>
                <w:lang w:val="en-US"/>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лазень та пралень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 облаштування населених пунктів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bl>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1</w:t>
      </w:r>
      <w:r w:rsidRPr="00756EC5">
        <w:rPr>
          <w:sz w:val="22"/>
          <w:szCs w:val="22"/>
          <w:lang w:val="uk-U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2</w:t>
      </w:r>
      <w:r w:rsidRPr="00756EC5">
        <w:rPr>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N 507.</w:t>
      </w:r>
    </w:p>
    <w:p w:rsidR="005874DE" w:rsidRPr="00756EC5" w:rsidRDefault="005874DE" w:rsidP="005874DE">
      <w:pPr>
        <w:pStyle w:val="a8"/>
        <w:jc w:val="both"/>
        <w:rPr>
          <w:sz w:val="22"/>
          <w:szCs w:val="22"/>
          <w:lang w:val="uk-UA"/>
        </w:rPr>
      </w:pPr>
      <w:r w:rsidRPr="00756EC5">
        <w:rPr>
          <w:sz w:val="22"/>
          <w:szCs w:val="22"/>
          <w:vertAlign w:val="superscript"/>
          <w:lang w:val="uk-UA"/>
        </w:rPr>
        <w:t>3</w:t>
      </w:r>
      <w:r w:rsidRPr="00756EC5">
        <w:rPr>
          <w:sz w:val="22"/>
          <w:szCs w:val="22"/>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4</w:t>
      </w:r>
      <w:r w:rsidRPr="00756EC5">
        <w:rPr>
          <w:sz w:val="22"/>
          <w:szCs w:val="22"/>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5</w:t>
      </w:r>
      <w:r w:rsidRPr="00756EC5">
        <w:rPr>
          <w:sz w:val="22"/>
          <w:szCs w:val="22"/>
          <w:lang w:val="uk-UA"/>
        </w:rPr>
        <w:t xml:space="preserve"> Об'єкти нерухомості, що класифікуються за цим підкласом, звільняються / 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5874DE" w:rsidRPr="00756EC5" w:rsidRDefault="005874DE" w:rsidP="005874DE">
      <w:pPr>
        <w:pStyle w:val="a6"/>
        <w:spacing w:before="60"/>
        <w:ind w:firstLine="709"/>
        <w:jc w:val="both"/>
        <w:rPr>
          <w:rFonts w:ascii="Times New Roman" w:hAnsi="Times New Roman"/>
          <w:noProof/>
          <w:sz w:val="28"/>
          <w:szCs w:val="28"/>
        </w:rPr>
      </w:pPr>
      <w:bookmarkStart w:id="24" w:name="_GoBack"/>
      <w:bookmarkEnd w:id="24"/>
    </w:p>
    <w:p w:rsidR="005874DE" w:rsidRPr="00C442DE"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C442DE">
        <w:rPr>
          <w:b/>
          <w:sz w:val="28"/>
          <w:szCs w:val="28"/>
          <w:lang w:val="uk-UA"/>
        </w:rPr>
        <w:t>Костиря</w:t>
      </w:r>
      <w:proofErr w:type="spellEnd"/>
      <w:r w:rsidR="00C442DE">
        <w:rPr>
          <w:b/>
          <w:sz w:val="28"/>
          <w:szCs w:val="28"/>
          <w:lang w:val="uk-UA"/>
        </w:rPr>
        <w:t xml:space="preserve"> Н.В.</w:t>
      </w:r>
    </w:p>
    <w:p w:rsidR="00377856" w:rsidRDefault="00377856"/>
    <w:sectPr w:rsidR="00377856" w:rsidSect="004A0062">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4653"/>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C33B48"/>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C30BD4"/>
    <w:multiLevelType w:val="hybridMultilevel"/>
    <w:tmpl w:val="1230353E"/>
    <w:lvl w:ilvl="0" w:tplc="1FA4327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2"/>
  </w:compat>
  <w:rsids>
    <w:rsidRoot w:val="005874DE"/>
    <w:rsid w:val="0001796F"/>
    <w:rsid w:val="000201AD"/>
    <w:rsid w:val="00057098"/>
    <w:rsid w:val="00061733"/>
    <w:rsid w:val="00183677"/>
    <w:rsid w:val="001E3D34"/>
    <w:rsid w:val="002A1899"/>
    <w:rsid w:val="002A3B7E"/>
    <w:rsid w:val="002B503D"/>
    <w:rsid w:val="00362A08"/>
    <w:rsid w:val="00377856"/>
    <w:rsid w:val="003E04DD"/>
    <w:rsid w:val="003E3B3B"/>
    <w:rsid w:val="00406329"/>
    <w:rsid w:val="004A0062"/>
    <w:rsid w:val="004A6274"/>
    <w:rsid w:val="00533B76"/>
    <w:rsid w:val="005874DE"/>
    <w:rsid w:val="00596094"/>
    <w:rsid w:val="005A6514"/>
    <w:rsid w:val="0062564D"/>
    <w:rsid w:val="006D6DBC"/>
    <w:rsid w:val="008406F2"/>
    <w:rsid w:val="00991DAC"/>
    <w:rsid w:val="00A257D4"/>
    <w:rsid w:val="00A46599"/>
    <w:rsid w:val="00AD26AE"/>
    <w:rsid w:val="00AD26B4"/>
    <w:rsid w:val="00AD4B89"/>
    <w:rsid w:val="00B76229"/>
    <w:rsid w:val="00B9368F"/>
    <w:rsid w:val="00C4295D"/>
    <w:rsid w:val="00C442DE"/>
    <w:rsid w:val="00CD3817"/>
    <w:rsid w:val="00CE0AE0"/>
    <w:rsid w:val="00F37FF3"/>
    <w:rsid w:val="00FB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4DE"/>
    <w:pPr>
      <w:keepNext/>
      <w:jc w:val="center"/>
      <w:outlineLvl w:val="0"/>
    </w:pPr>
    <w:rPr>
      <w:b/>
      <w:sz w:val="32"/>
      <w:szCs w:val="20"/>
    </w:rPr>
  </w:style>
  <w:style w:type="paragraph" w:styleId="3">
    <w:name w:val="heading 3"/>
    <w:basedOn w:val="a"/>
    <w:next w:val="a"/>
    <w:link w:val="30"/>
    <w:uiPriority w:val="9"/>
    <w:semiHidden/>
    <w:unhideWhenUsed/>
    <w:qFormat/>
    <w:rsid w:val="005874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4DE"/>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874D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874DE"/>
    <w:pPr>
      <w:ind w:left="708"/>
    </w:pPr>
  </w:style>
  <w:style w:type="character" w:styleId="a4">
    <w:name w:val="Strong"/>
    <w:basedOn w:val="a0"/>
    <w:uiPriority w:val="22"/>
    <w:qFormat/>
    <w:rsid w:val="005874DE"/>
    <w:rPr>
      <w:b/>
      <w:bCs/>
    </w:rPr>
  </w:style>
  <w:style w:type="character" w:customStyle="1" w:styleId="rvts0">
    <w:name w:val="rvts0"/>
    <w:basedOn w:val="a0"/>
    <w:rsid w:val="005874DE"/>
  </w:style>
  <w:style w:type="paragraph" w:customStyle="1" w:styleId="rvps2">
    <w:name w:val="rvps2"/>
    <w:basedOn w:val="a"/>
    <w:rsid w:val="005874DE"/>
    <w:pPr>
      <w:spacing w:before="100" w:beforeAutospacing="1" w:after="100" w:afterAutospacing="1"/>
    </w:pPr>
  </w:style>
  <w:style w:type="character" w:styleId="a5">
    <w:name w:val="Hyperlink"/>
    <w:basedOn w:val="a0"/>
    <w:uiPriority w:val="99"/>
    <w:semiHidden/>
    <w:unhideWhenUsed/>
    <w:rsid w:val="005874DE"/>
    <w:rPr>
      <w:color w:val="0000FF"/>
      <w:u w:val="single"/>
    </w:rPr>
  </w:style>
  <w:style w:type="paragraph" w:customStyle="1" w:styleId="a6">
    <w:name w:val="Нормальний текст"/>
    <w:basedOn w:val="a"/>
    <w:rsid w:val="005874DE"/>
    <w:pPr>
      <w:spacing w:before="120"/>
      <w:ind w:firstLine="567"/>
    </w:pPr>
    <w:rPr>
      <w:rFonts w:ascii="Antiqua" w:hAnsi="Antiqua"/>
      <w:sz w:val="26"/>
      <w:szCs w:val="20"/>
      <w:lang w:val="uk-UA"/>
    </w:rPr>
  </w:style>
  <w:style w:type="paragraph" w:customStyle="1" w:styleId="a7">
    <w:name w:val="Назва документа"/>
    <w:basedOn w:val="a"/>
    <w:next w:val="a6"/>
    <w:rsid w:val="005874DE"/>
    <w:pPr>
      <w:keepNext/>
      <w:keepLines/>
      <w:spacing w:before="240" w:after="240"/>
      <w:jc w:val="center"/>
    </w:pPr>
    <w:rPr>
      <w:rFonts w:ascii="Antiqua" w:hAnsi="Antiqua"/>
      <w:b/>
      <w:sz w:val="26"/>
      <w:szCs w:val="20"/>
      <w:lang w:val="uk-UA"/>
    </w:rPr>
  </w:style>
  <w:style w:type="paragraph" w:styleId="a8">
    <w:name w:val="Normal (Web)"/>
    <w:basedOn w:val="a"/>
    <w:uiPriority w:val="99"/>
    <w:rsid w:val="005874DE"/>
    <w:pPr>
      <w:spacing w:before="100" w:beforeAutospacing="1" w:after="100" w:afterAutospacing="1"/>
    </w:pPr>
  </w:style>
  <w:style w:type="paragraph" w:customStyle="1" w:styleId="ShapkaDocumentu">
    <w:name w:val="Shapka Documentu"/>
    <w:basedOn w:val="a"/>
    <w:rsid w:val="005874DE"/>
    <w:pPr>
      <w:keepNext/>
      <w:keepLines/>
      <w:spacing w:after="240"/>
      <w:ind w:left="3969"/>
      <w:jc w:val="center"/>
    </w:pPr>
    <w:rPr>
      <w:rFonts w:ascii="Antiqua" w:hAnsi="Antiqua"/>
      <w:sz w:val="26"/>
      <w:szCs w:val="20"/>
      <w:lang w:val="uk-UA"/>
    </w:rPr>
  </w:style>
  <w:style w:type="paragraph" w:styleId="a9">
    <w:name w:val="header"/>
    <w:basedOn w:val="a"/>
    <w:link w:val="aa"/>
    <w:uiPriority w:val="99"/>
    <w:unhideWhenUsed/>
    <w:rsid w:val="005874DE"/>
    <w:pPr>
      <w:tabs>
        <w:tab w:val="center" w:pos="4677"/>
        <w:tab w:val="right" w:pos="9355"/>
      </w:tabs>
    </w:pPr>
    <w:rPr>
      <w:rFonts w:ascii="Antiqua" w:hAnsi="Antiqua"/>
      <w:sz w:val="26"/>
      <w:szCs w:val="20"/>
      <w:lang w:val="uk-UA"/>
    </w:rPr>
  </w:style>
  <w:style w:type="character" w:customStyle="1" w:styleId="aa">
    <w:name w:val="Верхний колонтитул Знак"/>
    <w:basedOn w:val="a0"/>
    <w:link w:val="a9"/>
    <w:uiPriority w:val="99"/>
    <w:rsid w:val="005874DE"/>
    <w:rPr>
      <w:rFonts w:ascii="Antiqua" w:eastAsia="Times New Roman" w:hAnsi="Antiqua" w:cs="Times New Roman"/>
      <w:sz w:val="26"/>
      <w:szCs w:val="20"/>
      <w:lang w:val="uk-UA" w:eastAsia="ru-RU"/>
    </w:rPr>
  </w:style>
  <w:style w:type="paragraph" w:styleId="ab">
    <w:name w:val="footer"/>
    <w:basedOn w:val="a"/>
    <w:link w:val="ac"/>
    <w:uiPriority w:val="99"/>
    <w:semiHidden/>
    <w:unhideWhenUsed/>
    <w:rsid w:val="005874DE"/>
    <w:pPr>
      <w:tabs>
        <w:tab w:val="center" w:pos="4677"/>
        <w:tab w:val="right" w:pos="9355"/>
      </w:tabs>
    </w:pPr>
    <w:rPr>
      <w:rFonts w:ascii="Antiqua" w:hAnsi="Antiqua"/>
      <w:sz w:val="26"/>
      <w:szCs w:val="20"/>
      <w:lang w:val="uk-UA"/>
    </w:rPr>
  </w:style>
  <w:style w:type="character" w:customStyle="1" w:styleId="ac">
    <w:name w:val="Нижний колонтитул Знак"/>
    <w:basedOn w:val="a0"/>
    <w:link w:val="ab"/>
    <w:uiPriority w:val="99"/>
    <w:semiHidden/>
    <w:rsid w:val="005874DE"/>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 TargetMode="External"/><Relationship Id="rId3" Type="http://schemas.microsoft.com/office/2007/relationships/stylesWithEffects" Target="stylesWithEffects.xml"/><Relationship Id="rId7" Type="http://schemas.openxmlformats.org/officeDocument/2006/relationships/hyperlink" Target="http://zakon0.rada.gov.ua/laws/show/476-2012-%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483-2017-%D0%BF/paran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2018-04-25T11:24:00Z</cp:lastPrinted>
  <dcterms:created xsi:type="dcterms:W3CDTF">2018-04-17T12:40:00Z</dcterms:created>
  <dcterms:modified xsi:type="dcterms:W3CDTF">2018-04-25T11:25:00Z</dcterms:modified>
</cp:coreProperties>
</file>