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8B5BC2" w:rsidRDefault="008B5BC2" w:rsidP="008B5BC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1D601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внесення змін до  декларації 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про початок </w:t>
      </w:r>
      <w:r w:rsidR="001D601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виконання підготовчих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робіт</w:t>
      </w:r>
    </w:p>
    <w:p w:rsidR="0067715E" w:rsidRPr="004E1F93" w:rsidRDefault="00577942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№ 12-05</w:t>
      </w:r>
      <w:r w:rsidR="0067715E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5B7BCA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5B7BCA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5A3C6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 Леніна</w:t>
            </w:r>
            <w:r w:rsidRPr="005A3C63">
              <w:rPr>
                <w:lang w:val="uk-UA"/>
              </w:rPr>
              <w:t xml:space="preserve">, </w:t>
            </w:r>
            <w:r w:rsidR="005B7BCA">
              <w:rPr>
                <w:lang w:val="uk-UA"/>
              </w:rPr>
              <w:t xml:space="preserve">буд.32, </w:t>
            </w:r>
            <w:proofErr w:type="spellStart"/>
            <w:r w:rsidR="005B7BCA"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5B7BCA">
              <w:rPr>
                <w:lang w:val="uk-UA"/>
              </w:rPr>
              <w:t xml:space="preserve"> 1</w:t>
            </w:r>
            <w:r w:rsidR="00FD68C6">
              <w:rPr>
                <w:lang w:val="uk-UA"/>
              </w:rPr>
              <w:t>2,</w:t>
            </w:r>
            <w:r w:rsidR="00C82EF2">
              <w:rPr>
                <w:lang w:val="uk-UA"/>
              </w:rPr>
              <w:t xml:space="preserve"> 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534" w:rsidRDefault="00121534" w:rsidP="00121534">
            <w:r>
              <w:rPr>
                <w:lang w:val="uk-UA"/>
              </w:rPr>
              <w:t xml:space="preserve">тел. (06452) 4-13-06, </w:t>
            </w:r>
          </w:p>
          <w:p w:rsidR="00121534" w:rsidRDefault="00121534" w:rsidP="00121534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Закони України</w:t>
            </w:r>
            <w:r w:rsidR="0020398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40F6" w:rsidRDefault="004653EA" w:rsidP="002A40F6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>
              <w:rPr>
                <w:color w:val="000000"/>
              </w:rPr>
              <w:t xml:space="preserve">перша </w:t>
            </w:r>
            <w:r>
              <w:rPr>
                <w:color w:val="000000"/>
                <w:lang w:val="uk-UA"/>
              </w:rPr>
              <w:t>статті 39</w:t>
            </w:r>
            <w:r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; Постанова КМУ </w:t>
            </w:r>
            <w:r w:rsidRPr="002A40F6">
              <w:rPr>
                <w:color w:val="000000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N 466</w:t>
            </w:r>
            <w:r>
              <w:rPr>
                <w:lang w:val="uk-UA"/>
              </w:rPr>
              <w:t>;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203982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F7EA3" w:rsidRDefault="00203982" w:rsidP="00FE124D">
            <w:pPr>
              <w:shd w:val="clear" w:color="auto" w:fill="FFFFFF"/>
              <w:rPr>
                <w:lang w:val="uk-UA"/>
              </w:rPr>
            </w:pP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</w:t>
            </w:r>
            <w:r>
              <w:rPr>
                <w:lang w:val="uk-UA"/>
              </w:rPr>
              <w:t>помилки (описки, друкарської, граматичної, арифметичної помилки)</w:t>
            </w:r>
            <w:r>
              <w:t xml:space="preserve"> у </w:t>
            </w:r>
            <w:proofErr w:type="spellStart"/>
            <w:r>
              <w:t>надіслан</w:t>
            </w:r>
            <w:r>
              <w:rPr>
                <w:lang w:val="uk-UA"/>
              </w:rPr>
              <w:t>ій</w:t>
            </w:r>
            <w:proofErr w:type="spellEnd"/>
            <w:r>
              <w:t xml:space="preserve"> </w:t>
            </w:r>
            <w:r>
              <w:rPr>
                <w:lang w:val="uk-UA"/>
              </w:rPr>
              <w:t>декларації</w:t>
            </w:r>
            <w:r>
              <w:t xml:space="preserve"> про початок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ідготовчих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виявлення</w:t>
            </w:r>
            <w:proofErr w:type="spellEnd"/>
            <w:r>
              <w:t xml:space="preserve"> у так</w:t>
            </w:r>
            <w:proofErr w:type="spellStart"/>
            <w:r>
              <w:rPr>
                <w:lang w:val="uk-UA"/>
              </w:rPr>
              <w:t>ій</w:t>
            </w:r>
            <w:proofErr w:type="spellEnd"/>
            <w:r>
              <w:t xml:space="preserve"> </w:t>
            </w:r>
            <w:r>
              <w:rPr>
                <w:lang w:val="uk-UA"/>
              </w:rPr>
              <w:t>декларації</w:t>
            </w:r>
            <w:r>
              <w:t xml:space="preserve"> </w:t>
            </w:r>
            <w:proofErr w:type="spellStart"/>
            <w:r>
              <w:t>недостовірних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встановлення</w:t>
            </w:r>
            <w:proofErr w:type="spellEnd"/>
            <w:r>
              <w:t xml:space="preserve"> факту, </w:t>
            </w:r>
            <w:proofErr w:type="spellStart"/>
            <w:r>
              <w:t>що</w:t>
            </w:r>
            <w:proofErr w:type="spellEnd"/>
            <w:r>
              <w:t xml:space="preserve"> на дату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>декларації</w:t>
            </w:r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, яка </w:t>
            </w:r>
            <w:proofErr w:type="spellStart"/>
            <w:r>
              <w:t>зазначалася</w:t>
            </w:r>
            <w:proofErr w:type="spellEnd"/>
            <w:r>
              <w:t xml:space="preserve"> в </w:t>
            </w:r>
            <w:proofErr w:type="spellStart"/>
            <w:r>
              <w:t>н</w:t>
            </w:r>
            <w:r>
              <w:rPr>
                <w:lang w:val="uk-UA"/>
              </w:rPr>
              <w:t>еї</w:t>
            </w:r>
            <w:proofErr w:type="spellEnd"/>
            <w:r>
              <w:t xml:space="preserve">, не </w:t>
            </w:r>
            <w:proofErr w:type="spellStart"/>
            <w:r>
              <w:t>відповідала</w:t>
            </w:r>
            <w:proofErr w:type="spellEnd"/>
            <w:r>
              <w:t xml:space="preserve"> </w:t>
            </w:r>
            <w:proofErr w:type="spellStart"/>
            <w:r>
              <w:t>дійсності</w:t>
            </w:r>
            <w:proofErr w:type="spellEnd"/>
            <w:r>
              <w:t>,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розбіжностей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даними</w:t>
            </w:r>
            <w:proofErr w:type="spellEnd"/>
            <w:r>
              <w:t xml:space="preserve">, </w:t>
            </w:r>
            <w:proofErr w:type="spellStart"/>
            <w:r>
              <w:t>зазначеними</w:t>
            </w:r>
            <w:proofErr w:type="spellEnd"/>
            <w:r>
              <w:t xml:space="preserve"> у </w:t>
            </w:r>
            <w:r>
              <w:rPr>
                <w:lang w:val="uk-UA"/>
              </w:rPr>
              <w:t>декларації</w:t>
            </w:r>
            <w:r>
              <w:t>)</w:t>
            </w:r>
            <w:proofErr w:type="gramEnd"/>
          </w:p>
        </w:tc>
      </w:tr>
      <w:tr w:rsidR="0067715E" w:rsidTr="004653EA">
        <w:trPr>
          <w:trHeight w:hRule="exact" w:val="212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982" w:rsidRPr="00203982" w:rsidRDefault="004653EA" w:rsidP="00203982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26" w:lineRule="exact"/>
              <w:rPr>
                <w:color w:val="000000"/>
                <w:spacing w:val="-2"/>
                <w:lang w:val="uk-UA"/>
              </w:rPr>
            </w:pPr>
            <w:r w:rsidRPr="00203982">
              <w:rPr>
                <w:color w:val="000000"/>
                <w:spacing w:val="-3"/>
                <w:lang w:val="uk-UA"/>
              </w:rPr>
              <w:t>Заява за</w:t>
            </w:r>
            <w:r w:rsidR="008B5BC2">
              <w:rPr>
                <w:color w:val="000000"/>
                <w:spacing w:val="-3"/>
                <w:lang w:val="uk-UA"/>
              </w:rPr>
              <w:t xml:space="preserve"> встановленою формою  (додаток 8</w:t>
            </w:r>
            <w:r w:rsidRPr="00203982">
              <w:rPr>
                <w:color w:val="000000"/>
                <w:spacing w:val="-3"/>
                <w:lang w:val="uk-UA"/>
              </w:rPr>
              <w:t xml:space="preserve"> до Порядку виконання підготовчих та будівельних  робіт затверджений  </w:t>
            </w:r>
            <w:r w:rsidRPr="00203982">
              <w:rPr>
                <w:color w:val="000000"/>
                <w:lang w:val="uk-UA"/>
              </w:rPr>
              <w:t xml:space="preserve">Постановою  КМУ  </w:t>
            </w:r>
            <w:r w:rsidRPr="00203982">
              <w:rPr>
                <w:lang w:val="uk-UA"/>
              </w:rPr>
              <w:t xml:space="preserve">від 13 квітня 2011 р. </w:t>
            </w:r>
            <w:proofErr w:type="gramStart"/>
            <w:r>
              <w:t>N</w:t>
            </w:r>
            <w:r w:rsidRPr="00203982">
              <w:rPr>
                <w:lang w:val="uk-UA"/>
              </w:rPr>
              <w:t xml:space="preserve"> 466)</w:t>
            </w:r>
            <w:r w:rsidRPr="00203982">
              <w:rPr>
                <w:color w:val="000000"/>
                <w:lang w:val="uk-UA"/>
              </w:rPr>
              <w:t>;</w:t>
            </w:r>
            <w:r w:rsidRPr="00203982">
              <w:rPr>
                <w:color w:val="000000"/>
                <w:spacing w:val="-2"/>
                <w:lang w:val="uk-UA"/>
              </w:rPr>
              <w:t xml:space="preserve"> </w:t>
            </w:r>
            <w:proofErr w:type="gramEnd"/>
          </w:p>
          <w:p w:rsidR="00203982" w:rsidRPr="00203982" w:rsidRDefault="00203982" w:rsidP="00203982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26" w:lineRule="exact"/>
            </w:pPr>
            <w:r>
              <w:t xml:space="preserve">Один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зареєстрованої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виявлено</w:t>
            </w:r>
            <w:proofErr w:type="spellEnd"/>
            <w:r>
              <w:t xml:space="preserve"> </w:t>
            </w:r>
            <w:proofErr w:type="spellStart"/>
            <w:r>
              <w:t>технічну</w:t>
            </w:r>
            <w:proofErr w:type="spellEnd"/>
            <w:r>
              <w:t xml:space="preserve"> </w:t>
            </w:r>
            <w:proofErr w:type="spellStart"/>
            <w:r>
              <w:t>помилку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недостовірні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  <w:r>
              <w:rPr>
                <w:lang w:val="uk-UA"/>
              </w:rPr>
              <w:t>.</w:t>
            </w:r>
          </w:p>
          <w:p w:rsidR="00203982" w:rsidRPr="00203982" w:rsidRDefault="00203982" w:rsidP="00203982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26" w:lineRule="exact"/>
              <w:rPr>
                <w:color w:val="000000"/>
                <w:spacing w:val="-2"/>
                <w:lang w:val="uk-UA"/>
              </w:rPr>
            </w:pPr>
            <w:r>
              <w:t xml:space="preserve">Два </w:t>
            </w:r>
            <w:proofErr w:type="spellStart"/>
            <w:r>
              <w:t>примірники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, в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враховані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rPr>
                <w:lang w:val="uk-UA"/>
              </w:rPr>
              <w:t xml:space="preserve">за встановленою формою </w:t>
            </w:r>
            <w:r>
              <w:rPr>
                <w:color w:val="000000"/>
                <w:spacing w:val="-3"/>
                <w:lang w:val="uk-UA"/>
              </w:rPr>
              <w:t xml:space="preserve">(додаток </w:t>
            </w:r>
            <w:r w:rsidR="0078257E">
              <w:rPr>
                <w:color w:val="000000"/>
                <w:spacing w:val="-3"/>
                <w:lang w:val="uk-UA"/>
              </w:rPr>
              <w:t>4</w:t>
            </w:r>
            <w:r>
              <w:rPr>
                <w:color w:val="000000"/>
                <w:spacing w:val="-3"/>
                <w:lang w:val="uk-UA"/>
              </w:rPr>
              <w:t xml:space="preserve"> </w:t>
            </w:r>
            <w:r w:rsidRPr="00203982">
              <w:rPr>
                <w:color w:val="000000"/>
                <w:spacing w:val="-3"/>
                <w:lang w:val="uk-UA"/>
              </w:rPr>
              <w:t xml:space="preserve"> до Порядку виконання </w:t>
            </w:r>
            <w:proofErr w:type="gramStart"/>
            <w:r w:rsidRPr="00203982">
              <w:rPr>
                <w:color w:val="000000"/>
                <w:spacing w:val="-3"/>
                <w:lang w:val="uk-UA"/>
              </w:rPr>
              <w:t>п</w:t>
            </w:r>
            <w:proofErr w:type="gramEnd"/>
            <w:r w:rsidRPr="00203982">
              <w:rPr>
                <w:color w:val="000000"/>
                <w:spacing w:val="-3"/>
                <w:lang w:val="uk-UA"/>
              </w:rPr>
              <w:t xml:space="preserve">ідготовчих та будівельних  робіт затверджений  </w:t>
            </w:r>
            <w:r w:rsidRPr="00203982">
              <w:rPr>
                <w:color w:val="000000"/>
                <w:lang w:val="uk-UA"/>
              </w:rPr>
              <w:t xml:space="preserve">Постановою  КМУ  </w:t>
            </w:r>
            <w:r w:rsidRPr="00203982">
              <w:rPr>
                <w:lang w:val="uk-UA"/>
              </w:rPr>
              <w:t xml:space="preserve">від 13 квітня 2011 р. </w:t>
            </w:r>
            <w:r>
              <w:t>N</w:t>
            </w:r>
            <w:r w:rsidRPr="00203982">
              <w:rPr>
                <w:lang w:val="uk-UA"/>
              </w:rPr>
              <w:t xml:space="preserve"> 466)</w:t>
            </w:r>
            <w:r w:rsidRPr="00203982">
              <w:rPr>
                <w:color w:val="000000"/>
                <w:lang w:val="uk-UA"/>
              </w:rPr>
              <w:t>;</w:t>
            </w:r>
            <w:r w:rsidRPr="00203982">
              <w:rPr>
                <w:color w:val="000000"/>
                <w:spacing w:val="-2"/>
                <w:lang w:val="uk-UA"/>
              </w:rPr>
              <w:t xml:space="preserve"> </w:t>
            </w:r>
          </w:p>
          <w:p w:rsidR="0067715E" w:rsidRDefault="00203982" w:rsidP="00203982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26" w:lineRule="exact"/>
            </w:pPr>
            <w:r>
              <w:rPr>
                <w:lang w:val="uk-UA"/>
              </w:rPr>
              <w:t>.</w:t>
            </w:r>
            <w:r>
              <w:t xml:space="preserve">   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D6A77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</w:t>
            </w:r>
            <w:r w:rsidR="00BD004D">
              <w:rPr>
                <w:color w:val="000000"/>
                <w:spacing w:val="-1"/>
                <w:lang w:val="uk-UA"/>
              </w:rPr>
              <w:t>*</w:t>
            </w:r>
            <w:r w:rsidR="00422A34">
              <w:rPr>
                <w:color w:val="000000"/>
                <w:spacing w:val="-1"/>
                <w:lang w:val="uk-UA"/>
              </w:rPr>
              <w:t xml:space="preserve"> </w:t>
            </w:r>
            <w:r w:rsidR="00FD6A77">
              <w:rPr>
                <w:color w:val="000000"/>
                <w:spacing w:val="-1"/>
                <w:lang w:val="uk-UA"/>
              </w:rPr>
              <w:t xml:space="preserve"> або</w:t>
            </w:r>
            <w:r w:rsidR="00FD6A77">
              <w:t xml:space="preserve"> через </w:t>
            </w:r>
            <w:proofErr w:type="spellStart"/>
            <w:r w:rsidR="00FD6A77">
              <w:t>електронну</w:t>
            </w:r>
            <w:proofErr w:type="spellEnd"/>
            <w:r w:rsidR="00FD6A77">
              <w:t xml:space="preserve"> систему </w:t>
            </w:r>
            <w:proofErr w:type="spellStart"/>
            <w:r w:rsidR="00FD6A77">
              <w:t>здійснення</w:t>
            </w:r>
            <w:proofErr w:type="spellEnd"/>
            <w:r w:rsidR="00FD6A77">
              <w:t xml:space="preserve"> </w:t>
            </w:r>
            <w:proofErr w:type="spellStart"/>
            <w:r w:rsidR="00FD6A77">
              <w:t>декларативних</w:t>
            </w:r>
            <w:proofErr w:type="spellEnd"/>
            <w:r w:rsidR="00FD6A77">
              <w:t xml:space="preserve"> процедур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522648" w:rsidP="00522648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5 робочих днів  з  </w:t>
            </w:r>
            <w:r w:rsidR="0067715E">
              <w:rPr>
                <w:color w:val="000000"/>
                <w:spacing w:val="-12"/>
                <w:lang w:val="uk-UA"/>
              </w:rPr>
              <w:t xml:space="preserve">    </w:t>
            </w:r>
            <w:r>
              <w:rPr>
                <w:color w:val="000000"/>
                <w:spacing w:val="-12"/>
              </w:rPr>
              <w:t xml:space="preserve">дня   </w:t>
            </w:r>
            <w:r w:rsidR="0067715E">
              <w:rPr>
                <w:color w:val="000000"/>
                <w:spacing w:val="-12"/>
              </w:rPr>
              <w:t xml:space="preserve">   </w:t>
            </w:r>
            <w:r>
              <w:rPr>
                <w:color w:val="000000"/>
                <w:spacing w:val="-12"/>
                <w:lang w:val="uk-UA"/>
              </w:rPr>
              <w:t>надходження</w:t>
            </w:r>
            <w:r w:rsidR="0067715E">
              <w:rPr>
                <w:color w:val="000000"/>
                <w:spacing w:val="-12"/>
                <w:lang w:val="uk-UA"/>
              </w:rPr>
              <w:t xml:space="preserve">  </w:t>
            </w:r>
            <w:r>
              <w:rPr>
                <w:color w:val="000000"/>
                <w:spacing w:val="-12"/>
                <w:lang w:val="uk-UA"/>
              </w:rPr>
              <w:t xml:space="preserve">до відділу державного архітектурно-будівельного контролю </w:t>
            </w:r>
            <w:r w:rsidR="0067715E">
              <w:rPr>
                <w:color w:val="000000"/>
                <w:spacing w:val="-12"/>
                <w:lang w:val="uk-UA"/>
              </w:rPr>
              <w:t xml:space="preserve">  </w:t>
            </w:r>
          </w:p>
        </w:tc>
      </w:tr>
      <w:tr w:rsidR="00FD6A77" w:rsidTr="005511BB">
        <w:trPr>
          <w:trHeight w:hRule="exact" w:val="2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203982" w:rsidRDefault="00203982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proofErr w:type="spellStart"/>
            <w:r>
              <w:t>Повертає</w:t>
            </w:r>
            <w:proofErr w:type="spellEnd"/>
            <w:r>
              <w:t xml:space="preserve"> </w:t>
            </w:r>
            <w:proofErr w:type="spellStart"/>
            <w:r>
              <w:t>декларацію</w:t>
            </w:r>
            <w:proofErr w:type="spellEnd"/>
            <w:r>
              <w:t xml:space="preserve"> </w:t>
            </w:r>
            <w:proofErr w:type="spellStart"/>
            <w:r>
              <w:t>замовникові</w:t>
            </w:r>
            <w:proofErr w:type="spellEnd"/>
            <w:r>
              <w:t xml:space="preserve"> для </w:t>
            </w:r>
            <w:proofErr w:type="spellStart"/>
            <w:r>
              <w:t>усунення</w:t>
            </w:r>
            <w:proofErr w:type="spellEnd"/>
            <w:r>
              <w:t xml:space="preserve"> </w:t>
            </w:r>
            <w:proofErr w:type="spellStart"/>
            <w:r>
              <w:t>виявлених</w:t>
            </w:r>
            <w:proofErr w:type="spellEnd"/>
            <w:r>
              <w:t xml:space="preserve"> </w:t>
            </w:r>
            <w:proofErr w:type="spellStart"/>
            <w:r>
              <w:t>недоліків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у </w:t>
            </w:r>
            <w:proofErr w:type="spellStart"/>
            <w:r>
              <w:t>декларації</w:t>
            </w:r>
            <w:proofErr w:type="spellEnd"/>
            <w:r>
              <w:t xml:space="preserve"> не </w:t>
            </w:r>
            <w:proofErr w:type="spellStart"/>
            <w:r>
              <w:t>відображено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 xml:space="preserve">,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адреси</w:t>
            </w:r>
            <w:proofErr w:type="spellEnd"/>
            <w:r>
              <w:t xml:space="preserve"> </w:t>
            </w:r>
            <w:proofErr w:type="spellStart"/>
            <w:r>
              <w:t>об'єкта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,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ідтверджує</w:t>
            </w:r>
            <w:proofErr w:type="spellEnd"/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земельною </w:t>
            </w:r>
            <w:proofErr w:type="spellStart"/>
            <w:r>
              <w:t>ділянкою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випадків</w:t>
            </w:r>
            <w:proofErr w:type="spellEnd"/>
            <w:r>
              <w:t xml:space="preserve">, </w:t>
            </w:r>
            <w:proofErr w:type="spellStart"/>
            <w:r>
              <w:t>визначених</w:t>
            </w:r>
            <w:proofErr w:type="spellEnd"/>
            <w:r>
              <w:t xml:space="preserve"> </w:t>
            </w:r>
            <w:proofErr w:type="spellStart"/>
            <w:r>
              <w:t>частиною</w:t>
            </w:r>
            <w:proofErr w:type="spellEnd"/>
            <w:r>
              <w:t xml:space="preserve"> четвертою </w:t>
            </w:r>
            <w:proofErr w:type="spellStart"/>
            <w:r>
              <w:t>статті</w:t>
            </w:r>
            <w:proofErr w:type="spellEnd"/>
            <w:r>
              <w:t xml:space="preserve"> 34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містобудівної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»),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відповідальних</w:t>
            </w:r>
            <w:proofErr w:type="spellEnd"/>
            <w:r>
              <w:t xml:space="preserve"> за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  <w:r>
              <w:t xml:space="preserve">, та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розробили</w:t>
            </w:r>
            <w:proofErr w:type="spellEnd"/>
            <w:r>
              <w:t xml:space="preserve"> проект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ідготовчих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FD6A77" w:rsidRPr="00BD004D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8779C" w:rsidRDefault="00203982" w:rsidP="00B8779C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>
              <w:t>Реєстрація</w:t>
            </w:r>
            <w:proofErr w:type="spellEnd"/>
            <w:r>
              <w:t xml:space="preserve"> </w:t>
            </w:r>
            <w:proofErr w:type="spellStart"/>
            <w:r>
              <w:t>декларації</w:t>
            </w:r>
            <w:proofErr w:type="spellEnd"/>
            <w:r>
              <w:t xml:space="preserve"> про початок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, в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враховано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 w:rsidR="00B8779C">
              <w:rPr>
                <w:color w:val="000000"/>
                <w:spacing w:val="-6"/>
                <w:lang w:val="uk-UA"/>
              </w:rPr>
              <w:t xml:space="preserve">. Інформація про зареєстровану декларацію </w:t>
            </w:r>
            <w:r w:rsidR="00FD6A77">
              <w:rPr>
                <w:color w:val="000000"/>
                <w:spacing w:val="-6"/>
                <w:lang w:val="uk-UA"/>
              </w:rPr>
              <w:t>в</w:t>
            </w:r>
            <w:r w:rsidR="00B8779C">
              <w:rPr>
                <w:color w:val="000000"/>
                <w:spacing w:val="-6"/>
                <w:lang w:val="uk-UA"/>
              </w:rPr>
              <w:t xml:space="preserve">носиться до </w:t>
            </w:r>
            <w:proofErr w:type="spellStart"/>
            <w:proofErr w:type="gramStart"/>
            <w:r w:rsidR="00FD6A77" w:rsidRPr="00B8779C">
              <w:rPr>
                <w:color w:val="000000"/>
                <w:spacing w:val="-6"/>
                <w:lang w:val="uk-UA"/>
              </w:rPr>
              <w:t>до</w:t>
            </w:r>
            <w:proofErr w:type="spellEnd"/>
            <w:proofErr w:type="gramEnd"/>
            <w:r w:rsidR="00FD6A77" w:rsidRPr="00B8779C">
              <w:rPr>
                <w:color w:val="000000"/>
                <w:spacing w:val="-6"/>
                <w:lang w:val="uk-UA"/>
              </w:rPr>
              <w:t xml:space="preserve">  </w:t>
            </w:r>
            <w:r w:rsidR="00FD6A77"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="00FD6A7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="00FD6A77">
              <w:rPr>
                <w:lang w:val="uk-UA" w:eastAsia="uk-UA"/>
              </w:rPr>
              <w:t>.</w:t>
            </w:r>
          </w:p>
        </w:tc>
      </w:tr>
      <w:tr w:rsidR="00FD6A77" w:rsidRPr="00BD004D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BB2288">
              <w:rPr>
                <w:color w:val="000000"/>
                <w:spacing w:val="-6"/>
                <w:lang w:val="uk-UA"/>
              </w:rPr>
              <w:t xml:space="preserve"> Особисто через центр надання адміністративних послуг у м. </w:t>
            </w:r>
            <w:proofErr w:type="spellStart"/>
            <w:r w:rsidR="00BB2288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="00BB2288">
              <w:rPr>
                <w:color w:val="000000"/>
                <w:spacing w:val="-6"/>
                <w:lang w:val="uk-UA"/>
              </w:rPr>
              <w:t xml:space="preserve">. </w:t>
            </w:r>
            <w:r>
              <w:rPr>
                <w:color w:val="000000"/>
                <w:spacing w:val="-6"/>
                <w:lang w:val="uk-UA"/>
              </w:rPr>
              <w:t>Інформаці</w:t>
            </w:r>
            <w:r w:rsidR="00BB2288">
              <w:rPr>
                <w:color w:val="000000"/>
                <w:spacing w:val="-6"/>
                <w:lang w:val="uk-UA"/>
              </w:rPr>
              <w:t>я</w:t>
            </w:r>
            <w:r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Pr="00CC3E88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Pr="00CC3E88">
              <w:rPr>
                <w:color w:val="000000"/>
                <w:spacing w:val="-6"/>
                <w:lang w:val="uk-UA"/>
              </w:rPr>
              <w:t xml:space="preserve">       України    </w:t>
            </w:r>
            <w:r>
              <w:rPr>
                <w:color w:val="000000"/>
                <w:spacing w:val="-6"/>
                <w:lang w:val="uk-UA"/>
              </w:rPr>
              <w:t>(</w:t>
            </w:r>
            <w:r w:rsidRPr="00582EC8">
              <w:rPr>
                <w:color w:val="000000"/>
                <w:spacing w:val="-6"/>
                <w:lang w:val="uk-UA"/>
              </w:rPr>
              <w:t>http://www.dabi.gov.ua</w:t>
            </w:r>
            <w:r>
              <w:rPr>
                <w:color w:val="000000"/>
                <w:spacing w:val="-6"/>
                <w:lang w:val="uk-UA"/>
              </w:rPr>
              <w:t>)</w:t>
            </w:r>
            <w:r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BD004D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BD004D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BD004D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BD004D" w:rsidRDefault="00E620F1">
      <w:pPr>
        <w:rPr>
          <w:lang w:val="uk-UA"/>
        </w:rPr>
      </w:pPr>
    </w:p>
    <w:sectPr w:rsidR="00E620F1" w:rsidRPr="00BD004D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121534"/>
    <w:rsid w:val="001D6017"/>
    <w:rsid w:val="001F4387"/>
    <w:rsid w:val="00203982"/>
    <w:rsid w:val="002A40F6"/>
    <w:rsid w:val="002F4039"/>
    <w:rsid w:val="004204C7"/>
    <w:rsid w:val="00422A34"/>
    <w:rsid w:val="004653EA"/>
    <w:rsid w:val="004E6AAA"/>
    <w:rsid w:val="00522648"/>
    <w:rsid w:val="005511BB"/>
    <w:rsid w:val="00577942"/>
    <w:rsid w:val="00582EC8"/>
    <w:rsid w:val="005B7BCA"/>
    <w:rsid w:val="0067715E"/>
    <w:rsid w:val="006B2F78"/>
    <w:rsid w:val="00714259"/>
    <w:rsid w:val="00723FC4"/>
    <w:rsid w:val="0074550A"/>
    <w:rsid w:val="0078257E"/>
    <w:rsid w:val="007F7EA3"/>
    <w:rsid w:val="00897710"/>
    <w:rsid w:val="008B5BC2"/>
    <w:rsid w:val="009D6A32"/>
    <w:rsid w:val="00A10117"/>
    <w:rsid w:val="00A22088"/>
    <w:rsid w:val="00A45194"/>
    <w:rsid w:val="00B767A5"/>
    <w:rsid w:val="00B8779C"/>
    <w:rsid w:val="00BB2288"/>
    <w:rsid w:val="00BD004D"/>
    <w:rsid w:val="00C82EF2"/>
    <w:rsid w:val="00D71F28"/>
    <w:rsid w:val="00E620F1"/>
    <w:rsid w:val="00E9002F"/>
    <w:rsid w:val="00EE522F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userTyr901</cp:lastModifiedBy>
  <cp:revision>8</cp:revision>
  <dcterms:created xsi:type="dcterms:W3CDTF">2016-11-09T14:26:00Z</dcterms:created>
  <dcterms:modified xsi:type="dcterms:W3CDTF">2016-11-16T14:37:00Z</dcterms:modified>
</cp:coreProperties>
</file>