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5F" w:rsidRPr="00F0195F" w:rsidRDefault="00F0195F" w:rsidP="00F0195F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195F">
        <w:rPr>
          <w:rFonts w:ascii="Times New Roman" w:hAnsi="Times New Roman" w:cs="Times New Roman"/>
          <w:sz w:val="24"/>
          <w:szCs w:val="24"/>
        </w:rPr>
        <w:t>Інформаційна картка адміністративної послуги №</w:t>
      </w:r>
      <w:r w:rsidRPr="00F0195F">
        <w:rPr>
          <w:rFonts w:ascii="Times New Roman" w:hAnsi="Times New Roman" w:cs="Times New Roman"/>
          <w:b/>
          <w:caps/>
          <w:sz w:val="24"/>
          <w:szCs w:val="24"/>
        </w:rPr>
        <w:t xml:space="preserve"> 09-20</w:t>
      </w:r>
    </w:p>
    <w:p w:rsidR="00F0195F" w:rsidRPr="00F0195F" w:rsidRDefault="00F0195F" w:rsidP="00F019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019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Прийняття рішення щодо соціального обслуговування громадянина територіальним центром соціального обслуговування (надання соціальних послуг)</w:t>
      </w:r>
    </w:p>
    <w:p w:rsidR="00F0195F" w:rsidRPr="00F0195F" w:rsidRDefault="00F0195F" w:rsidP="00F019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95F" w:rsidRPr="00F0195F" w:rsidRDefault="00F0195F" w:rsidP="00F0195F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19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Управління праці та соціального захисту населення </w:t>
      </w:r>
      <w:proofErr w:type="spellStart"/>
      <w:r w:rsidRPr="00F0195F">
        <w:rPr>
          <w:rFonts w:ascii="Times New Roman" w:hAnsi="Times New Roman" w:cs="Times New Roman"/>
          <w:b/>
          <w:bCs/>
          <w:sz w:val="24"/>
          <w:szCs w:val="24"/>
          <w:u w:val="single"/>
        </w:rPr>
        <w:t>Сєвєродонецької</w:t>
      </w:r>
      <w:proofErr w:type="spellEnd"/>
      <w:r w:rsidRPr="00F019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міської ради</w:t>
      </w:r>
    </w:p>
    <w:p w:rsidR="00F0195F" w:rsidRPr="00F0195F" w:rsidRDefault="00F0195F" w:rsidP="00F0195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95F">
        <w:rPr>
          <w:rFonts w:ascii="Times New Roman" w:hAnsi="Times New Roman" w:cs="Times New Roman"/>
          <w:sz w:val="24"/>
          <w:szCs w:val="24"/>
        </w:rPr>
        <w:t xml:space="preserve">(найменування суб’єкта надання адміністративної послуги </w:t>
      </w:r>
    </w:p>
    <w:p w:rsidR="00F0195F" w:rsidRPr="00F0195F" w:rsidRDefault="00F0195F" w:rsidP="00F0195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6" w:type="dxa"/>
        <w:tblInd w:w="-15" w:type="dxa"/>
        <w:tblLayout w:type="fixed"/>
        <w:tblLook w:val="04A0"/>
      </w:tblPr>
      <w:tblGrid>
        <w:gridCol w:w="706"/>
        <w:gridCol w:w="3440"/>
        <w:gridCol w:w="5900"/>
      </w:tblGrid>
      <w:tr w:rsidR="00F0195F" w:rsidRPr="00F0195F" w:rsidTr="00810E8B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95F" w:rsidRPr="00F0195F" w:rsidRDefault="00F0195F" w:rsidP="00810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</w:tc>
      </w:tr>
      <w:tr w:rsidR="00F0195F" w:rsidRPr="00F0195F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 xml:space="preserve">93416, Луганська область, місто </w:t>
            </w:r>
            <w:proofErr w:type="spellStart"/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Сєвєродонецьк</w:t>
            </w:r>
            <w:proofErr w:type="spellEnd"/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, вулиця Новікова 15 «б», кабінет № 15</w:t>
            </w:r>
          </w:p>
        </w:tc>
      </w:tr>
      <w:tr w:rsidR="00F0195F" w:rsidRPr="00F0195F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Понеділок-п</w:t>
            </w:r>
            <w:proofErr w:type="spellEnd"/>
            <w:r w:rsidRPr="00F0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F0195F">
              <w:rPr>
                <w:rFonts w:ascii="Times New Roman" w:hAnsi="Times New Roman" w:cs="Times New Roman"/>
                <w:sz w:val="24"/>
                <w:szCs w:val="24"/>
              </w:rPr>
              <w:t xml:space="preserve"> з 8.00 – 17.00, перерва з 12.00 до 13.00, субота, неділя вихідний</w:t>
            </w:r>
          </w:p>
        </w:tc>
      </w:tr>
      <w:tr w:rsidR="00F0195F" w:rsidRPr="00F0195F" w:rsidTr="00810E8B">
        <w:trPr>
          <w:trHeight w:val="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Тел.:  (06452) 4-04-23,</w:t>
            </w:r>
          </w:p>
          <w:p w:rsidR="00F0195F" w:rsidRPr="00F0195F" w:rsidRDefault="00F0195F" w:rsidP="00810E8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0195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upszn</w:t>
            </w:r>
            <w:proofErr w:type="spellEnd"/>
            <w:r w:rsidRPr="00F0195F">
              <w:rPr>
                <w:rFonts w:ascii="Times New Roman" w:eastAsia="Arial" w:hAnsi="Times New Roman" w:cs="Times New Roman"/>
                <w:sz w:val="24"/>
                <w:szCs w:val="24"/>
              </w:rPr>
              <w:t>919@</w:t>
            </w:r>
            <w:proofErr w:type="spellStart"/>
            <w:r w:rsidRPr="00F0195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sed</w:t>
            </w:r>
            <w:proofErr w:type="spellEnd"/>
            <w:r w:rsidRPr="00F0195F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proofErr w:type="spellStart"/>
            <w:r w:rsidRPr="00F0195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F0195F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spellStart"/>
            <w:r w:rsidRPr="00F0195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F0195F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spellStart"/>
            <w:r w:rsidRPr="00F0195F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F0195F" w:rsidRPr="00F0195F" w:rsidTr="00810E8B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0195F" w:rsidRPr="00F0195F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3"/>
              <w:shd w:val="clear" w:color="auto" w:fill="FFFFFF"/>
              <w:jc w:val="both"/>
              <w:textAlignment w:val="baseline"/>
              <w:rPr>
                <w:rFonts w:ascii="Times New Roman" w:hAnsi="Times New Roman"/>
              </w:rPr>
            </w:pPr>
            <w:r w:rsidRPr="00F0195F">
              <w:rPr>
                <w:rStyle w:val="aa"/>
                <w:rFonts w:ascii="Times New Roman" w:hAnsi="Times New Roman"/>
                <w:color w:val="auto"/>
                <w:shd w:val="clear" w:color="auto" w:fill="FFFFFF"/>
              </w:rPr>
              <w:t xml:space="preserve">Закони України </w:t>
            </w:r>
            <w:proofErr w:type="spellStart"/>
            <w:r w:rsidRPr="00F0195F">
              <w:rPr>
                <w:rStyle w:val="aa"/>
                <w:rFonts w:ascii="Times New Roman" w:hAnsi="Times New Roman"/>
                <w:color w:val="auto"/>
                <w:shd w:val="clear" w:color="auto" w:fill="FFFFFF"/>
              </w:rPr>
              <w:t>„Про</w:t>
            </w:r>
            <w:proofErr w:type="spellEnd"/>
            <w:r w:rsidRPr="00F0195F">
              <w:rPr>
                <w:rStyle w:val="aa"/>
                <w:rFonts w:ascii="Times New Roman" w:hAnsi="Times New Roman"/>
                <w:color w:val="auto"/>
                <w:shd w:val="clear" w:color="auto" w:fill="FFFFFF"/>
              </w:rPr>
              <w:t xml:space="preserve"> соціальні </w:t>
            </w:r>
            <w:proofErr w:type="spellStart"/>
            <w:r w:rsidRPr="00F0195F">
              <w:rPr>
                <w:rStyle w:val="aa"/>
                <w:rFonts w:ascii="Times New Roman" w:hAnsi="Times New Roman"/>
                <w:color w:val="auto"/>
                <w:shd w:val="clear" w:color="auto" w:fill="FFFFFF"/>
              </w:rPr>
              <w:t>послуги”</w:t>
            </w:r>
            <w:proofErr w:type="spellEnd"/>
            <w:r w:rsidRPr="00F0195F">
              <w:rPr>
                <w:rStyle w:val="aa"/>
                <w:rFonts w:ascii="Times New Roman" w:hAnsi="Times New Roman"/>
                <w:color w:val="auto"/>
                <w:shd w:val="clear" w:color="auto" w:fill="FFFFFF"/>
              </w:rPr>
              <w:t xml:space="preserve"> від 17.01.2019 № 2671-VIII; </w:t>
            </w:r>
            <w:proofErr w:type="spellStart"/>
            <w:r w:rsidRPr="00F0195F">
              <w:rPr>
                <w:rStyle w:val="aa"/>
                <w:rFonts w:ascii="Times New Roman" w:hAnsi="Times New Roman"/>
                <w:color w:val="auto"/>
                <w:shd w:val="clear" w:color="auto" w:fill="FFFFFF"/>
              </w:rPr>
              <w:t>„</w:t>
            </w:r>
            <w:r w:rsidRPr="00F0195F">
              <w:rPr>
                <w:rStyle w:val="rvts23"/>
                <w:rFonts w:ascii="Times New Roman" w:hAnsi="Times New Roman"/>
                <w:color w:val="auto"/>
                <w:shd w:val="clear" w:color="auto" w:fill="FFFFFF"/>
              </w:rPr>
              <w:t>Про</w:t>
            </w:r>
            <w:proofErr w:type="spellEnd"/>
            <w:r w:rsidRPr="00F0195F">
              <w:rPr>
                <w:rStyle w:val="rvts23"/>
                <w:rFonts w:ascii="Times New Roman" w:hAnsi="Times New Roman"/>
                <w:color w:val="auto"/>
                <w:shd w:val="clear" w:color="auto" w:fill="FFFFFF"/>
              </w:rPr>
              <w:t xml:space="preserve"> основні засади соціального захисту ветеранів праці та інших громадян похилого віку в </w:t>
            </w:r>
            <w:proofErr w:type="spellStart"/>
            <w:r w:rsidRPr="00F0195F">
              <w:rPr>
                <w:rStyle w:val="rvts23"/>
                <w:rFonts w:ascii="Times New Roman" w:hAnsi="Times New Roman"/>
                <w:color w:val="auto"/>
                <w:shd w:val="clear" w:color="auto" w:fill="FFFFFF"/>
              </w:rPr>
              <w:t>Україні”</w:t>
            </w:r>
            <w:proofErr w:type="spellEnd"/>
            <w:r w:rsidRPr="00F0195F">
              <w:rPr>
                <w:rStyle w:val="rvts23"/>
                <w:rFonts w:ascii="Times New Roman" w:hAnsi="Times New Roman"/>
                <w:color w:val="auto"/>
                <w:shd w:val="clear" w:color="auto" w:fill="FFFFFF"/>
              </w:rPr>
              <w:t xml:space="preserve"> від 16.12.1993 № 3721-XII</w:t>
            </w:r>
          </w:p>
        </w:tc>
      </w:tr>
      <w:tr w:rsidR="00F0195F" w:rsidRPr="00F0195F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3"/>
              <w:jc w:val="both"/>
              <w:rPr>
                <w:rFonts w:ascii="Times New Roman" w:hAnsi="Times New Roman"/>
              </w:rPr>
            </w:pPr>
            <w:r w:rsidRPr="00F0195F">
              <w:rPr>
                <w:rFonts w:ascii="Times New Roman" w:hAnsi="Times New Roman"/>
                <w:color w:val="auto"/>
              </w:rPr>
              <w:t xml:space="preserve">Постанова Кабінету Міністрів України від 29.12.2009 № 1417 </w:t>
            </w:r>
            <w:proofErr w:type="spellStart"/>
            <w:r w:rsidRPr="00F0195F">
              <w:rPr>
                <w:rFonts w:ascii="Times New Roman" w:hAnsi="Times New Roman"/>
                <w:color w:val="auto"/>
              </w:rPr>
              <w:t>„Деякі</w:t>
            </w:r>
            <w:proofErr w:type="spellEnd"/>
            <w:r w:rsidRPr="00F0195F">
              <w:rPr>
                <w:rFonts w:ascii="Times New Roman" w:hAnsi="Times New Roman"/>
                <w:color w:val="auto"/>
              </w:rPr>
              <w:t xml:space="preserve"> питання діяльності територіальних центрів соціального обслуговування (надання соціальних послуг)” (із змінами)</w:t>
            </w:r>
          </w:p>
        </w:tc>
      </w:tr>
      <w:tr w:rsidR="00F0195F" w:rsidRPr="00F0195F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</w:tr>
      <w:tr w:rsidR="00F0195F" w:rsidRPr="00F0195F" w:rsidTr="00810E8B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0195F" w:rsidRPr="00F0195F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a6"/>
              <w:spacing w:before="0" w:after="0"/>
              <w:rPr>
                <w:lang w:val="uk-UA"/>
              </w:rPr>
            </w:pPr>
            <w:r w:rsidRPr="00F0195F">
              <w:rPr>
                <w:color w:val="000000"/>
                <w:lang w:val="uk-UA"/>
              </w:rPr>
              <w:t>Перебування громадян у складній життєвій ситуації у зв’язку з безробіттям і реєстрація в державній службі зайнятості як таких, що шукають роботу;</w:t>
            </w:r>
          </w:p>
          <w:p w:rsidR="00F0195F" w:rsidRPr="00F0195F" w:rsidRDefault="00F0195F" w:rsidP="00810E8B">
            <w:pPr>
              <w:pStyle w:val="a6"/>
              <w:spacing w:before="0" w:after="0"/>
            </w:pPr>
            <w:r w:rsidRPr="00F0195F">
              <w:rPr>
                <w:color w:val="000000"/>
                <w:lang w:val="uk-UA"/>
              </w:rPr>
              <w:t>похилий вік, інвалідність, хвороба громадян і не здатність до самообслуговування;</w:t>
            </w:r>
          </w:p>
          <w:p w:rsidR="00F0195F" w:rsidRPr="00F0195F" w:rsidRDefault="00F0195F" w:rsidP="00810E8B">
            <w:pPr>
              <w:pStyle w:val="a6"/>
              <w:spacing w:before="0" w:after="0"/>
            </w:pPr>
            <w:r w:rsidRPr="00F0195F">
              <w:rPr>
                <w:color w:val="000000"/>
                <w:lang w:val="uk-UA"/>
              </w:rPr>
              <w:t>перебування на обліку внутрішньо переміщених осіб</w:t>
            </w:r>
          </w:p>
        </w:tc>
      </w:tr>
      <w:tr w:rsidR="00F0195F" w:rsidRPr="00F0195F" w:rsidTr="00810E8B">
        <w:trPr>
          <w:trHeight w:val="3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7"/>
              <w:jc w:val="center"/>
              <w:rPr>
                <w:sz w:val="24"/>
                <w:szCs w:val="24"/>
                <w:lang w:val="uk-UA" w:eastAsia="zh-CN"/>
              </w:rPr>
            </w:pPr>
            <w:r w:rsidRPr="00F0195F">
              <w:rPr>
                <w:sz w:val="24"/>
                <w:szCs w:val="24"/>
              </w:rPr>
              <w:t>8</w:t>
            </w:r>
            <w:r w:rsidRPr="00F0195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7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F0195F">
              <w:rPr>
                <w:sz w:val="24"/>
                <w:szCs w:val="24"/>
              </w:rPr>
              <w:t>Перелік</w:t>
            </w:r>
            <w:proofErr w:type="spellEnd"/>
            <w:r w:rsidRPr="00F0195F">
              <w:rPr>
                <w:sz w:val="24"/>
                <w:szCs w:val="24"/>
              </w:rPr>
              <w:t xml:space="preserve"> </w:t>
            </w:r>
            <w:proofErr w:type="spellStart"/>
            <w:r w:rsidRPr="00F0195F">
              <w:rPr>
                <w:sz w:val="24"/>
                <w:szCs w:val="24"/>
              </w:rPr>
              <w:t>необхідних</w:t>
            </w:r>
            <w:proofErr w:type="spellEnd"/>
            <w:r w:rsidRPr="00F0195F">
              <w:rPr>
                <w:sz w:val="24"/>
                <w:szCs w:val="24"/>
              </w:rPr>
              <w:t xml:space="preserve"> </w:t>
            </w:r>
            <w:proofErr w:type="spellStart"/>
            <w:r w:rsidRPr="00F0195F">
              <w:rPr>
                <w:sz w:val="24"/>
                <w:szCs w:val="24"/>
              </w:rPr>
              <w:t>документі</w:t>
            </w:r>
            <w:proofErr w:type="gramStart"/>
            <w:r w:rsidRPr="00F0195F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Письмова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заява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громадянина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F0195F" w:rsidRPr="00F0195F" w:rsidRDefault="00F0195F" w:rsidP="00810E8B"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медичний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висновок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про не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здатність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до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самообслуговування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, потребу в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постійній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сторонній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допомозі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та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догляді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в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домашніх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умовах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F0195F" w:rsidRPr="00F0195F" w:rsidRDefault="00F0195F" w:rsidP="00810E8B"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bookmarkStart w:id="0" w:name="o160"/>
            <w:bookmarkEnd w:id="0"/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довідка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про склад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сі</w:t>
            </w:r>
            <w:proofErr w:type="gramStart"/>
            <w:r w:rsidRPr="00F0195F">
              <w:rPr>
                <w:rFonts w:ascii="Times New Roman" w:hAnsi="Times New Roman" w:cs="Times New Roman"/>
                <w:color w:val="auto"/>
              </w:rPr>
              <w:t>м</w:t>
            </w:r>
            <w:proofErr w:type="gramEnd"/>
            <w:r w:rsidRPr="00F0195F">
              <w:rPr>
                <w:rFonts w:ascii="Times New Roman" w:hAnsi="Times New Roman" w:cs="Times New Roman"/>
                <w:color w:val="auto"/>
              </w:rPr>
              <w:t>’ї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або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зареєстрованих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у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житловому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приміщенні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/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будинку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осіб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0195F" w:rsidRPr="00F0195F" w:rsidRDefault="00F0195F" w:rsidP="00810E8B"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інформаційна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довідка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або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витяг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із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Державного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реєстру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прав (для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встановлення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факту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відсутності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наявності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)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укладеного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громадянином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договору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довічного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утримання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(догляду);</w:t>
            </w:r>
          </w:p>
          <w:p w:rsidR="00F0195F" w:rsidRPr="00F0195F" w:rsidRDefault="00F0195F" w:rsidP="00810E8B"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bookmarkStart w:id="1" w:name="o162"/>
            <w:bookmarkStart w:id="2" w:name="o164"/>
            <w:bookmarkStart w:id="3" w:name="o161"/>
            <w:bookmarkEnd w:id="1"/>
            <w:bookmarkEnd w:id="2"/>
            <w:bookmarkEnd w:id="3"/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копі</w:t>
            </w:r>
            <w:proofErr w:type="gramStart"/>
            <w:r w:rsidRPr="00F0195F">
              <w:rPr>
                <w:rFonts w:ascii="Times New Roman" w:hAnsi="Times New Roman" w:cs="Times New Roman"/>
                <w:color w:val="auto"/>
              </w:rPr>
              <w:t>я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дов</w:t>
            </w:r>
            <w:proofErr w:type="gramEnd"/>
            <w:r w:rsidRPr="00F0195F">
              <w:rPr>
                <w:rFonts w:ascii="Times New Roman" w:hAnsi="Times New Roman" w:cs="Times New Roman"/>
                <w:color w:val="auto"/>
              </w:rPr>
              <w:t>ідки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про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встановлення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групи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інвалідності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(за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наявності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>);</w:t>
            </w:r>
          </w:p>
          <w:p w:rsidR="00F0195F" w:rsidRPr="00F0195F" w:rsidRDefault="00F0195F" w:rsidP="00810E8B"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bookmarkStart w:id="4" w:name="o166"/>
            <w:bookmarkStart w:id="5" w:name="o167"/>
            <w:bookmarkStart w:id="6" w:name="o168"/>
            <w:bookmarkStart w:id="7" w:name="o169"/>
            <w:bookmarkStart w:id="8" w:name="o165"/>
            <w:bookmarkEnd w:id="4"/>
            <w:bookmarkEnd w:id="5"/>
            <w:bookmarkEnd w:id="6"/>
            <w:bookmarkEnd w:id="7"/>
            <w:bookmarkEnd w:id="8"/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lastRenderedPageBreak/>
              <w:t>довідка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про доходи за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останні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шість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місяців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що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передують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місяцю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звернення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за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встановленням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диференційованої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плати за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надання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F0195F">
              <w:rPr>
                <w:rFonts w:ascii="Times New Roman" w:hAnsi="Times New Roman" w:cs="Times New Roman"/>
                <w:color w:val="auto"/>
              </w:rPr>
              <w:t>соц</w:t>
            </w:r>
            <w:proofErr w:type="gramEnd"/>
            <w:r w:rsidRPr="00F0195F">
              <w:rPr>
                <w:rFonts w:ascii="Times New Roman" w:hAnsi="Times New Roman" w:cs="Times New Roman"/>
                <w:color w:val="auto"/>
              </w:rPr>
              <w:t>іальних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послуг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0195F" w:rsidRPr="00F0195F" w:rsidRDefault="00F0195F" w:rsidP="00810E8B"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r w:rsidRPr="00F0195F">
              <w:rPr>
                <w:rFonts w:ascii="Times New Roman" w:hAnsi="Times New Roman" w:cs="Times New Roman"/>
                <w:color w:val="auto"/>
              </w:rPr>
              <w:t xml:space="preserve">документ,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що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F0195F">
              <w:rPr>
                <w:rFonts w:ascii="Times New Roman" w:hAnsi="Times New Roman" w:cs="Times New Roman"/>
                <w:color w:val="auto"/>
              </w:rPr>
              <w:t>посвідчує</w:t>
            </w:r>
            <w:proofErr w:type="spellEnd"/>
            <w:r w:rsidRPr="00F0195F">
              <w:rPr>
                <w:rFonts w:ascii="Times New Roman" w:hAnsi="Times New Roman" w:cs="Times New Roman"/>
                <w:color w:val="auto"/>
              </w:rPr>
              <w:t xml:space="preserve"> особу;</w:t>
            </w:r>
          </w:p>
          <w:p w:rsidR="00F0195F" w:rsidRPr="00F0195F" w:rsidRDefault="00F0195F" w:rsidP="00810E8B">
            <w:pPr>
              <w:pStyle w:val="HTML2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0195F">
              <w:rPr>
                <w:rFonts w:ascii="Times New Roman" w:hAnsi="Times New Roman" w:cs="Times New Roman"/>
                <w:color w:val="auto"/>
                <w:lang w:val="uk-UA"/>
              </w:rPr>
              <w:t>довідка про взяття на облік</w:t>
            </w:r>
            <w:bookmarkStart w:id="9" w:name="w12"/>
            <w:r w:rsidRPr="00F0195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bookmarkEnd w:id="9"/>
            <w:r w:rsidRPr="00F0195F">
              <w:rPr>
                <w:rFonts w:ascii="Times New Roman" w:hAnsi="Times New Roman" w:cs="Times New Roman"/>
                <w:color w:val="auto"/>
                <w:lang w:val="uk-UA"/>
              </w:rPr>
              <w:t>внутрішньо переміщеної особи (для внутрішньо переміщеної особи)</w:t>
            </w:r>
          </w:p>
        </w:tc>
      </w:tr>
      <w:tr w:rsidR="00F0195F" w:rsidRPr="00F0195F" w:rsidTr="00810E8B">
        <w:trPr>
          <w:trHeight w:val="6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 xml:space="preserve">Заява та документи подаються заявником особисто </w:t>
            </w:r>
            <w:r w:rsidRPr="00F0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 уповноваженою ним особою у паперовій формі</w:t>
            </w:r>
          </w:p>
        </w:tc>
      </w:tr>
      <w:tr w:rsidR="00F0195F" w:rsidRPr="00F0195F" w:rsidTr="00810E8B">
        <w:trPr>
          <w:trHeight w:val="7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F0195F" w:rsidRPr="00F0195F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Строк надання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Протягом 14 днів після надходження заяви громадянина.</w:t>
            </w:r>
          </w:p>
          <w:p w:rsidR="00F0195F" w:rsidRPr="00F0195F" w:rsidRDefault="00F0195F" w:rsidP="00810E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Надання соціальних послуг територіальним центром внутрішньо переміщеним особам здійснюється невідкладно.</w:t>
            </w:r>
          </w:p>
        </w:tc>
      </w:tr>
      <w:tr w:rsidR="00F0195F" w:rsidRPr="00F0195F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 xml:space="preserve">1) поліпшення  стану  здоров'я,  виходу  із складних життєвих обставин,  в  результаті  чого  громадянин   втрачає   потребу   в соціальному обслуговуванні; </w:t>
            </w: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br/>
              <w:t xml:space="preserve">2) виявлення   у  громадянина,  якого  безоплатно  обслуговує територіальний  центр,  працездатних   рідних   (батьків,  дітей, чоловіка,  дружини)  або  осіб,  які  відповідно  до законодавства повинні забезпечити йому догляд і  допомогу,  або  осіб,  з  якими укладено договір довічного утримання (догляду); </w:t>
            </w: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br/>
            </w:r>
            <w:bookmarkStart w:id="10" w:name="o132"/>
            <w:bookmarkEnd w:id="10"/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 xml:space="preserve">3) направлення громадянина до будинку-інтернату для громадян похилого  віку, пансіонату, психоневрологічного інтернату, надання громадянину  соціальної  послуги  з  догляду  вдома  в будинку для </w:t>
            </w: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br/>
              <w:t>ветеранів  війни  та  праці,  громадян похилого віку та інвалідів, інших закладах постійного проживання;</w:t>
            </w:r>
            <w:bookmarkStart w:id="11" w:name="o133"/>
            <w:bookmarkStart w:id="12" w:name="o134"/>
            <w:bookmarkEnd w:id="11"/>
            <w:bookmarkEnd w:id="12"/>
          </w:p>
          <w:p w:rsidR="00F0195F" w:rsidRPr="00F0195F" w:rsidRDefault="00F0195F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4) зміни    місця    проживання/перебування   (за   межами адміністративно-територіальної   одиниці,   на   яку   поширюються повноваження територіального центру);</w:t>
            </w:r>
            <w:bookmarkStart w:id="13" w:name="o135"/>
            <w:bookmarkStart w:id="14" w:name="o136"/>
            <w:bookmarkEnd w:id="13"/>
            <w:bookmarkEnd w:id="14"/>
          </w:p>
          <w:p w:rsidR="00F0195F" w:rsidRPr="00F0195F" w:rsidRDefault="00F0195F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 xml:space="preserve">5) поліпшення матеріально-побутових умов,  у результаті якого громадянин не потребує соціально-економічних послуг (для громадян, які  потребували  надання  цих  послуг  у  відділенні  організації надання адресної натуральної та грошової допомоги); </w:t>
            </w:r>
            <w:bookmarkStart w:id="15" w:name="o137"/>
            <w:bookmarkEnd w:id="15"/>
          </w:p>
          <w:p w:rsidR="00F0195F" w:rsidRPr="00F0195F" w:rsidRDefault="00F0195F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6) грубого,  принизливого ставлення громадянина до обслуговуючого  персоналу,  соціальних   працівників, соціальних робітників  та  інших  працівників територіального  центру;</w:t>
            </w:r>
          </w:p>
          <w:p w:rsidR="00F0195F" w:rsidRPr="00F0195F" w:rsidRDefault="00F0195F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o138"/>
            <w:bookmarkEnd w:id="16"/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 xml:space="preserve">7) порушення громадського порядку (сварки, бійки тощо); </w:t>
            </w: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br/>
            </w:r>
            <w:bookmarkStart w:id="17" w:name="o139"/>
            <w:bookmarkEnd w:id="17"/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lastRenderedPageBreak/>
              <w:t xml:space="preserve">8) систематичного перебування  в   стані алкогольного, наркотичного сп'яніння; </w:t>
            </w: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br/>
              <w:t>9) виявлення  медичних  протипоказань для соціального обслуговування територіальним центром;</w:t>
            </w:r>
          </w:p>
          <w:p w:rsidR="00F0195F" w:rsidRPr="00F0195F" w:rsidRDefault="00F0195F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o141"/>
            <w:bookmarkEnd w:id="18"/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10) надання громадянинові соціальних послуг фізичною особою, якій  призначено  грошову компенсацію у встановленому законодавством порядку;</w:t>
            </w:r>
          </w:p>
          <w:p w:rsidR="00F0195F" w:rsidRPr="00F0195F" w:rsidRDefault="00F0195F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o145"/>
            <w:bookmarkStart w:id="20" w:name="o146"/>
            <w:bookmarkEnd w:id="19"/>
            <w:bookmarkEnd w:id="20"/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 xml:space="preserve">11) відмови </w:t>
            </w:r>
            <w:proofErr w:type="spellStart"/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отримувача</w:t>
            </w:r>
            <w:proofErr w:type="spellEnd"/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 xml:space="preserve"> соціальних послуг або його законного представника від отримання соціальних послуг;</w:t>
            </w:r>
            <w:bookmarkStart w:id="21" w:name="o147"/>
            <w:bookmarkStart w:id="22" w:name="o148"/>
            <w:bookmarkEnd w:id="21"/>
            <w:bookmarkEnd w:id="22"/>
          </w:p>
          <w:p w:rsidR="00F0195F" w:rsidRPr="00F0195F" w:rsidRDefault="00F0195F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12)  невиконання  громадянином без поважних причин вимог щодо отримання  соціальної  послуги  з  догляду  вдома після письмового попередження  про  припинення  чи  обмеження  її надання або після обмеження надання такої послуги;</w:t>
            </w:r>
            <w:bookmarkStart w:id="23" w:name="o149"/>
            <w:bookmarkStart w:id="24" w:name="o150"/>
            <w:bookmarkEnd w:id="23"/>
            <w:bookmarkEnd w:id="24"/>
          </w:p>
          <w:p w:rsidR="00F0195F" w:rsidRPr="00F0195F" w:rsidRDefault="00F0195F" w:rsidP="00810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 xml:space="preserve">13) припинення  діяльності  територіального центру. В такому разі   місцевий   орган   виконавчої  влади  або  орган  місцевого самоврядування  вживає  заходів до забезпечення надання соціальних послуг  особам,  які  їх отримували в цьому територіальному центрі </w:t>
            </w: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br/>
              <w:t xml:space="preserve">(розглядає  питання  щодо  можливості  надання  соціальних  послуг громадськими  організаціями,  фізичною  особою, якій призначається </w:t>
            </w:r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br/>
              <w:t>щомісячна   компенсаційна  виплата  відповідно  до  законодавства, тощо).</w:t>
            </w:r>
            <w:bookmarkStart w:id="25" w:name="o151"/>
            <w:bookmarkEnd w:id="25"/>
            <w:r w:rsidRPr="00F0195F">
              <w:rPr>
                <w:rFonts w:ascii="Times New Roman" w:hAnsi="Times New Roman" w:cs="Times New Roman"/>
                <w:i/>
                <w:iCs/>
                <w:color w:val="292B2C"/>
                <w:sz w:val="24"/>
                <w:szCs w:val="24"/>
              </w:rPr>
              <w:br/>
            </w:r>
            <w:bookmarkStart w:id="26" w:name="o152"/>
            <w:bookmarkEnd w:id="26"/>
            <w:r w:rsidRPr="00F0195F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У  разі  смерті  громадянина  надання соціальних послуг також припиняється  на підставі доповідної записки соціального робітника та  копії  свідоцтва  про  смерть.</w:t>
            </w:r>
          </w:p>
        </w:tc>
      </w:tr>
      <w:tr w:rsidR="00F0195F" w:rsidRPr="00F0195F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14"/>
              <w:ind w:firstLine="0"/>
              <w:rPr>
                <w:sz w:val="24"/>
                <w:szCs w:val="24"/>
                <w:lang w:eastAsia="zh-CN"/>
              </w:rPr>
            </w:pPr>
            <w:r w:rsidRPr="00F0195F">
              <w:rPr>
                <w:sz w:val="24"/>
                <w:szCs w:val="24"/>
              </w:rPr>
              <w:t>Надання соціальних послуг в залежності від індивідуальних потреб/відмова у наданні соціальних послуг</w:t>
            </w:r>
          </w:p>
        </w:tc>
      </w:tr>
      <w:tr w:rsidR="00F0195F" w:rsidRPr="00F0195F" w:rsidTr="00810E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195F" w:rsidRPr="00F0195F" w:rsidRDefault="00F0195F" w:rsidP="00810E8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195F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95F" w:rsidRPr="00F0195F" w:rsidRDefault="00F0195F" w:rsidP="00810E8B">
            <w:pPr>
              <w:pStyle w:val="14"/>
              <w:tabs>
                <w:tab w:val="left" w:pos="233"/>
              </w:tabs>
              <w:ind w:firstLine="0"/>
              <w:rPr>
                <w:sz w:val="24"/>
                <w:szCs w:val="24"/>
                <w:lang w:eastAsia="zh-CN"/>
              </w:rPr>
            </w:pPr>
            <w:r w:rsidRPr="00F0195F">
              <w:rPr>
                <w:sz w:val="24"/>
                <w:szCs w:val="24"/>
              </w:rPr>
              <w:t>Замовник послуги отримує письмове повідомлення особисто або через представника : по телефону або поштою</w:t>
            </w:r>
          </w:p>
        </w:tc>
      </w:tr>
    </w:tbl>
    <w:p w:rsidR="00F0195F" w:rsidRPr="00F0195F" w:rsidRDefault="00F0195F" w:rsidP="00F0195F">
      <w:pPr>
        <w:pStyle w:val="2"/>
        <w:numPr>
          <w:ilvl w:val="1"/>
          <w:numId w:val="1"/>
        </w:numPr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C7FB7" w:rsidRPr="00F0195F" w:rsidRDefault="000C7FB7" w:rsidP="00F0195F">
      <w:pPr>
        <w:rPr>
          <w:rFonts w:ascii="Times New Roman" w:hAnsi="Times New Roman" w:cs="Times New Roman"/>
          <w:sz w:val="24"/>
          <w:szCs w:val="24"/>
        </w:rPr>
      </w:pPr>
    </w:p>
    <w:sectPr w:rsidR="000C7FB7" w:rsidRPr="00F0195F" w:rsidSect="002926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2D7B"/>
    <w:rsid w:val="00095E8C"/>
    <w:rsid w:val="000C7FB7"/>
    <w:rsid w:val="000F6F88"/>
    <w:rsid w:val="00292669"/>
    <w:rsid w:val="00403A64"/>
    <w:rsid w:val="00B54B26"/>
    <w:rsid w:val="00BF2D7B"/>
    <w:rsid w:val="00CC5AC6"/>
    <w:rsid w:val="00F0195F"/>
    <w:rsid w:val="00F7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69"/>
  </w:style>
  <w:style w:type="paragraph" w:styleId="2">
    <w:name w:val="heading 2"/>
    <w:basedOn w:val="a"/>
    <w:next w:val="a"/>
    <w:link w:val="20"/>
    <w:qFormat/>
    <w:rsid w:val="00F0195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color w:val="5252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CC5AC6"/>
  </w:style>
  <w:style w:type="character" w:styleId="a3">
    <w:name w:val="Hyperlink"/>
    <w:rsid w:val="00CC5AC6"/>
    <w:rPr>
      <w:color w:val="000080"/>
      <w:u w:val="single"/>
    </w:rPr>
  </w:style>
  <w:style w:type="paragraph" w:customStyle="1" w:styleId="a4">
    <w:name w:val="Содержимое таблицы"/>
    <w:basedOn w:val="a"/>
    <w:rsid w:val="00CC5A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5">
    <w:name w:val="Базовый"/>
    <w:rsid w:val="00F7015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F0195F"/>
    <w:rPr>
      <w:rFonts w:ascii="Arial" w:eastAsia="Times New Roman" w:hAnsi="Arial" w:cs="Times New Roman"/>
      <w:b/>
      <w:bCs/>
      <w:color w:val="525252"/>
      <w:lang w:eastAsia="ru-RU"/>
    </w:rPr>
  </w:style>
  <w:style w:type="paragraph" w:styleId="a6">
    <w:name w:val="Normal (Web)"/>
    <w:basedOn w:val="a"/>
    <w:uiPriority w:val="99"/>
    <w:qFormat/>
    <w:rsid w:val="00F0195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rvts23">
    <w:name w:val="rvts23"/>
    <w:basedOn w:val="a0"/>
    <w:qFormat/>
    <w:rsid w:val="00F0195F"/>
  </w:style>
  <w:style w:type="paragraph" w:styleId="a7">
    <w:name w:val="header"/>
    <w:basedOn w:val="a"/>
    <w:link w:val="a8"/>
    <w:unhideWhenUsed/>
    <w:rsid w:val="00F0195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F019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qFormat/>
    <w:rsid w:val="00F0195F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qFormat/>
    <w:rsid w:val="00F0195F"/>
    <w:rPr>
      <w:b/>
      <w:bCs/>
    </w:rPr>
  </w:style>
  <w:style w:type="paragraph" w:customStyle="1" w:styleId="14">
    <w:name w:val="Обычный + 14 пт"/>
    <w:basedOn w:val="a"/>
    <w:rsid w:val="00F0195F"/>
    <w:pPr>
      <w:tabs>
        <w:tab w:val="left" w:pos="72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Обычный (веб)3"/>
    <w:basedOn w:val="a"/>
    <w:rsid w:val="00F0195F"/>
    <w:pPr>
      <w:suppressAutoHyphens/>
      <w:spacing w:before="280" w:after="280" w:line="240" w:lineRule="auto"/>
    </w:pPr>
    <w:rPr>
      <w:rFonts w:ascii="Arial" w:eastAsia="Times New Roman" w:hAnsi="Arial" w:cs="Times New Roman"/>
      <w:color w:val="525252"/>
      <w:sz w:val="24"/>
      <w:szCs w:val="24"/>
    </w:rPr>
  </w:style>
  <w:style w:type="paragraph" w:customStyle="1" w:styleId="HTML2">
    <w:name w:val="Стандартный HTML2"/>
    <w:aliases w:val="Знак,Знак Знак Знак Знак Знак Знак Знак1 Знак Знак Знак Знак"/>
    <w:basedOn w:val="a"/>
    <w:rsid w:val="00F0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525252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3700</Words>
  <Characters>2109</Characters>
  <Application>Microsoft Office Word</Application>
  <DocSecurity>0</DocSecurity>
  <Lines>17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2014-05-28T07:01:00Z</dcterms:created>
  <dcterms:modified xsi:type="dcterms:W3CDTF">2019-11-11T11:24:00Z</dcterms:modified>
</cp:coreProperties>
</file>