
<file path=[Content_Types].xml><?xml version="1.0" encoding="utf-8"?>
<Types xmlns="http://schemas.openxmlformats.org/package/2006/content-types">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644" w:rsidRPr="00E12644" w:rsidRDefault="00E12644" w:rsidP="00E12644">
      <w:pPr>
        <w:tabs>
          <w:tab w:val="left" w:pos="6237"/>
        </w:tabs>
        <w:rPr>
          <w:sz w:val="24"/>
          <w:szCs w:val="24"/>
        </w:rPr>
      </w:pPr>
      <w:r>
        <w:rPr>
          <w:sz w:val="28"/>
          <w:szCs w:val="28"/>
        </w:rPr>
        <w:tab/>
      </w:r>
      <w:r w:rsidR="00B8186D" w:rsidRPr="00E12644">
        <w:rPr>
          <w:sz w:val="24"/>
          <w:szCs w:val="24"/>
        </w:rPr>
        <w:t xml:space="preserve">Додаток </w:t>
      </w:r>
    </w:p>
    <w:p w:rsidR="00B8186D" w:rsidRPr="00E12644" w:rsidRDefault="00E12644" w:rsidP="00E12644">
      <w:pPr>
        <w:tabs>
          <w:tab w:val="left" w:pos="6237"/>
        </w:tabs>
        <w:rPr>
          <w:sz w:val="24"/>
          <w:szCs w:val="24"/>
        </w:rPr>
      </w:pPr>
      <w:r>
        <w:rPr>
          <w:sz w:val="24"/>
          <w:szCs w:val="24"/>
        </w:rPr>
        <w:tab/>
      </w:r>
      <w:r w:rsidR="00B8186D" w:rsidRPr="00E12644">
        <w:rPr>
          <w:sz w:val="24"/>
          <w:szCs w:val="24"/>
        </w:rPr>
        <w:t xml:space="preserve">до розпорядження </w:t>
      </w:r>
    </w:p>
    <w:p w:rsidR="00B8186D" w:rsidRPr="00E12644" w:rsidRDefault="00E12644" w:rsidP="00E12644">
      <w:pPr>
        <w:tabs>
          <w:tab w:val="left" w:pos="6237"/>
          <w:tab w:val="left" w:pos="6615"/>
          <w:tab w:val="left" w:pos="7230"/>
          <w:tab w:val="left" w:pos="7797"/>
          <w:tab w:val="left" w:pos="8080"/>
          <w:tab w:val="left" w:pos="8222"/>
        </w:tabs>
        <w:ind w:left="6237"/>
        <w:jc w:val="left"/>
        <w:rPr>
          <w:sz w:val="24"/>
          <w:szCs w:val="24"/>
        </w:rPr>
      </w:pPr>
      <w:r w:rsidRPr="00E12644">
        <w:rPr>
          <w:sz w:val="24"/>
          <w:szCs w:val="24"/>
        </w:rPr>
        <w:t>началь</w:t>
      </w:r>
      <w:r w:rsidR="00B8186D" w:rsidRPr="00E12644">
        <w:rPr>
          <w:sz w:val="24"/>
          <w:szCs w:val="24"/>
        </w:rPr>
        <w:t>ника Сєвєродонецької</w:t>
      </w:r>
      <w:r>
        <w:rPr>
          <w:sz w:val="24"/>
          <w:szCs w:val="24"/>
        </w:rPr>
        <w:t xml:space="preserve"> </w:t>
      </w:r>
      <w:r w:rsidRPr="00E12644">
        <w:rPr>
          <w:sz w:val="24"/>
          <w:szCs w:val="24"/>
        </w:rPr>
        <w:t xml:space="preserve">міської </w:t>
      </w:r>
      <w:r w:rsidR="00B8186D" w:rsidRPr="00E12644">
        <w:rPr>
          <w:sz w:val="24"/>
          <w:szCs w:val="24"/>
        </w:rPr>
        <w:t xml:space="preserve">ВА </w:t>
      </w:r>
    </w:p>
    <w:p w:rsidR="00AD1A74" w:rsidRPr="00E12644" w:rsidRDefault="00E12644" w:rsidP="00E12644">
      <w:pPr>
        <w:tabs>
          <w:tab w:val="left" w:pos="6237"/>
          <w:tab w:val="left" w:pos="6615"/>
          <w:tab w:val="left" w:pos="7230"/>
          <w:tab w:val="left" w:pos="7797"/>
          <w:tab w:val="left" w:pos="8080"/>
          <w:tab w:val="left" w:pos="8222"/>
        </w:tabs>
        <w:rPr>
          <w:sz w:val="24"/>
          <w:szCs w:val="24"/>
        </w:rPr>
      </w:pPr>
      <w:r>
        <w:rPr>
          <w:sz w:val="24"/>
          <w:szCs w:val="24"/>
        </w:rPr>
        <w:tab/>
      </w:r>
      <w:r w:rsidR="00B8186D" w:rsidRPr="00E12644">
        <w:rPr>
          <w:sz w:val="24"/>
          <w:szCs w:val="24"/>
        </w:rPr>
        <w:t>від  ___________202</w:t>
      </w:r>
      <w:r w:rsidR="009F6148">
        <w:rPr>
          <w:sz w:val="24"/>
          <w:szCs w:val="24"/>
        </w:rPr>
        <w:t>4</w:t>
      </w:r>
      <w:r w:rsidR="00B8186D" w:rsidRPr="00E12644">
        <w:rPr>
          <w:sz w:val="24"/>
          <w:szCs w:val="24"/>
        </w:rPr>
        <w:t xml:space="preserve"> року № _</w:t>
      </w:r>
    </w:p>
    <w:p w:rsidR="00AD1A74" w:rsidRPr="00E12644" w:rsidRDefault="00AD1A74" w:rsidP="00AD1A74">
      <w:pPr>
        <w:jc w:val="center"/>
        <w:rPr>
          <w:b/>
          <w:sz w:val="24"/>
          <w:szCs w:val="24"/>
        </w:rPr>
      </w:pPr>
    </w:p>
    <w:p w:rsidR="00AD1A74" w:rsidRDefault="00AD1A74" w:rsidP="00AD1A74">
      <w:pPr>
        <w:jc w:val="center"/>
        <w:rPr>
          <w:b/>
          <w:sz w:val="40"/>
          <w:szCs w:val="40"/>
        </w:rPr>
      </w:pPr>
    </w:p>
    <w:p w:rsidR="00AD1A74" w:rsidRDefault="00AD1A74" w:rsidP="00AD1A74">
      <w:pPr>
        <w:jc w:val="center"/>
        <w:rPr>
          <w:b/>
          <w:sz w:val="40"/>
          <w:szCs w:val="40"/>
        </w:rPr>
      </w:pPr>
    </w:p>
    <w:p w:rsidR="00AD1A74" w:rsidRDefault="00AD1A74" w:rsidP="00AD1A74">
      <w:pPr>
        <w:jc w:val="center"/>
        <w:rPr>
          <w:b/>
          <w:sz w:val="40"/>
          <w:szCs w:val="40"/>
        </w:rPr>
      </w:pPr>
    </w:p>
    <w:p w:rsidR="00AD1A74" w:rsidRDefault="00AD1A74" w:rsidP="00AD1A74">
      <w:pPr>
        <w:jc w:val="center"/>
        <w:rPr>
          <w:b/>
          <w:sz w:val="40"/>
          <w:szCs w:val="40"/>
        </w:rPr>
      </w:pPr>
    </w:p>
    <w:p w:rsidR="00AD1A74" w:rsidRDefault="00AD1A74" w:rsidP="00AD1A74">
      <w:pPr>
        <w:jc w:val="center"/>
        <w:rPr>
          <w:b/>
          <w:sz w:val="40"/>
          <w:szCs w:val="40"/>
        </w:rPr>
      </w:pPr>
    </w:p>
    <w:p w:rsidR="00AD1A74" w:rsidRDefault="00AD1A74" w:rsidP="00AD1A74">
      <w:pPr>
        <w:jc w:val="center"/>
        <w:rPr>
          <w:b/>
          <w:sz w:val="40"/>
          <w:szCs w:val="40"/>
        </w:rPr>
      </w:pPr>
    </w:p>
    <w:p w:rsidR="00AD1A74" w:rsidRDefault="00AD1A74" w:rsidP="00AD1A74">
      <w:pPr>
        <w:jc w:val="center"/>
        <w:rPr>
          <w:b/>
          <w:sz w:val="40"/>
          <w:szCs w:val="40"/>
        </w:rPr>
      </w:pPr>
      <w:r>
        <w:rPr>
          <w:b/>
          <w:sz w:val="40"/>
          <w:szCs w:val="40"/>
        </w:rPr>
        <w:t>Звіт по «ПРОГРАМІ</w:t>
      </w:r>
    </w:p>
    <w:p w:rsidR="00AD1A74" w:rsidRDefault="00AD1A74" w:rsidP="00AD1A74">
      <w:pPr>
        <w:jc w:val="center"/>
        <w:rPr>
          <w:b/>
          <w:sz w:val="40"/>
          <w:szCs w:val="40"/>
        </w:rPr>
      </w:pPr>
      <w:r>
        <w:rPr>
          <w:b/>
          <w:sz w:val="40"/>
          <w:szCs w:val="40"/>
        </w:rPr>
        <w:t xml:space="preserve">СОЦІАЛЬНО - ЕКОНОМІЧНОГО І КУЛЬТУРНОГО РОЗВИТКУ СЄВЄРОДОНЕЦЬКОЇ МІСЬКОЇ ТЕРИТОРІАЛЬНОЇ ГРОМАДИ </w:t>
      </w:r>
    </w:p>
    <w:p w:rsidR="00AD1A74" w:rsidRDefault="00AD1A74" w:rsidP="00AD1A74">
      <w:pPr>
        <w:jc w:val="center"/>
        <w:rPr>
          <w:b/>
          <w:sz w:val="40"/>
          <w:szCs w:val="40"/>
        </w:rPr>
      </w:pPr>
      <w:r>
        <w:rPr>
          <w:b/>
          <w:sz w:val="40"/>
          <w:szCs w:val="40"/>
        </w:rPr>
        <w:t>НА 2022-2024 РОКИ» за 202</w:t>
      </w:r>
      <w:r w:rsidR="00062150">
        <w:rPr>
          <w:b/>
          <w:sz w:val="40"/>
          <w:szCs w:val="40"/>
        </w:rPr>
        <w:t>3</w:t>
      </w:r>
      <w:r>
        <w:rPr>
          <w:b/>
          <w:sz w:val="40"/>
          <w:szCs w:val="40"/>
        </w:rPr>
        <w:t xml:space="preserve"> рік</w:t>
      </w:r>
    </w:p>
    <w:p w:rsidR="00176585" w:rsidRDefault="00176585"/>
    <w:p w:rsidR="00AD1A74" w:rsidRDefault="00AD1A74"/>
    <w:p w:rsidR="00AD1A74" w:rsidRDefault="00AD1A74"/>
    <w:p w:rsidR="00AD1A74" w:rsidRDefault="00AD1A74"/>
    <w:p w:rsidR="00AD1A74" w:rsidRDefault="00AD1A74"/>
    <w:p w:rsidR="00AD1A74" w:rsidRDefault="00AD1A74"/>
    <w:p w:rsidR="00AD1A74" w:rsidRDefault="00AD1A74"/>
    <w:p w:rsidR="00AD1A74" w:rsidRDefault="00AD1A74"/>
    <w:p w:rsidR="00AD1A74" w:rsidRDefault="00AD1A74"/>
    <w:p w:rsidR="00AD1A74" w:rsidRDefault="00AD1A74"/>
    <w:p w:rsidR="00AD1A74" w:rsidRDefault="00AD1A74"/>
    <w:p w:rsidR="00AD1A74" w:rsidRDefault="00AD1A74"/>
    <w:p w:rsidR="00AD1A74" w:rsidRDefault="00AD1A74"/>
    <w:p w:rsidR="00AD1A74" w:rsidRDefault="00AD1A74"/>
    <w:p w:rsidR="00AD1A74" w:rsidRDefault="00AD1A74"/>
    <w:p w:rsidR="00AD1A74" w:rsidRDefault="00AD1A74"/>
    <w:p w:rsidR="00AD1A74" w:rsidRDefault="00AD1A74"/>
    <w:p w:rsidR="00AD1A74" w:rsidRDefault="00AD1A74"/>
    <w:p w:rsidR="00AD1A74" w:rsidRDefault="00AD1A74"/>
    <w:p w:rsidR="00AD1A74" w:rsidRDefault="00AD1A74"/>
    <w:p w:rsidR="00AD1A74" w:rsidRDefault="00AD1A74"/>
    <w:p w:rsidR="00AD1A74" w:rsidRDefault="00AD1A74"/>
    <w:p w:rsidR="00AD1A74" w:rsidRDefault="00AD1A74"/>
    <w:p w:rsidR="00AD1A74" w:rsidRDefault="00AD1A74"/>
    <w:p w:rsidR="00AD1A74" w:rsidRDefault="00AD1A74"/>
    <w:p w:rsidR="00B8186D" w:rsidRDefault="00B8186D" w:rsidP="00AD1A74">
      <w:pPr>
        <w:jc w:val="center"/>
        <w:rPr>
          <w:b/>
          <w:sz w:val="28"/>
          <w:szCs w:val="28"/>
        </w:rPr>
      </w:pPr>
    </w:p>
    <w:p w:rsidR="00AD1A74" w:rsidRDefault="00AD1A74" w:rsidP="00AD1A74">
      <w:pPr>
        <w:jc w:val="center"/>
        <w:rPr>
          <w:b/>
          <w:sz w:val="28"/>
          <w:szCs w:val="28"/>
        </w:rPr>
      </w:pPr>
      <w:r>
        <w:rPr>
          <w:b/>
          <w:sz w:val="28"/>
          <w:szCs w:val="28"/>
        </w:rPr>
        <w:lastRenderedPageBreak/>
        <w:t>ЗМІСТ</w:t>
      </w:r>
    </w:p>
    <w:p w:rsidR="00AD1A74" w:rsidRPr="00D22EB9" w:rsidRDefault="00AD1A74" w:rsidP="006D2B51">
      <w:pPr>
        <w:tabs>
          <w:tab w:val="center" w:pos="567"/>
          <w:tab w:val="left" w:pos="9214"/>
        </w:tabs>
        <w:rPr>
          <w:b/>
          <w:bCs/>
          <w:sz w:val="28"/>
          <w:szCs w:val="28"/>
        </w:rPr>
      </w:pPr>
      <w:r w:rsidRPr="006D2B51">
        <w:rPr>
          <w:b/>
          <w:bCs/>
        </w:rPr>
        <w:tab/>
      </w:r>
    </w:p>
    <w:p w:rsidR="006D2B51" w:rsidRDefault="006D2B51">
      <w:pPr>
        <w:pStyle w:val="a5"/>
        <w:numPr>
          <w:ilvl w:val="0"/>
          <w:numId w:val="4"/>
        </w:numPr>
        <w:tabs>
          <w:tab w:val="center" w:pos="567"/>
          <w:tab w:val="left" w:pos="9214"/>
        </w:tabs>
        <w:rPr>
          <w:rFonts w:ascii="Times New Roman" w:hAnsi="Times New Roman"/>
          <w:b/>
          <w:bCs/>
          <w:sz w:val="28"/>
          <w:szCs w:val="28"/>
        </w:rPr>
      </w:pPr>
      <w:r w:rsidRPr="00D22EB9">
        <w:rPr>
          <w:rFonts w:ascii="Times New Roman" w:hAnsi="Times New Roman"/>
          <w:b/>
          <w:bCs/>
          <w:sz w:val="28"/>
          <w:szCs w:val="28"/>
        </w:rPr>
        <w:t>ОСНОВНІ ДАНІ ПРОГРАМИ</w:t>
      </w:r>
    </w:p>
    <w:p w:rsidR="003E5ACC" w:rsidRPr="00D22EB9" w:rsidRDefault="003E5ACC" w:rsidP="003E5ACC">
      <w:pPr>
        <w:pStyle w:val="a5"/>
        <w:tabs>
          <w:tab w:val="center" w:pos="567"/>
          <w:tab w:val="left" w:pos="9214"/>
        </w:tabs>
        <w:rPr>
          <w:rFonts w:ascii="Times New Roman" w:hAnsi="Times New Roman"/>
          <w:b/>
          <w:bCs/>
          <w:sz w:val="28"/>
          <w:szCs w:val="28"/>
        </w:rPr>
      </w:pPr>
    </w:p>
    <w:p w:rsidR="006D2B51" w:rsidRPr="003E5ACC" w:rsidRDefault="006D2B51" w:rsidP="003E5ACC">
      <w:pPr>
        <w:pStyle w:val="a5"/>
        <w:numPr>
          <w:ilvl w:val="0"/>
          <w:numId w:val="4"/>
        </w:numPr>
        <w:tabs>
          <w:tab w:val="center" w:pos="567"/>
          <w:tab w:val="left" w:pos="9214"/>
        </w:tabs>
        <w:rPr>
          <w:rFonts w:ascii="Times New Roman" w:hAnsi="Times New Roman"/>
          <w:b/>
          <w:bCs/>
          <w:sz w:val="28"/>
          <w:szCs w:val="28"/>
        </w:rPr>
      </w:pPr>
      <w:r w:rsidRPr="003E5ACC">
        <w:rPr>
          <w:rFonts w:ascii="Times New Roman" w:hAnsi="Times New Roman"/>
          <w:b/>
          <w:bCs/>
          <w:sz w:val="28"/>
          <w:szCs w:val="28"/>
        </w:rPr>
        <w:t>ВИКОНАННЯ ЗАВДАНЬ І ЗАХОДІВ ПРОГРАМИ ТА ОЦІНКА ЕФЕКТИВНОСТІ ЇХ ВИКОНАННЯ</w:t>
      </w:r>
    </w:p>
    <w:p w:rsidR="006D2B51" w:rsidRPr="00D22EB9" w:rsidRDefault="000445B8">
      <w:pPr>
        <w:pStyle w:val="a5"/>
        <w:numPr>
          <w:ilvl w:val="1"/>
          <w:numId w:val="4"/>
        </w:numPr>
        <w:tabs>
          <w:tab w:val="center" w:pos="567"/>
          <w:tab w:val="left" w:pos="9214"/>
        </w:tabs>
        <w:rPr>
          <w:rFonts w:ascii="Times New Roman" w:hAnsi="Times New Roman"/>
          <w:sz w:val="28"/>
          <w:szCs w:val="28"/>
        </w:rPr>
      </w:pPr>
      <w:r w:rsidRPr="00D22EB9">
        <w:rPr>
          <w:rFonts w:ascii="Times New Roman" w:hAnsi="Times New Roman"/>
          <w:sz w:val="28"/>
          <w:szCs w:val="28"/>
        </w:rPr>
        <w:t>Фінансові ресурси</w:t>
      </w:r>
    </w:p>
    <w:p w:rsidR="000445B8" w:rsidRPr="00D22EB9" w:rsidRDefault="000445B8">
      <w:pPr>
        <w:pStyle w:val="a5"/>
        <w:numPr>
          <w:ilvl w:val="1"/>
          <w:numId w:val="4"/>
        </w:numPr>
        <w:tabs>
          <w:tab w:val="center" w:pos="567"/>
          <w:tab w:val="left" w:pos="9214"/>
        </w:tabs>
        <w:rPr>
          <w:rFonts w:ascii="Times New Roman" w:hAnsi="Times New Roman"/>
          <w:sz w:val="28"/>
          <w:szCs w:val="28"/>
        </w:rPr>
      </w:pPr>
      <w:r w:rsidRPr="00D22EB9">
        <w:rPr>
          <w:rFonts w:ascii="Times New Roman" w:hAnsi="Times New Roman"/>
          <w:sz w:val="28"/>
          <w:szCs w:val="28"/>
        </w:rPr>
        <w:t>Промисловість</w:t>
      </w:r>
    </w:p>
    <w:p w:rsidR="000445B8" w:rsidRPr="00D22EB9" w:rsidRDefault="000445B8">
      <w:pPr>
        <w:pStyle w:val="a5"/>
        <w:numPr>
          <w:ilvl w:val="1"/>
          <w:numId w:val="4"/>
        </w:numPr>
        <w:tabs>
          <w:tab w:val="center" w:pos="567"/>
          <w:tab w:val="left" w:pos="9214"/>
        </w:tabs>
        <w:rPr>
          <w:rFonts w:ascii="Times New Roman" w:hAnsi="Times New Roman"/>
          <w:sz w:val="28"/>
          <w:szCs w:val="28"/>
        </w:rPr>
      </w:pPr>
      <w:r w:rsidRPr="00D22EB9">
        <w:rPr>
          <w:rFonts w:ascii="Times New Roman" w:hAnsi="Times New Roman"/>
          <w:sz w:val="28"/>
          <w:szCs w:val="28"/>
        </w:rPr>
        <w:t>Підприємництво</w:t>
      </w:r>
    </w:p>
    <w:p w:rsidR="000445B8" w:rsidRPr="00D22EB9" w:rsidRDefault="000445B8">
      <w:pPr>
        <w:pStyle w:val="a5"/>
        <w:numPr>
          <w:ilvl w:val="1"/>
          <w:numId w:val="4"/>
        </w:numPr>
        <w:spacing w:after="240"/>
        <w:rPr>
          <w:rFonts w:ascii="Times New Roman" w:hAnsi="Times New Roman"/>
          <w:bCs/>
          <w:sz w:val="28"/>
          <w:szCs w:val="28"/>
        </w:rPr>
      </w:pPr>
      <w:r w:rsidRPr="00D22EB9">
        <w:rPr>
          <w:rFonts w:ascii="Times New Roman" w:hAnsi="Times New Roman"/>
          <w:bCs/>
          <w:sz w:val="28"/>
          <w:szCs w:val="28"/>
        </w:rPr>
        <w:t>Розвиток сільського господарства</w:t>
      </w:r>
    </w:p>
    <w:p w:rsidR="000445B8" w:rsidRPr="00D22EB9" w:rsidRDefault="000445B8">
      <w:pPr>
        <w:pStyle w:val="a5"/>
        <w:numPr>
          <w:ilvl w:val="1"/>
          <w:numId w:val="4"/>
        </w:numPr>
        <w:spacing w:after="240"/>
        <w:rPr>
          <w:rFonts w:ascii="Times New Roman" w:hAnsi="Times New Roman"/>
          <w:bCs/>
          <w:sz w:val="28"/>
          <w:szCs w:val="28"/>
        </w:rPr>
      </w:pPr>
      <w:r w:rsidRPr="00D22EB9">
        <w:rPr>
          <w:rFonts w:ascii="Times New Roman" w:hAnsi="Times New Roman"/>
          <w:bCs/>
          <w:sz w:val="28"/>
          <w:szCs w:val="28"/>
        </w:rPr>
        <w:t>Інвестиційна діяльність</w:t>
      </w:r>
    </w:p>
    <w:p w:rsidR="00480142" w:rsidRPr="00D22EB9" w:rsidRDefault="000445B8">
      <w:pPr>
        <w:pStyle w:val="a5"/>
        <w:numPr>
          <w:ilvl w:val="1"/>
          <w:numId w:val="4"/>
        </w:numPr>
        <w:spacing w:after="240"/>
        <w:rPr>
          <w:rFonts w:ascii="Times New Roman" w:hAnsi="Times New Roman"/>
          <w:bCs/>
          <w:sz w:val="28"/>
          <w:szCs w:val="28"/>
        </w:rPr>
      </w:pPr>
      <w:r w:rsidRPr="00D22EB9">
        <w:rPr>
          <w:rFonts w:ascii="Times New Roman" w:hAnsi="Times New Roman"/>
          <w:bCs/>
          <w:sz w:val="28"/>
          <w:szCs w:val="28"/>
        </w:rPr>
        <w:t>Енергоефективність</w:t>
      </w:r>
    </w:p>
    <w:p w:rsidR="00480142" w:rsidRPr="00D22EB9" w:rsidRDefault="00480142">
      <w:pPr>
        <w:pStyle w:val="a5"/>
        <w:numPr>
          <w:ilvl w:val="1"/>
          <w:numId w:val="4"/>
        </w:numPr>
        <w:spacing w:after="240"/>
        <w:rPr>
          <w:rFonts w:ascii="Times New Roman" w:hAnsi="Times New Roman"/>
          <w:bCs/>
          <w:sz w:val="28"/>
          <w:szCs w:val="28"/>
        </w:rPr>
      </w:pPr>
      <w:r w:rsidRPr="00D22EB9">
        <w:rPr>
          <w:rFonts w:ascii="Times New Roman" w:hAnsi="Times New Roman"/>
          <w:bCs/>
          <w:color w:val="000000"/>
          <w:sz w:val="28"/>
          <w:szCs w:val="28"/>
        </w:rPr>
        <w:t>Управління об’єктами комунальної власності</w:t>
      </w:r>
    </w:p>
    <w:p w:rsidR="00480142" w:rsidRPr="00D22EB9" w:rsidRDefault="00480142">
      <w:pPr>
        <w:pStyle w:val="a5"/>
        <w:numPr>
          <w:ilvl w:val="1"/>
          <w:numId w:val="4"/>
        </w:numPr>
        <w:spacing w:after="240"/>
        <w:rPr>
          <w:rFonts w:ascii="Times New Roman" w:hAnsi="Times New Roman"/>
          <w:bCs/>
          <w:sz w:val="28"/>
          <w:szCs w:val="28"/>
        </w:rPr>
      </w:pPr>
      <w:r w:rsidRPr="00D22EB9">
        <w:rPr>
          <w:rFonts w:ascii="Times New Roman" w:hAnsi="Times New Roman"/>
          <w:bCs/>
          <w:sz w:val="28"/>
          <w:szCs w:val="28"/>
        </w:rPr>
        <w:t>Житлово-комунальне господарство</w:t>
      </w:r>
    </w:p>
    <w:p w:rsidR="00480142" w:rsidRPr="00D22EB9" w:rsidRDefault="00480142">
      <w:pPr>
        <w:pStyle w:val="a5"/>
        <w:numPr>
          <w:ilvl w:val="1"/>
          <w:numId w:val="4"/>
        </w:numPr>
        <w:spacing w:after="240"/>
        <w:rPr>
          <w:rFonts w:ascii="Times New Roman" w:hAnsi="Times New Roman"/>
          <w:sz w:val="28"/>
          <w:szCs w:val="28"/>
        </w:rPr>
      </w:pPr>
      <w:r w:rsidRPr="00D22EB9">
        <w:rPr>
          <w:rFonts w:ascii="Times New Roman" w:eastAsia="Arial Unicode MS" w:hAnsi="Times New Roman"/>
          <w:sz w:val="28"/>
          <w:szCs w:val="28"/>
          <w:lang w:eastAsia="uk-UA"/>
        </w:rPr>
        <w:t>В</w:t>
      </w:r>
      <w:r w:rsidRPr="00D22EB9">
        <w:rPr>
          <w:rFonts w:ascii="Times New Roman" w:hAnsi="Times New Roman"/>
          <w:sz w:val="28"/>
          <w:szCs w:val="28"/>
          <w:lang w:eastAsia="uk-UA"/>
        </w:rPr>
        <w:t>одопровідно-каналізаційне господарство</w:t>
      </w:r>
      <w:r w:rsidRPr="00D22EB9">
        <w:rPr>
          <w:rFonts w:ascii="Times New Roman" w:hAnsi="Times New Roman"/>
          <w:sz w:val="28"/>
          <w:szCs w:val="28"/>
        </w:rPr>
        <w:t xml:space="preserve"> </w:t>
      </w:r>
    </w:p>
    <w:p w:rsidR="00480142" w:rsidRPr="00D22EB9" w:rsidRDefault="00480142">
      <w:pPr>
        <w:pStyle w:val="a5"/>
        <w:numPr>
          <w:ilvl w:val="1"/>
          <w:numId w:val="4"/>
        </w:numPr>
        <w:spacing w:after="240"/>
        <w:rPr>
          <w:rFonts w:ascii="Times New Roman" w:hAnsi="Times New Roman"/>
          <w:sz w:val="28"/>
          <w:szCs w:val="28"/>
        </w:rPr>
      </w:pPr>
      <w:r w:rsidRPr="00D22EB9">
        <w:rPr>
          <w:rFonts w:ascii="Times New Roman" w:hAnsi="Times New Roman"/>
          <w:bCs/>
          <w:sz w:val="28"/>
          <w:szCs w:val="28"/>
        </w:rPr>
        <w:t>Теплопостачання</w:t>
      </w:r>
    </w:p>
    <w:p w:rsidR="00480142" w:rsidRPr="00D22EB9" w:rsidRDefault="00480142">
      <w:pPr>
        <w:pStyle w:val="a5"/>
        <w:numPr>
          <w:ilvl w:val="1"/>
          <w:numId w:val="4"/>
        </w:numPr>
        <w:spacing w:after="240"/>
        <w:rPr>
          <w:rFonts w:ascii="Times New Roman" w:hAnsi="Times New Roman"/>
          <w:bCs/>
          <w:sz w:val="28"/>
          <w:szCs w:val="28"/>
        </w:rPr>
      </w:pPr>
      <w:r w:rsidRPr="00D22EB9">
        <w:rPr>
          <w:rFonts w:ascii="Times New Roman" w:hAnsi="Times New Roman"/>
          <w:bCs/>
          <w:sz w:val="28"/>
          <w:szCs w:val="28"/>
        </w:rPr>
        <w:t>Благоустрій</w:t>
      </w:r>
    </w:p>
    <w:p w:rsidR="00480142" w:rsidRPr="00D22EB9" w:rsidRDefault="00480142">
      <w:pPr>
        <w:pStyle w:val="a5"/>
        <w:numPr>
          <w:ilvl w:val="1"/>
          <w:numId w:val="4"/>
        </w:numPr>
        <w:spacing w:after="240"/>
        <w:rPr>
          <w:rFonts w:ascii="Times New Roman" w:hAnsi="Times New Roman"/>
          <w:bCs/>
          <w:sz w:val="28"/>
          <w:szCs w:val="28"/>
        </w:rPr>
      </w:pPr>
      <w:r w:rsidRPr="00D22EB9">
        <w:rPr>
          <w:rFonts w:ascii="Times New Roman" w:hAnsi="Times New Roman"/>
          <w:bCs/>
          <w:sz w:val="28"/>
          <w:szCs w:val="28"/>
        </w:rPr>
        <w:t xml:space="preserve">Зовнішнє освітлення </w:t>
      </w:r>
    </w:p>
    <w:p w:rsidR="00480142" w:rsidRPr="00D22EB9" w:rsidRDefault="00480142">
      <w:pPr>
        <w:pStyle w:val="a5"/>
        <w:numPr>
          <w:ilvl w:val="1"/>
          <w:numId w:val="4"/>
        </w:numPr>
        <w:spacing w:after="240"/>
        <w:rPr>
          <w:rFonts w:ascii="Times New Roman" w:hAnsi="Times New Roman"/>
          <w:sz w:val="28"/>
          <w:szCs w:val="28"/>
        </w:rPr>
      </w:pPr>
      <w:r w:rsidRPr="00D22EB9">
        <w:rPr>
          <w:rFonts w:ascii="Times New Roman" w:eastAsia="Arial Unicode MS" w:hAnsi="Times New Roman"/>
          <w:sz w:val="28"/>
          <w:szCs w:val="28"/>
          <w:lang w:eastAsia="uk-UA"/>
        </w:rPr>
        <w:t>Капітальний ремонт мереж вуличного освітлення</w:t>
      </w:r>
    </w:p>
    <w:p w:rsidR="00480142" w:rsidRPr="00D22EB9" w:rsidRDefault="00480142">
      <w:pPr>
        <w:pStyle w:val="a5"/>
        <w:numPr>
          <w:ilvl w:val="1"/>
          <w:numId w:val="4"/>
        </w:numPr>
        <w:spacing w:after="240"/>
        <w:rPr>
          <w:rFonts w:ascii="Times New Roman" w:hAnsi="Times New Roman"/>
          <w:sz w:val="28"/>
          <w:szCs w:val="28"/>
        </w:rPr>
      </w:pPr>
      <w:r w:rsidRPr="00D22EB9">
        <w:rPr>
          <w:rFonts w:ascii="Times New Roman" w:hAnsi="Times New Roman"/>
          <w:sz w:val="28"/>
          <w:szCs w:val="28"/>
        </w:rPr>
        <w:t>Дорожнє господарство</w:t>
      </w:r>
    </w:p>
    <w:p w:rsidR="00480142" w:rsidRPr="00D22EB9" w:rsidRDefault="00480142">
      <w:pPr>
        <w:pStyle w:val="a5"/>
        <w:numPr>
          <w:ilvl w:val="1"/>
          <w:numId w:val="4"/>
        </w:numPr>
        <w:spacing w:after="240"/>
        <w:rPr>
          <w:rFonts w:ascii="Times New Roman" w:hAnsi="Times New Roman"/>
          <w:bCs/>
          <w:sz w:val="28"/>
          <w:szCs w:val="28"/>
        </w:rPr>
      </w:pPr>
      <w:r w:rsidRPr="00D22EB9">
        <w:rPr>
          <w:rFonts w:ascii="Times New Roman" w:hAnsi="Times New Roman"/>
          <w:bCs/>
          <w:sz w:val="28"/>
          <w:szCs w:val="28"/>
        </w:rPr>
        <w:t>Транспорт</w:t>
      </w:r>
    </w:p>
    <w:p w:rsidR="00480142" w:rsidRPr="00D22EB9" w:rsidRDefault="00480142">
      <w:pPr>
        <w:pStyle w:val="a5"/>
        <w:numPr>
          <w:ilvl w:val="1"/>
          <w:numId w:val="4"/>
        </w:numPr>
        <w:spacing w:after="240"/>
        <w:rPr>
          <w:rFonts w:ascii="Times New Roman" w:hAnsi="Times New Roman"/>
          <w:bCs/>
          <w:sz w:val="28"/>
          <w:szCs w:val="28"/>
        </w:rPr>
      </w:pPr>
      <w:r w:rsidRPr="00D22EB9">
        <w:rPr>
          <w:rFonts w:ascii="Times New Roman" w:hAnsi="Times New Roman"/>
          <w:bCs/>
          <w:sz w:val="28"/>
          <w:szCs w:val="28"/>
        </w:rPr>
        <w:t>Торгівля</w:t>
      </w:r>
    </w:p>
    <w:p w:rsidR="00480142" w:rsidRPr="00D22EB9" w:rsidRDefault="00480142">
      <w:pPr>
        <w:pStyle w:val="a5"/>
        <w:numPr>
          <w:ilvl w:val="1"/>
          <w:numId w:val="4"/>
        </w:numPr>
        <w:spacing w:after="240"/>
        <w:rPr>
          <w:rFonts w:ascii="Times New Roman" w:hAnsi="Times New Roman"/>
          <w:bCs/>
          <w:sz w:val="28"/>
          <w:szCs w:val="28"/>
        </w:rPr>
      </w:pPr>
      <w:r w:rsidRPr="00D22EB9">
        <w:rPr>
          <w:rFonts w:ascii="Times New Roman" w:hAnsi="Times New Roman"/>
          <w:bCs/>
          <w:color w:val="000000"/>
          <w:sz w:val="28"/>
          <w:szCs w:val="28"/>
        </w:rPr>
        <w:t>Демографічна ситуація, зайнятість населення та ринок праці</w:t>
      </w:r>
    </w:p>
    <w:p w:rsidR="00480142" w:rsidRPr="00D22EB9" w:rsidRDefault="00480142">
      <w:pPr>
        <w:pStyle w:val="a5"/>
        <w:numPr>
          <w:ilvl w:val="1"/>
          <w:numId w:val="4"/>
        </w:numPr>
        <w:spacing w:after="240"/>
        <w:rPr>
          <w:rFonts w:ascii="Times New Roman" w:hAnsi="Times New Roman"/>
          <w:bCs/>
          <w:sz w:val="28"/>
          <w:szCs w:val="28"/>
        </w:rPr>
      </w:pPr>
      <w:r w:rsidRPr="00D22EB9">
        <w:rPr>
          <w:rFonts w:ascii="Times New Roman" w:hAnsi="Times New Roman"/>
          <w:bCs/>
          <w:sz w:val="28"/>
          <w:szCs w:val="28"/>
        </w:rPr>
        <w:t>Соціальне забезпечення</w:t>
      </w:r>
    </w:p>
    <w:p w:rsidR="00480142" w:rsidRPr="00D22EB9" w:rsidRDefault="00480142">
      <w:pPr>
        <w:pStyle w:val="a5"/>
        <w:numPr>
          <w:ilvl w:val="1"/>
          <w:numId w:val="4"/>
        </w:numPr>
        <w:spacing w:after="240"/>
        <w:rPr>
          <w:rFonts w:ascii="Times New Roman" w:hAnsi="Times New Roman"/>
          <w:bCs/>
          <w:sz w:val="28"/>
          <w:szCs w:val="28"/>
        </w:rPr>
      </w:pPr>
      <w:r w:rsidRPr="00D22EB9">
        <w:rPr>
          <w:rFonts w:ascii="Times New Roman" w:hAnsi="Times New Roman"/>
          <w:bCs/>
          <w:sz w:val="28"/>
          <w:szCs w:val="28"/>
        </w:rPr>
        <w:t>Пенсійне забезпечення</w:t>
      </w:r>
    </w:p>
    <w:p w:rsidR="00480142" w:rsidRPr="00D22EB9" w:rsidRDefault="00B8186D">
      <w:pPr>
        <w:pStyle w:val="a5"/>
        <w:numPr>
          <w:ilvl w:val="1"/>
          <w:numId w:val="4"/>
        </w:numPr>
        <w:spacing w:after="240"/>
        <w:rPr>
          <w:rFonts w:ascii="Times New Roman" w:hAnsi="Times New Roman"/>
          <w:bCs/>
          <w:sz w:val="28"/>
          <w:szCs w:val="28"/>
        </w:rPr>
      </w:pPr>
      <w:r w:rsidRPr="00D22EB9">
        <w:rPr>
          <w:rFonts w:ascii="Times New Roman" w:hAnsi="Times New Roman"/>
          <w:bCs/>
          <w:sz w:val="28"/>
          <w:szCs w:val="28"/>
        </w:rPr>
        <w:t>Медична допомога</w:t>
      </w:r>
      <w:r w:rsidR="00480142" w:rsidRPr="00D22EB9">
        <w:rPr>
          <w:rFonts w:ascii="Times New Roman" w:hAnsi="Times New Roman"/>
          <w:bCs/>
          <w:sz w:val="28"/>
          <w:szCs w:val="28"/>
        </w:rPr>
        <w:t xml:space="preserve">   </w:t>
      </w:r>
    </w:p>
    <w:p w:rsidR="00480142" w:rsidRPr="00D22EB9" w:rsidRDefault="00B8186D">
      <w:pPr>
        <w:pStyle w:val="a5"/>
        <w:numPr>
          <w:ilvl w:val="1"/>
          <w:numId w:val="4"/>
        </w:numPr>
        <w:spacing w:after="240"/>
        <w:rPr>
          <w:rFonts w:ascii="Times New Roman" w:hAnsi="Times New Roman"/>
          <w:bCs/>
          <w:sz w:val="28"/>
          <w:szCs w:val="28"/>
        </w:rPr>
      </w:pPr>
      <w:r w:rsidRPr="00D22EB9">
        <w:rPr>
          <w:rFonts w:ascii="Times New Roman" w:hAnsi="Times New Roman"/>
          <w:bCs/>
          <w:sz w:val="28"/>
          <w:szCs w:val="28"/>
        </w:rPr>
        <w:t>Освітні послуги</w:t>
      </w:r>
      <w:r w:rsidR="00480142" w:rsidRPr="00D22EB9">
        <w:rPr>
          <w:rFonts w:ascii="Times New Roman" w:hAnsi="Times New Roman"/>
          <w:bCs/>
          <w:sz w:val="28"/>
          <w:szCs w:val="28"/>
        </w:rPr>
        <w:t xml:space="preserve"> </w:t>
      </w:r>
    </w:p>
    <w:p w:rsidR="00480142" w:rsidRPr="00D22EB9" w:rsidRDefault="00B8186D">
      <w:pPr>
        <w:pStyle w:val="a5"/>
        <w:numPr>
          <w:ilvl w:val="1"/>
          <w:numId w:val="4"/>
        </w:numPr>
        <w:spacing w:after="240"/>
        <w:rPr>
          <w:rFonts w:ascii="Times New Roman" w:hAnsi="Times New Roman"/>
          <w:bCs/>
          <w:sz w:val="28"/>
          <w:szCs w:val="28"/>
        </w:rPr>
      </w:pPr>
      <w:r w:rsidRPr="00D22EB9">
        <w:rPr>
          <w:rFonts w:ascii="Times New Roman" w:hAnsi="Times New Roman"/>
          <w:bCs/>
          <w:sz w:val="28"/>
          <w:szCs w:val="28"/>
        </w:rPr>
        <w:t>Фізична культура та спорт</w:t>
      </w:r>
      <w:r w:rsidR="00480142" w:rsidRPr="00D22EB9">
        <w:rPr>
          <w:rFonts w:ascii="Times New Roman" w:hAnsi="Times New Roman"/>
          <w:bCs/>
          <w:sz w:val="28"/>
          <w:szCs w:val="28"/>
        </w:rPr>
        <w:t xml:space="preserve"> </w:t>
      </w:r>
    </w:p>
    <w:p w:rsidR="00480142" w:rsidRPr="00D22EB9" w:rsidRDefault="00B8186D">
      <w:pPr>
        <w:pStyle w:val="a5"/>
        <w:numPr>
          <w:ilvl w:val="1"/>
          <w:numId w:val="4"/>
        </w:numPr>
        <w:spacing w:after="240"/>
        <w:rPr>
          <w:rFonts w:ascii="Times New Roman" w:hAnsi="Times New Roman"/>
          <w:bCs/>
          <w:sz w:val="28"/>
          <w:szCs w:val="28"/>
        </w:rPr>
      </w:pPr>
      <w:r w:rsidRPr="00D22EB9">
        <w:rPr>
          <w:rFonts w:ascii="Times New Roman" w:hAnsi="Times New Roman"/>
          <w:bCs/>
          <w:sz w:val="28"/>
          <w:szCs w:val="28"/>
        </w:rPr>
        <w:t>Сфера культури і мистецтва</w:t>
      </w:r>
    </w:p>
    <w:p w:rsidR="00480142" w:rsidRPr="00D22EB9" w:rsidRDefault="00B8186D">
      <w:pPr>
        <w:pStyle w:val="a5"/>
        <w:numPr>
          <w:ilvl w:val="1"/>
          <w:numId w:val="4"/>
        </w:numPr>
        <w:spacing w:after="240"/>
        <w:rPr>
          <w:rFonts w:ascii="Times New Roman" w:hAnsi="Times New Roman"/>
          <w:bCs/>
          <w:sz w:val="28"/>
          <w:szCs w:val="28"/>
        </w:rPr>
      </w:pPr>
      <w:r w:rsidRPr="00D22EB9">
        <w:rPr>
          <w:rFonts w:ascii="Times New Roman" w:hAnsi="Times New Roman"/>
          <w:bCs/>
          <w:sz w:val="28"/>
          <w:szCs w:val="28"/>
        </w:rPr>
        <w:t>Природокористування</w:t>
      </w:r>
    </w:p>
    <w:p w:rsidR="00B8186D" w:rsidRDefault="00B8186D">
      <w:pPr>
        <w:pStyle w:val="a5"/>
        <w:numPr>
          <w:ilvl w:val="1"/>
          <w:numId w:val="4"/>
        </w:numPr>
        <w:spacing w:after="0"/>
        <w:rPr>
          <w:rFonts w:ascii="Times New Roman" w:hAnsi="Times New Roman"/>
          <w:bCs/>
          <w:sz w:val="28"/>
          <w:szCs w:val="28"/>
        </w:rPr>
      </w:pPr>
      <w:r w:rsidRPr="00D22EB9">
        <w:rPr>
          <w:rFonts w:ascii="Times New Roman" w:hAnsi="Times New Roman"/>
          <w:bCs/>
          <w:sz w:val="28"/>
          <w:szCs w:val="28"/>
        </w:rPr>
        <w:t>Цивільний захист</w:t>
      </w:r>
    </w:p>
    <w:p w:rsidR="003E5ACC" w:rsidRPr="00D22EB9" w:rsidRDefault="003E5ACC" w:rsidP="003E5ACC">
      <w:pPr>
        <w:pStyle w:val="a5"/>
        <w:spacing w:after="0"/>
        <w:ind w:left="1140"/>
        <w:rPr>
          <w:rFonts w:ascii="Times New Roman" w:hAnsi="Times New Roman"/>
          <w:bCs/>
          <w:sz w:val="28"/>
          <w:szCs w:val="28"/>
        </w:rPr>
      </w:pPr>
    </w:p>
    <w:p w:rsidR="00AD1A74" w:rsidRDefault="00AD1A74">
      <w:pPr>
        <w:pStyle w:val="a5"/>
        <w:numPr>
          <w:ilvl w:val="0"/>
          <w:numId w:val="4"/>
        </w:numPr>
        <w:spacing w:after="0"/>
        <w:rPr>
          <w:rFonts w:ascii="Times New Roman" w:hAnsi="Times New Roman"/>
          <w:b/>
          <w:bCs/>
          <w:sz w:val="28"/>
          <w:szCs w:val="28"/>
        </w:rPr>
      </w:pPr>
      <w:r w:rsidRPr="00D22EB9">
        <w:rPr>
          <w:rFonts w:ascii="Times New Roman" w:hAnsi="Times New Roman"/>
          <w:b/>
          <w:bCs/>
          <w:sz w:val="28"/>
          <w:szCs w:val="28"/>
        </w:rPr>
        <w:t xml:space="preserve">ФІНАНСУВАННЯ ПРОГРАМИ </w:t>
      </w:r>
    </w:p>
    <w:p w:rsidR="003E5ACC" w:rsidRPr="00D22EB9" w:rsidRDefault="003E5ACC" w:rsidP="003E5ACC">
      <w:pPr>
        <w:pStyle w:val="a5"/>
        <w:spacing w:after="0"/>
        <w:rPr>
          <w:rFonts w:ascii="Times New Roman" w:hAnsi="Times New Roman"/>
          <w:b/>
          <w:bCs/>
          <w:sz w:val="28"/>
          <w:szCs w:val="28"/>
        </w:rPr>
      </w:pPr>
    </w:p>
    <w:p w:rsidR="00457AF7" w:rsidRDefault="00457AF7">
      <w:pPr>
        <w:pStyle w:val="a5"/>
        <w:numPr>
          <w:ilvl w:val="0"/>
          <w:numId w:val="4"/>
        </w:numPr>
        <w:spacing w:after="0"/>
        <w:rPr>
          <w:rFonts w:ascii="Times New Roman" w:hAnsi="Times New Roman"/>
          <w:b/>
          <w:bCs/>
          <w:sz w:val="28"/>
          <w:szCs w:val="28"/>
        </w:rPr>
      </w:pPr>
      <w:r w:rsidRPr="00D22EB9">
        <w:rPr>
          <w:rFonts w:ascii="Times New Roman" w:hAnsi="Times New Roman"/>
          <w:b/>
          <w:bCs/>
          <w:sz w:val="28"/>
          <w:szCs w:val="28"/>
        </w:rPr>
        <w:t xml:space="preserve">ЗАКЛЮЧНИЙ ВИСНОВОК </w:t>
      </w:r>
    </w:p>
    <w:p w:rsidR="003E5ACC" w:rsidRPr="003E5ACC" w:rsidRDefault="003E5ACC" w:rsidP="003E5ACC">
      <w:pPr>
        <w:pStyle w:val="a5"/>
        <w:rPr>
          <w:rFonts w:ascii="Times New Roman" w:hAnsi="Times New Roman"/>
          <w:b/>
          <w:bCs/>
          <w:sz w:val="28"/>
          <w:szCs w:val="28"/>
        </w:rPr>
      </w:pPr>
    </w:p>
    <w:p w:rsidR="00457AF7" w:rsidRPr="00D22EB9" w:rsidRDefault="00457AF7" w:rsidP="00457AF7">
      <w:pPr>
        <w:pStyle w:val="a5"/>
        <w:spacing w:after="0"/>
        <w:rPr>
          <w:rFonts w:ascii="Times New Roman" w:hAnsi="Times New Roman"/>
          <w:b/>
          <w:bCs/>
          <w:sz w:val="28"/>
          <w:szCs w:val="28"/>
        </w:rPr>
      </w:pPr>
      <w:r w:rsidRPr="00D22EB9">
        <w:rPr>
          <w:rFonts w:ascii="Times New Roman" w:hAnsi="Times New Roman"/>
          <w:b/>
          <w:bCs/>
          <w:sz w:val="28"/>
          <w:szCs w:val="28"/>
        </w:rPr>
        <w:t>ДОДАТКИ:</w:t>
      </w:r>
    </w:p>
    <w:p w:rsidR="00457AF7" w:rsidRPr="00D22EB9" w:rsidRDefault="00457AF7">
      <w:pPr>
        <w:pStyle w:val="a5"/>
        <w:numPr>
          <w:ilvl w:val="0"/>
          <w:numId w:val="5"/>
        </w:numPr>
        <w:spacing w:after="240"/>
        <w:jc w:val="both"/>
        <w:rPr>
          <w:rFonts w:ascii="Times New Roman" w:hAnsi="Times New Roman"/>
          <w:sz w:val="28"/>
          <w:szCs w:val="28"/>
          <w:lang w:eastAsia="uk-UA"/>
        </w:rPr>
      </w:pPr>
      <w:r w:rsidRPr="00D22EB9">
        <w:rPr>
          <w:rFonts w:ascii="Times New Roman" w:hAnsi="Times New Roman"/>
          <w:sz w:val="28"/>
          <w:szCs w:val="28"/>
          <w:lang w:eastAsia="uk-UA"/>
        </w:rPr>
        <w:t>Основні показники економічного і соціального розвитку Сєвєродонецької міської ТГ за 2022 рік</w:t>
      </w:r>
    </w:p>
    <w:p w:rsidR="00457AF7" w:rsidRPr="00D22EB9" w:rsidRDefault="00457AF7">
      <w:pPr>
        <w:pStyle w:val="a5"/>
        <w:numPr>
          <w:ilvl w:val="0"/>
          <w:numId w:val="5"/>
        </w:numPr>
        <w:spacing w:after="240"/>
        <w:jc w:val="both"/>
        <w:rPr>
          <w:rFonts w:ascii="Times New Roman" w:hAnsi="Times New Roman"/>
          <w:sz w:val="28"/>
          <w:szCs w:val="28"/>
          <w:lang w:eastAsia="uk-UA"/>
        </w:rPr>
      </w:pPr>
      <w:r w:rsidRPr="00D22EB9">
        <w:rPr>
          <w:rFonts w:ascii="Times New Roman" w:hAnsi="Times New Roman"/>
          <w:sz w:val="28"/>
          <w:szCs w:val="28"/>
        </w:rPr>
        <w:t>Паспорта програм розвитку структурних підрозділів Сєвєродонецької МВЦА за 2022 рік</w:t>
      </w:r>
    </w:p>
    <w:p w:rsidR="00AD1A74" w:rsidRPr="00D22EB9" w:rsidRDefault="00AD1A74" w:rsidP="00AD1A74">
      <w:pPr>
        <w:rPr>
          <w:sz w:val="28"/>
          <w:szCs w:val="28"/>
        </w:rPr>
      </w:pPr>
    </w:p>
    <w:p w:rsidR="00AD1A74" w:rsidRPr="00D22EB9" w:rsidRDefault="00AD1A74" w:rsidP="00AD1A74">
      <w:pPr>
        <w:rPr>
          <w:sz w:val="28"/>
          <w:szCs w:val="28"/>
        </w:rPr>
      </w:pPr>
    </w:p>
    <w:p w:rsidR="00230A44" w:rsidRPr="00D22EB9" w:rsidRDefault="00230A44" w:rsidP="00230A44">
      <w:pPr>
        <w:pStyle w:val="10"/>
        <w:spacing w:before="0" w:after="240"/>
        <w:jc w:val="center"/>
        <w:rPr>
          <w:rFonts w:ascii="Times New Roman" w:hAnsi="Times New Roman"/>
          <w:b/>
          <w:sz w:val="28"/>
          <w:szCs w:val="28"/>
        </w:rPr>
      </w:pPr>
      <w:bookmarkStart w:id="0" w:name="_Toc285783942"/>
      <w:bookmarkStart w:id="1" w:name="_Toc350943867"/>
      <w:r w:rsidRPr="00D22EB9">
        <w:rPr>
          <w:rFonts w:ascii="Times New Roman" w:hAnsi="Times New Roman"/>
          <w:b/>
          <w:color w:val="auto"/>
          <w:sz w:val="28"/>
          <w:szCs w:val="28"/>
        </w:rPr>
        <w:lastRenderedPageBreak/>
        <w:t>1. ОСНОВНІ ДАНІ</w:t>
      </w:r>
      <w:bookmarkEnd w:id="0"/>
      <w:r w:rsidRPr="00D22EB9">
        <w:rPr>
          <w:rFonts w:ascii="Times New Roman" w:hAnsi="Times New Roman"/>
          <w:b/>
          <w:color w:val="auto"/>
          <w:sz w:val="28"/>
          <w:szCs w:val="28"/>
        </w:rPr>
        <w:t xml:space="preserve"> ПРОГРАМИ</w:t>
      </w:r>
      <w:bookmarkEnd w:id="1"/>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3402"/>
        <w:gridCol w:w="5811"/>
      </w:tblGrid>
      <w:tr w:rsidR="00230A44" w:rsidRPr="00D22EB9" w:rsidTr="00230A44">
        <w:trPr>
          <w:trHeight w:val="659"/>
        </w:trPr>
        <w:tc>
          <w:tcPr>
            <w:tcW w:w="534" w:type="dxa"/>
            <w:tcBorders>
              <w:top w:val="single" w:sz="4" w:space="0" w:color="auto"/>
              <w:left w:val="single" w:sz="4" w:space="0" w:color="auto"/>
              <w:bottom w:val="single" w:sz="4" w:space="0" w:color="auto"/>
              <w:right w:val="single" w:sz="4" w:space="0" w:color="auto"/>
            </w:tcBorders>
            <w:vAlign w:val="center"/>
          </w:tcPr>
          <w:p w:rsidR="00230A44" w:rsidRPr="00D22EB9" w:rsidRDefault="00230A44">
            <w:pPr>
              <w:pStyle w:val="a5"/>
              <w:numPr>
                <w:ilvl w:val="0"/>
                <w:numId w:val="3"/>
              </w:numPr>
              <w:spacing w:after="0" w:line="240" w:lineRule="auto"/>
              <w:ind w:left="0" w:firstLine="0"/>
              <w:jc w:val="center"/>
              <w:rPr>
                <w:rFonts w:ascii="Times New Roman" w:hAnsi="Times New Roman"/>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230A44" w:rsidRPr="00D22EB9" w:rsidRDefault="00230A44">
            <w:pPr>
              <w:rPr>
                <w:sz w:val="28"/>
                <w:szCs w:val="28"/>
              </w:rPr>
            </w:pPr>
            <w:r w:rsidRPr="00D22EB9">
              <w:rPr>
                <w:sz w:val="28"/>
                <w:szCs w:val="28"/>
              </w:rPr>
              <w:t>Ініціатор розроблення програми</w:t>
            </w:r>
          </w:p>
        </w:tc>
        <w:tc>
          <w:tcPr>
            <w:tcW w:w="5811" w:type="dxa"/>
            <w:tcBorders>
              <w:top w:val="single" w:sz="4" w:space="0" w:color="auto"/>
              <w:left w:val="single" w:sz="4" w:space="0" w:color="auto"/>
              <w:bottom w:val="single" w:sz="4" w:space="0" w:color="auto"/>
              <w:right w:val="single" w:sz="4" w:space="0" w:color="auto"/>
            </w:tcBorders>
            <w:vAlign w:val="center"/>
            <w:hideMark/>
          </w:tcPr>
          <w:p w:rsidR="00230A44" w:rsidRPr="00D22EB9" w:rsidRDefault="00230A44">
            <w:pPr>
              <w:rPr>
                <w:sz w:val="28"/>
                <w:szCs w:val="28"/>
              </w:rPr>
            </w:pPr>
            <w:r w:rsidRPr="00D22EB9">
              <w:rPr>
                <w:sz w:val="28"/>
                <w:szCs w:val="28"/>
              </w:rPr>
              <w:t>Сєвєродонецька міська територіальна громада</w:t>
            </w:r>
          </w:p>
        </w:tc>
      </w:tr>
      <w:tr w:rsidR="00230A44" w:rsidRPr="00D22EB9" w:rsidTr="00230A44">
        <w:trPr>
          <w:trHeight w:val="701"/>
        </w:trPr>
        <w:tc>
          <w:tcPr>
            <w:tcW w:w="534" w:type="dxa"/>
            <w:tcBorders>
              <w:top w:val="single" w:sz="4" w:space="0" w:color="auto"/>
              <w:left w:val="single" w:sz="4" w:space="0" w:color="auto"/>
              <w:bottom w:val="single" w:sz="4" w:space="0" w:color="auto"/>
              <w:right w:val="single" w:sz="4" w:space="0" w:color="auto"/>
            </w:tcBorders>
            <w:vAlign w:val="center"/>
          </w:tcPr>
          <w:p w:rsidR="00230A44" w:rsidRPr="00D22EB9" w:rsidRDefault="00230A44">
            <w:pPr>
              <w:pStyle w:val="a5"/>
              <w:numPr>
                <w:ilvl w:val="0"/>
                <w:numId w:val="3"/>
              </w:numPr>
              <w:spacing w:after="0" w:line="240" w:lineRule="auto"/>
              <w:ind w:left="0" w:firstLine="0"/>
              <w:jc w:val="center"/>
              <w:rPr>
                <w:rStyle w:val="FontStyle12"/>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230A44" w:rsidRPr="00D22EB9" w:rsidRDefault="00062150">
            <w:pPr>
              <w:pStyle w:val="a6"/>
              <w:rPr>
                <w:rStyle w:val="FontStyle12"/>
                <w:sz w:val="28"/>
                <w:szCs w:val="28"/>
                <w:lang w:val="uk-UA"/>
              </w:rPr>
            </w:pPr>
            <w:r w:rsidRPr="00D22EB9">
              <w:rPr>
                <w:rStyle w:val="FontStyle12"/>
                <w:sz w:val="28"/>
                <w:szCs w:val="28"/>
                <w:lang w:val="uk-UA"/>
              </w:rPr>
              <w:t>Розробники програми</w:t>
            </w:r>
          </w:p>
        </w:tc>
        <w:tc>
          <w:tcPr>
            <w:tcW w:w="5811" w:type="dxa"/>
            <w:tcBorders>
              <w:top w:val="single" w:sz="4" w:space="0" w:color="auto"/>
              <w:left w:val="single" w:sz="4" w:space="0" w:color="auto"/>
              <w:bottom w:val="single" w:sz="4" w:space="0" w:color="auto"/>
              <w:right w:val="single" w:sz="4" w:space="0" w:color="auto"/>
            </w:tcBorders>
            <w:vAlign w:val="center"/>
            <w:hideMark/>
          </w:tcPr>
          <w:p w:rsidR="00230A44" w:rsidRPr="00D22EB9" w:rsidRDefault="00293B6C">
            <w:pPr>
              <w:pStyle w:val="a6"/>
              <w:rPr>
                <w:rStyle w:val="FontStyle12"/>
                <w:sz w:val="28"/>
                <w:szCs w:val="28"/>
                <w:lang w:val="uk-UA"/>
              </w:rPr>
            </w:pPr>
            <w:r w:rsidRPr="00D22EB9">
              <w:rPr>
                <w:rStyle w:val="FontStyle12"/>
                <w:sz w:val="28"/>
                <w:szCs w:val="28"/>
                <w:lang w:val="uk-UA"/>
              </w:rPr>
              <w:t>Управління</w:t>
            </w:r>
            <w:r w:rsidR="00230A44" w:rsidRPr="00D22EB9">
              <w:rPr>
                <w:rStyle w:val="FontStyle12"/>
                <w:sz w:val="28"/>
                <w:szCs w:val="28"/>
              </w:rPr>
              <w:t xml:space="preserve"> </w:t>
            </w:r>
            <w:r w:rsidR="00062150" w:rsidRPr="00D22EB9">
              <w:rPr>
                <w:rStyle w:val="FontStyle12"/>
                <w:sz w:val="28"/>
                <w:szCs w:val="28"/>
                <w:lang w:val="uk-UA"/>
              </w:rPr>
              <w:t>економічного розвитку С</w:t>
            </w:r>
            <w:r w:rsidRPr="00D22EB9">
              <w:rPr>
                <w:rStyle w:val="FontStyle12"/>
                <w:sz w:val="28"/>
                <w:szCs w:val="28"/>
                <w:lang w:val="uk-UA"/>
              </w:rPr>
              <w:t>МВА</w:t>
            </w:r>
          </w:p>
        </w:tc>
      </w:tr>
      <w:tr w:rsidR="00230A44" w:rsidRPr="00D22EB9" w:rsidTr="00230A44">
        <w:trPr>
          <w:trHeight w:val="658"/>
        </w:trPr>
        <w:tc>
          <w:tcPr>
            <w:tcW w:w="534" w:type="dxa"/>
            <w:tcBorders>
              <w:top w:val="single" w:sz="4" w:space="0" w:color="auto"/>
              <w:left w:val="single" w:sz="4" w:space="0" w:color="auto"/>
              <w:bottom w:val="single" w:sz="4" w:space="0" w:color="auto"/>
              <w:right w:val="single" w:sz="4" w:space="0" w:color="auto"/>
            </w:tcBorders>
            <w:vAlign w:val="center"/>
          </w:tcPr>
          <w:p w:rsidR="00230A44" w:rsidRPr="00D22EB9" w:rsidRDefault="00230A44">
            <w:pPr>
              <w:pStyle w:val="a5"/>
              <w:numPr>
                <w:ilvl w:val="0"/>
                <w:numId w:val="3"/>
              </w:numPr>
              <w:spacing w:after="0" w:line="240" w:lineRule="auto"/>
              <w:ind w:left="0" w:firstLine="0"/>
              <w:jc w:val="center"/>
              <w:rPr>
                <w:rStyle w:val="FontStyle12"/>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230A44" w:rsidRPr="00D22EB9" w:rsidRDefault="00062150">
            <w:pPr>
              <w:pStyle w:val="a6"/>
              <w:rPr>
                <w:rStyle w:val="FontStyle12"/>
                <w:sz w:val="28"/>
                <w:szCs w:val="28"/>
                <w:lang w:val="uk-UA"/>
              </w:rPr>
            </w:pPr>
            <w:r w:rsidRPr="00D22EB9">
              <w:rPr>
                <w:rStyle w:val="FontStyle12"/>
                <w:sz w:val="28"/>
                <w:szCs w:val="28"/>
                <w:lang w:val="uk-UA"/>
              </w:rPr>
              <w:t xml:space="preserve">Співрозробники програми </w:t>
            </w:r>
          </w:p>
        </w:tc>
        <w:tc>
          <w:tcPr>
            <w:tcW w:w="5811" w:type="dxa"/>
            <w:tcBorders>
              <w:top w:val="single" w:sz="4" w:space="0" w:color="auto"/>
              <w:left w:val="single" w:sz="4" w:space="0" w:color="auto"/>
              <w:bottom w:val="single" w:sz="4" w:space="0" w:color="auto"/>
              <w:right w:val="single" w:sz="4" w:space="0" w:color="auto"/>
            </w:tcBorders>
            <w:vAlign w:val="center"/>
            <w:hideMark/>
          </w:tcPr>
          <w:p w:rsidR="00230A44" w:rsidRPr="00D22EB9" w:rsidRDefault="00062150">
            <w:pPr>
              <w:pStyle w:val="a6"/>
              <w:rPr>
                <w:rStyle w:val="FontStyle12"/>
                <w:sz w:val="28"/>
                <w:szCs w:val="28"/>
              </w:rPr>
            </w:pPr>
            <w:r w:rsidRPr="00D22EB9">
              <w:rPr>
                <w:rStyle w:val="FontStyle12"/>
                <w:sz w:val="28"/>
                <w:szCs w:val="28"/>
                <w:lang w:val="uk-UA"/>
              </w:rPr>
              <w:t>Структурні підрозділи</w:t>
            </w:r>
            <w:r w:rsidR="00230A44" w:rsidRPr="00D22EB9">
              <w:rPr>
                <w:rStyle w:val="FontStyle12"/>
                <w:sz w:val="28"/>
                <w:szCs w:val="28"/>
              </w:rPr>
              <w:t xml:space="preserve"> </w:t>
            </w:r>
            <w:r w:rsidR="00293B6C" w:rsidRPr="00D22EB9">
              <w:rPr>
                <w:rStyle w:val="FontStyle12"/>
                <w:sz w:val="28"/>
                <w:szCs w:val="28"/>
                <w:lang w:val="uk-UA"/>
              </w:rPr>
              <w:t>Сєвєродонецької МВА</w:t>
            </w:r>
          </w:p>
        </w:tc>
      </w:tr>
      <w:tr w:rsidR="00230A44" w:rsidRPr="00D22EB9" w:rsidTr="00230A44">
        <w:trPr>
          <w:trHeight w:val="659"/>
        </w:trPr>
        <w:tc>
          <w:tcPr>
            <w:tcW w:w="534" w:type="dxa"/>
            <w:tcBorders>
              <w:top w:val="single" w:sz="4" w:space="0" w:color="auto"/>
              <w:left w:val="single" w:sz="4" w:space="0" w:color="auto"/>
              <w:bottom w:val="single" w:sz="4" w:space="0" w:color="auto"/>
              <w:right w:val="single" w:sz="4" w:space="0" w:color="auto"/>
            </w:tcBorders>
            <w:vAlign w:val="center"/>
          </w:tcPr>
          <w:p w:rsidR="00230A44" w:rsidRPr="00D22EB9" w:rsidRDefault="00230A44">
            <w:pPr>
              <w:pStyle w:val="a5"/>
              <w:numPr>
                <w:ilvl w:val="0"/>
                <w:numId w:val="3"/>
              </w:numPr>
              <w:spacing w:after="0" w:line="240" w:lineRule="auto"/>
              <w:ind w:left="0" w:firstLine="0"/>
              <w:jc w:val="center"/>
              <w:rPr>
                <w:rStyle w:val="FontStyle12"/>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230A44" w:rsidRPr="00D22EB9" w:rsidRDefault="00062150">
            <w:pPr>
              <w:pStyle w:val="a6"/>
              <w:ind w:right="-89"/>
              <w:rPr>
                <w:rStyle w:val="FontStyle12"/>
                <w:sz w:val="28"/>
                <w:szCs w:val="28"/>
                <w:lang w:val="uk-UA"/>
              </w:rPr>
            </w:pPr>
            <w:r w:rsidRPr="00D22EB9">
              <w:rPr>
                <w:rStyle w:val="FontStyle12"/>
                <w:sz w:val="28"/>
                <w:szCs w:val="28"/>
                <w:lang w:val="uk-UA"/>
              </w:rPr>
              <w:t>Відповідальні виконавці програми</w:t>
            </w:r>
          </w:p>
        </w:tc>
        <w:tc>
          <w:tcPr>
            <w:tcW w:w="5811" w:type="dxa"/>
            <w:tcBorders>
              <w:top w:val="single" w:sz="4" w:space="0" w:color="auto"/>
              <w:left w:val="single" w:sz="4" w:space="0" w:color="auto"/>
              <w:bottom w:val="single" w:sz="4" w:space="0" w:color="auto"/>
              <w:right w:val="single" w:sz="4" w:space="0" w:color="auto"/>
            </w:tcBorders>
            <w:vAlign w:val="center"/>
            <w:hideMark/>
          </w:tcPr>
          <w:p w:rsidR="00230A44" w:rsidRPr="00D22EB9" w:rsidRDefault="00062150">
            <w:pPr>
              <w:pStyle w:val="a6"/>
              <w:rPr>
                <w:rStyle w:val="FontStyle12"/>
                <w:sz w:val="28"/>
                <w:szCs w:val="28"/>
                <w:lang w:val="uk-UA"/>
              </w:rPr>
            </w:pPr>
            <w:r w:rsidRPr="00D22EB9">
              <w:rPr>
                <w:rFonts w:ascii="Times New Roman" w:hAnsi="Times New Roman"/>
                <w:szCs w:val="28"/>
                <w:lang w:val="uk-UA"/>
              </w:rPr>
              <w:t xml:space="preserve">Сєвєродонецька </w:t>
            </w:r>
            <w:r w:rsidR="00293B6C" w:rsidRPr="00D22EB9">
              <w:rPr>
                <w:rFonts w:ascii="Times New Roman" w:hAnsi="Times New Roman"/>
                <w:szCs w:val="28"/>
                <w:lang w:val="uk-UA"/>
              </w:rPr>
              <w:t>МВА</w:t>
            </w:r>
          </w:p>
        </w:tc>
      </w:tr>
      <w:tr w:rsidR="00293B6C" w:rsidRPr="00D22EB9" w:rsidTr="00230A44">
        <w:trPr>
          <w:trHeight w:val="673"/>
        </w:trPr>
        <w:tc>
          <w:tcPr>
            <w:tcW w:w="534" w:type="dxa"/>
            <w:tcBorders>
              <w:top w:val="single" w:sz="4" w:space="0" w:color="auto"/>
              <w:left w:val="single" w:sz="4" w:space="0" w:color="auto"/>
              <w:bottom w:val="single" w:sz="4" w:space="0" w:color="auto"/>
              <w:right w:val="single" w:sz="4" w:space="0" w:color="auto"/>
            </w:tcBorders>
            <w:vAlign w:val="center"/>
          </w:tcPr>
          <w:p w:rsidR="00293B6C" w:rsidRPr="00D22EB9" w:rsidRDefault="00293B6C">
            <w:pPr>
              <w:pStyle w:val="a6"/>
              <w:numPr>
                <w:ilvl w:val="0"/>
                <w:numId w:val="3"/>
              </w:numPr>
              <w:ind w:left="0" w:firstLine="0"/>
              <w:jc w:val="center"/>
              <w:rPr>
                <w:rStyle w:val="FontStyle12"/>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293B6C" w:rsidRPr="00D22EB9" w:rsidRDefault="00293B6C" w:rsidP="00293B6C">
            <w:pPr>
              <w:rPr>
                <w:sz w:val="28"/>
                <w:szCs w:val="28"/>
              </w:rPr>
            </w:pPr>
            <w:r w:rsidRPr="00D22EB9">
              <w:rPr>
                <w:sz w:val="28"/>
                <w:szCs w:val="28"/>
              </w:rPr>
              <w:t>Головний розпорядник бюджетних коштів</w:t>
            </w:r>
          </w:p>
        </w:tc>
        <w:tc>
          <w:tcPr>
            <w:tcW w:w="5811" w:type="dxa"/>
            <w:tcBorders>
              <w:top w:val="single" w:sz="4" w:space="0" w:color="auto"/>
              <w:left w:val="single" w:sz="4" w:space="0" w:color="auto"/>
              <w:bottom w:val="single" w:sz="4" w:space="0" w:color="auto"/>
              <w:right w:val="single" w:sz="4" w:space="0" w:color="auto"/>
            </w:tcBorders>
            <w:vAlign w:val="center"/>
            <w:hideMark/>
          </w:tcPr>
          <w:p w:rsidR="00293B6C" w:rsidRPr="00D22EB9" w:rsidRDefault="00293B6C" w:rsidP="00293B6C">
            <w:pPr>
              <w:rPr>
                <w:sz w:val="28"/>
                <w:szCs w:val="28"/>
              </w:rPr>
            </w:pPr>
            <w:r w:rsidRPr="00D22EB9">
              <w:rPr>
                <w:sz w:val="28"/>
                <w:szCs w:val="28"/>
              </w:rPr>
              <w:t>Сєвєродонецька МВА</w:t>
            </w:r>
          </w:p>
        </w:tc>
      </w:tr>
      <w:tr w:rsidR="00293B6C" w:rsidRPr="00D22EB9" w:rsidTr="00230A44">
        <w:trPr>
          <w:trHeight w:val="701"/>
        </w:trPr>
        <w:tc>
          <w:tcPr>
            <w:tcW w:w="534" w:type="dxa"/>
            <w:tcBorders>
              <w:top w:val="single" w:sz="4" w:space="0" w:color="auto"/>
              <w:left w:val="single" w:sz="4" w:space="0" w:color="auto"/>
              <w:bottom w:val="single" w:sz="4" w:space="0" w:color="auto"/>
              <w:right w:val="single" w:sz="4" w:space="0" w:color="auto"/>
            </w:tcBorders>
            <w:vAlign w:val="center"/>
          </w:tcPr>
          <w:p w:rsidR="00293B6C" w:rsidRPr="00D22EB9" w:rsidRDefault="00293B6C">
            <w:pPr>
              <w:pStyle w:val="a6"/>
              <w:numPr>
                <w:ilvl w:val="0"/>
                <w:numId w:val="3"/>
              </w:numPr>
              <w:ind w:left="0" w:firstLine="0"/>
              <w:jc w:val="center"/>
              <w:rPr>
                <w:rStyle w:val="FontStyle12"/>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293B6C" w:rsidRPr="00D22EB9" w:rsidRDefault="00293B6C" w:rsidP="00293B6C">
            <w:pPr>
              <w:rPr>
                <w:sz w:val="28"/>
                <w:szCs w:val="28"/>
              </w:rPr>
            </w:pPr>
            <w:r w:rsidRPr="00D22EB9">
              <w:rPr>
                <w:sz w:val="28"/>
                <w:szCs w:val="28"/>
              </w:rPr>
              <w:t xml:space="preserve">Учасники програми </w:t>
            </w:r>
          </w:p>
        </w:tc>
        <w:tc>
          <w:tcPr>
            <w:tcW w:w="5811" w:type="dxa"/>
            <w:tcBorders>
              <w:top w:val="single" w:sz="4" w:space="0" w:color="auto"/>
              <w:left w:val="single" w:sz="4" w:space="0" w:color="auto"/>
              <w:bottom w:val="single" w:sz="4" w:space="0" w:color="auto"/>
              <w:right w:val="single" w:sz="4" w:space="0" w:color="auto"/>
            </w:tcBorders>
            <w:vAlign w:val="center"/>
            <w:hideMark/>
          </w:tcPr>
          <w:p w:rsidR="00293B6C" w:rsidRPr="00D22EB9" w:rsidRDefault="00293B6C" w:rsidP="00293B6C">
            <w:pPr>
              <w:rPr>
                <w:sz w:val="28"/>
                <w:szCs w:val="28"/>
              </w:rPr>
            </w:pPr>
            <w:r w:rsidRPr="00D22EB9">
              <w:rPr>
                <w:rStyle w:val="FontStyle12"/>
                <w:sz w:val="28"/>
                <w:szCs w:val="28"/>
              </w:rPr>
              <w:t>Структурні підрозділи Сєвєродонецької МВА</w:t>
            </w:r>
          </w:p>
        </w:tc>
      </w:tr>
      <w:tr w:rsidR="00293B6C" w:rsidRPr="00D22EB9" w:rsidTr="00230A44">
        <w:trPr>
          <w:trHeight w:val="1455"/>
        </w:trPr>
        <w:tc>
          <w:tcPr>
            <w:tcW w:w="534" w:type="dxa"/>
            <w:tcBorders>
              <w:top w:val="single" w:sz="4" w:space="0" w:color="auto"/>
              <w:left w:val="single" w:sz="4" w:space="0" w:color="auto"/>
              <w:bottom w:val="single" w:sz="4" w:space="0" w:color="auto"/>
              <w:right w:val="single" w:sz="4" w:space="0" w:color="auto"/>
            </w:tcBorders>
            <w:vAlign w:val="center"/>
          </w:tcPr>
          <w:p w:rsidR="00293B6C" w:rsidRPr="00D22EB9" w:rsidRDefault="00293B6C">
            <w:pPr>
              <w:pStyle w:val="a6"/>
              <w:numPr>
                <w:ilvl w:val="0"/>
                <w:numId w:val="3"/>
              </w:numPr>
              <w:ind w:left="0" w:firstLine="0"/>
              <w:jc w:val="center"/>
              <w:rPr>
                <w:rStyle w:val="FontStyle12"/>
                <w:sz w:val="28"/>
                <w:szCs w:val="28"/>
                <w:lang w:val="uk-UA"/>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293B6C" w:rsidRPr="00D22EB9" w:rsidRDefault="00293B6C" w:rsidP="00293B6C">
            <w:pPr>
              <w:pStyle w:val="a6"/>
              <w:rPr>
                <w:rStyle w:val="FontStyle12"/>
                <w:sz w:val="28"/>
                <w:szCs w:val="28"/>
                <w:lang w:val="uk-UA"/>
              </w:rPr>
            </w:pPr>
            <w:r w:rsidRPr="00D22EB9">
              <w:rPr>
                <w:rStyle w:val="FontStyle12"/>
                <w:sz w:val="28"/>
                <w:szCs w:val="28"/>
              </w:rPr>
              <w:t xml:space="preserve">Мета </w:t>
            </w:r>
            <w:r w:rsidR="00062150" w:rsidRPr="00D22EB9">
              <w:rPr>
                <w:rStyle w:val="FontStyle12"/>
                <w:sz w:val="28"/>
                <w:szCs w:val="28"/>
                <w:lang w:val="uk-UA"/>
              </w:rPr>
              <w:t>програми</w:t>
            </w:r>
          </w:p>
        </w:tc>
        <w:tc>
          <w:tcPr>
            <w:tcW w:w="5811" w:type="dxa"/>
            <w:tcBorders>
              <w:top w:val="single" w:sz="4" w:space="0" w:color="auto"/>
              <w:left w:val="single" w:sz="4" w:space="0" w:color="auto"/>
              <w:bottom w:val="single" w:sz="4" w:space="0" w:color="auto"/>
              <w:right w:val="single" w:sz="4" w:space="0" w:color="auto"/>
            </w:tcBorders>
            <w:vAlign w:val="center"/>
            <w:hideMark/>
          </w:tcPr>
          <w:p w:rsidR="00293B6C" w:rsidRPr="00D22EB9" w:rsidRDefault="00293B6C" w:rsidP="00E12644">
            <w:pPr>
              <w:jc w:val="left"/>
              <w:rPr>
                <w:rStyle w:val="FontStyle12"/>
                <w:bCs/>
                <w:sz w:val="28"/>
                <w:szCs w:val="28"/>
              </w:rPr>
            </w:pPr>
            <w:r w:rsidRPr="00D22EB9">
              <w:rPr>
                <w:bCs/>
                <w:sz w:val="28"/>
                <w:szCs w:val="28"/>
              </w:rPr>
              <w:t>Створення умов для економічного зростання та удосконалення механізмів управління розвитком громади на засадах ефективності, відкритості та прозорості, посилення інвестиційної та інноваційної активності, забезпечення належного функціонування транспортної та комунальної інфраструктури, дотримання екологічних стандартів, та внаслідок цього підвищення конкурентоспроможності громади, доступності широкого спектра соціальних послуг та зростання добробуту населення.</w:t>
            </w:r>
          </w:p>
        </w:tc>
      </w:tr>
      <w:tr w:rsidR="00293B6C" w:rsidRPr="00D22EB9" w:rsidTr="00230A44">
        <w:trPr>
          <w:trHeight w:val="561"/>
        </w:trPr>
        <w:tc>
          <w:tcPr>
            <w:tcW w:w="534" w:type="dxa"/>
            <w:tcBorders>
              <w:top w:val="single" w:sz="4" w:space="0" w:color="auto"/>
              <w:left w:val="single" w:sz="4" w:space="0" w:color="auto"/>
              <w:bottom w:val="single" w:sz="4" w:space="0" w:color="auto"/>
              <w:right w:val="single" w:sz="4" w:space="0" w:color="auto"/>
            </w:tcBorders>
            <w:vAlign w:val="center"/>
          </w:tcPr>
          <w:p w:rsidR="00293B6C" w:rsidRPr="00D22EB9" w:rsidRDefault="00293B6C">
            <w:pPr>
              <w:pStyle w:val="a6"/>
              <w:numPr>
                <w:ilvl w:val="0"/>
                <w:numId w:val="3"/>
              </w:numPr>
              <w:ind w:left="0" w:firstLine="0"/>
              <w:jc w:val="center"/>
              <w:rPr>
                <w:rStyle w:val="FontStyle12"/>
                <w:sz w:val="28"/>
                <w:szCs w:val="28"/>
                <w:lang w:val="uk-UA"/>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293B6C" w:rsidRPr="00D22EB9" w:rsidRDefault="00062150" w:rsidP="00293B6C">
            <w:pPr>
              <w:pStyle w:val="a6"/>
              <w:rPr>
                <w:rStyle w:val="FontStyle12"/>
                <w:sz w:val="28"/>
                <w:szCs w:val="28"/>
                <w:lang w:val="uk-UA"/>
              </w:rPr>
            </w:pPr>
            <w:r w:rsidRPr="00D22EB9">
              <w:rPr>
                <w:rStyle w:val="FontStyle12"/>
                <w:sz w:val="28"/>
                <w:szCs w:val="28"/>
                <w:lang w:val="uk-UA"/>
              </w:rPr>
              <w:t>Термін реалізації програми</w:t>
            </w:r>
          </w:p>
        </w:tc>
        <w:tc>
          <w:tcPr>
            <w:tcW w:w="5811" w:type="dxa"/>
            <w:tcBorders>
              <w:top w:val="single" w:sz="4" w:space="0" w:color="auto"/>
              <w:left w:val="single" w:sz="4" w:space="0" w:color="auto"/>
              <w:bottom w:val="single" w:sz="4" w:space="0" w:color="auto"/>
              <w:right w:val="single" w:sz="4" w:space="0" w:color="auto"/>
            </w:tcBorders>
            <w:vAlign w:val="center"/>
            <w:hideMark/>
          </w:tcPr>
          <w:p w:rsidR="00293B6C" w:rsidRPr="00D22EB9" w:rsidRDefault="00293B6C" w:rsidP="00293B6C">
            <w:pPr>
              <w:jc w:val="center"/>
              <w:rPr>
                <w:rStyle w:val="FontStyle12"/>
                <w:sz w:val="28"/>
                <w:szCs w:val="28"/>
              </w:rPr>
            </w:pPr>
            <w:r w:rsidRPr="00D22EB9">
              <w:rPr>
                <w:rStyle w:val="FontStyle12"/>
                <w:sz w:val="28"/>
                <w:szCs w:val="28"/>
              </w:rPr>
              <w:t xml:space="preserve"> 2022-2024 роки</w:t>
            </w:r>
          </w:p>
        </w:tc>
      </w:tr>
      <w:tr w:rsidR="00293B6C" w:rsidRPr="00D22EB9" w:rsidTr="00230A44">
        <w:trPr>
          <w:trHeight w:val="575"/>
        </w:trPr>
        <w:tc>
          <w:tcPr>
            <w:tcW w:w="534" w:type="dxa"/>
            <w:tcBorders>
              <w:top w:val="single" w:sz="4" w:space="0" w:color="auto"/>
              <w:left w:val="single" w:sz="4" w:space="0" w:color="auto"/>
              <w:bottom w:val="single" w:sz="4" w:space="0" w:color="auto"/>
              <w:right w:val="single" w:sz="4" w:space="0" w:color="auto"/>
            </w:tcBorders>
            <w:vAlign w:val="center"/>
          </w:tcPr>
          <w:p w:rsidR="00293B6C" w:rsidRPr="00D22EB9" w:rsidRDefault="00293B6C">
            <w:pPr>
              <w:pStyle w:val="a6"/>
              <w:numPr>
                <w:ilvl w:val="0"/>
                <w:numId w:val="3"/>
              </w:numPr>
              <w:ind w:left="0" w:firstLine="0"/>
              <w:jc w:val="center"/>
              <w:rPr>
                <w:rStyle w:val="FontStyle12"/>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293B6C" w:rsidRPr="00D22EB9" w:rsidRDefault="00293B6C" w:rsidP="00293B6C">
            <w:pPr>
              <w:rPr>
                <w:sz w:val="28"/>
                <w:szCs w:val="28"/>
              </w:rPr>
            </w:pPr>
            <w:r w:rsidRPr="00D22EB9">
              <w:rPr>
                <w:sz w:val="28"/>
                <w:szCs w:val="28"/>
              </w:rPr>
              <w:t>Очікувані результати</w:t>
            </w:r>
          </w:p>
        </w:tc>
        <w:tc>
          <w:tcPr>
            <w:tcW w:w="5811" w:type="dxa"/>
            <w:tcBorders>
              <w:top w:val="single" w:sz="4" w:space="0" w:color="auto"/>
              <w:left w:val="single" w:sz="4" w:space="0" w:color="auto"/>
              <w:bottom w:val="single" w:sz="4" w:space="0" w:color="auto"/>
              <w:right w:val="single" w:sz="4" w:space="0" w:color="auto"/>
            </w:tcBorders>
            <w:vAlign w:val="center"/>
            <w:hideMark/>
          </w:tcPr>
          <w:p w:rsidR="00293B6C" w:rsidRPr="00D22EB9" w:rsidRDefault="00293B6C" w:rsidP="00293B6C">
            <w:pPr>
              <w:rPr>
                <w:rStyle w:val="FontStyle12"/>
                <w:sz w:val="28"/>
                <w:szCs w:val="28"/>
              </w:rPr>
            </w:pPr>
            <w:r w:rsidRPr="00D22EB9">
              <w:rPr>
                <w:rStyle w:val="FontStyle12"/>
                <w:sz w:val="28"/>
                <w:szCs w:val="28"/>
              </w:rPr>
              <w:t>Досягнення мети Програми</w:t>
            </w:r>
          </w:p>
        </w:tc>
      </w:tr>
      <w:tr w:rsidR="00293B6C" w:rsidRPr="00D22EB9" w:rsidTr="00230A44">
        <w:trPr>
          <w:trHeight w:val="447"/>
        </w:trPr>
        <w:tc>
          <w:tcPr>
            <w:tcW w:w="534" w:type="dxa"/>
            <w:tcBorders>
              <w:top w:val="single" w:sz="4" w:space="0" w:color="auto"/>
              <w:left w:val="single" w:sz="4" w:space="0" w:color="auto"/>
              <w:bottom w:val="single" w:sz="4" w:space="0" w:color="auto"/>
              <w:right w:val="single" w:sz="4" w:space="0" w:color="auto"/>
            </w:tcBorders>
            <w:vAlign w:val="center"/>
          </w:tcPr>
          <w:p w:rsidR="00293B6C" w:rsidRPr="00D22EB9" w:rsidRDefault="00293B6C">
            <w:pPr>
              <w:pStyle w:val="a6"/>
              <w:numPr>
                <w:ilvl w:val="0"/>
                <w:numId w:val="3"/>
              </w:numPr>
              <w:ind w:left="0" w:firstLine="0"/>
              <w:jc w:val="center"/>
              <w:rPr>
                <w:szCs w:val="28"/>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293B6C" w:rsidRPr="00D22EB9" w:rsidRDefault="00293B6C" w:rsidP="00293B6C">
            <w:pPr>
              <w:rPr>
                <w:sz w:val="28"/>
                <w:szCs w:val="28"/>
              </w:rPr>
            </w:pPr>
            <w:r w:rsidRPr="00D22EB9">
              <w:rPr>
                <w:sz w:val="28"/>
                <w:szCs w:val="28"/>
              </w:rPr>
              <w:t xml:space="preserve">Контроль за виконанням </w:t>
            </w:r>
          </w:p>
        </w:tc>
        <w:tc>
          <w:tcPr>
            <w:tcW w:w="5811" w:type="dxa"/>
            <w:tcBorders>
              <w:top w:val="single" w:sz="4" w:space="0" w:color="auto"/>
              <w:left w:val="single" w:sz="4" w:space="0" w:color="auto"/>
              <w:bottom w:val="single" w:sz="4" w:space="0" w:color="auto"/>
              <w:right w:val="single" w:sz="4" w:space="0" w:color="auto"/>
            </w:tcBorders>
            <w:vAlign w:val="center"/>
            <w:hideMark/>
          </w:tcPr>
          <w:p w:rsidR="00293B6C" w:rsidRPr="00D22EB9" w:rsidRDefault="006D2B51" w:rsidP="00293B6C">
            <w:pPr>
              <w:rPr>
                <w:rStyle w:val="FontStyle12"/>
                <w:sz w:val="28"/>
                <w:szCs w:val="28"/>
              </w:rPr>
            </w:pPr>
            <w:r w:rsidRPr="00D22EB9">
              <w:rPr>
                <w:sz w:val="28"/>
                <w:szCs w:val="28"/>
              </w:rPr>
              <w:t>Керівник Сєвєродонецької міської ВА</w:t>
            </w:r>
          </w:p>
        </w:tc>
      </w:tr>
    </w:tbl>
    <w:p w:rsidR="007A7D95" w:rsidRPr="00D22EB9" w:rsidRDefault="007A7D95" w:rsidP="006D2B51">
      <w:pPr>
        <w:tabs>
          <w:tab w:val="center" w:pos="567"/>
          <w:tab w:val="left" w:pos="9214"/>
        </w:tabs>
        <w:rPr>
          <w:b/>
          <w:bCs/>
          <w:sz w:val="28"/>
          <w:szCs w:val="28"/>
        </w:rPr>
      </w:pPr>
    </w:p>
    <w:p w:rsidR="003758D9" w:rsidRPr="00D22EB9" w:rsidRDefault="006D2B51">
      <w:pPr>
        <w:pStyle w:val="a5"/>
        <w:numPr>
          <w:ilvl w:val="0"/>
          <w:numId w:val="20"/>
        </w:numPr>
        <w:tabs>
          <w:tab w:val="center" w:pos="567"/>
          <w:tab w:val="left" w:pos="9214"/>
        </w:tabs>
        <w:rPr>
          <w:rFonts w:ascii="Times New Roman" w:hAnsi="Times New Roman"/>
          <w:b/>
          <w:bCs/>
          <w:sz w:val="28"/>
          <w:szCs w:val="28"/>
        </w:rPr>
      </w:pPr>
      <w:r w:rsidRPr="00D22EB9">
        <w:rPr>
          <w:rFonts w:ascii="Times New Roman" w:hAnsi="Times New Roman"/>
          <w:b/>
          <w:bCs/>
          <w:sz w:val="28"/>
          <w:szCs w:val="28"/>
        </w:rPr>
        <w:t>ВИКОНАННЯ ЗАВДАНЬ І ЗАХОДІВ ПРОГРАМИ ТА ОЦІНКА ЕФЕКТИВНОСТІ ЇХ ВИКОНАННЯ</w:t>
      </w:r>
    </w:p>
    <w:p w:rsidR="003758D9" w:rsidRPr="00D22EB9" w:rsidRDefault="000445B8" w:rsidP="003758D9">
      <w:pPr>
        <w:spacing w:after="240"/>
        <w:ind w:firstLine="567"/>
        <w:rPr>
          <w:b/>
          <w:bCs/>
          <w:sz w:val="28"/>
          <w:szCs w:val="28"/>
        </w:rPr>
      </w:pPr>
      <w:r w:rsidRPr="00D22EB9">
        <w:rPr>
          <w:b/>
          <w:bCs/>
          <w:sz w:val="28"/>
          <w:szCs w:val="28"/>
        </w:rPr>
        <w:t>2.1 Фінансова звіт</w:t>
      </w:r>
      <w:r w:rsidR="00062150" w:rsidRPr="00D22EB9">
        <w:rPr>
          <w:b/>
          <w:bCs/>
          <w:sz w:val="28"/>
          <w:szCs w:val="28"/>
        </w:rPr>
        <w:t>ність</w:t>
      </w:r>
    </w:p>
    <w:p w:rsidR="003758D9" w:rsidRPr="00D22EB9" w:rsidRDefault="003758D9" w:rsidP="003758D9">
      <w:pPr>
        <w:ind w:firstLine="567"/>
        <w:rPr>
          <w:b/>
          <w:bCs/>
          <w:sz w:val="28"/>
          <w:szCs w:val="28"/>
        </w:rPr>
      </w:pPr>
      <w:r w:rsidRPr="00D22EB9">
        <w:rPr>
          <w:sz w:val="28"/>
          <w:szCs w:val="28"/>
        </w:rPr>
        <w:t xml:space="preserve">Територія Сєвєродонецької міської територіальної громади з початку повномасштабного вторгнення Російської Федерації в Україну перебувала у зоні ведення бойових дій, та була повністю окупована. На виконання бюджету громади за 2022-2023 роки вплинули такі фактори, як руйнування інфраструктури,  існуванням загрози для життя і здоров’я мирного населення, внаслідок чого малий та середній бізнеси здійснили релокацію на територію підконтрольну Україні, або ж зовсім припинив свою діяльність. Багато суб’єктів господарювання повністю втратили можливість працювати через окупацію. </w:t>
      </w:r>
    </w:p>
    <w:p w:rsidR="003758D9" w:rsidRPr="00D22EB9" w:rsidRDefault="003758D9" w:rsidP="003758D9">
      <w:pPr>
        <w:spacing w:after="240"/>
        <w:ind w:firstLine="567"/>
        <w:rPr>
          <w:b/>
          <w:bCs/>
          <w:sz w:val="28"/>
          <w:szCs w:val="28"/>
        </w:rPr>
      </w:pPr>
      <w:r w:rsidRPr="00D22EB9">
        <w:rPr>
          <w:sz w:val="28"/>
          <w:szCs w:val="28"/>
        </w:rPr>
        <w:lastRenderedPageBreak/>
        <w:t xml:space="preserve">У 2023 році </w:t>
      </w:r>
      <w:bookmarkStart w:id="2" w:name="_Hlk155869023"/>
      <w:r w:rsidRPr="00D22EB9">
        <w:rPr>
          <w:sz w:val="28"/>
          <w:szCs w:val="28"/>
        </w:rPr>
        <w:t>надходження податків і зборів до бюджету громади (без трансфертів)</w:t>
      </w:r>
      <w:bookmarkEnd w:id="2"/>
      <w:r w:rsidRPr="00D22EB9">
        <w:rPr>
          <w:sz w:val="28"/>
          <w:szCs w:val="28"/>
        </w:rPr>
        <w:t xml:space="preserve"> становили 374 281,399 тис. грн, у тому числі до дохідної частини загального фонду надійшло 368 797,523 тис. грн, до спеціального фонду – 5 483,876 тис. грн. За 2023 рік загальний обсяг фактично отриманих доходів бюджету громади з урахуванням міжбюджетних трансфертів становив 624 696,999 тис. грн, з яких міжбюджетні трансферти до загального та спеціального фонду становлять – 250 415,600 тис. грн.</w:t>
      </w:r>
    </w:p>
    <w:p w:rsidR="00AD1A74" w:rsidRPr="00D22EB9" w:rsidRDefault="00062150" w:rsidP="007C6941">
      <w:pPr>
        <w:spacing w:after="240"/>
        <w:ind w:firstLine="567"/>
        <w:rPr>
          <w:b/>
          <w:bCs/>
          <w:sz w:val="28"/>
          <w:szCs w:val="28"/>
        </w:rPr>
      </w:pPr>
      <w:r w:rsidRPr="00D22EB9">
        <w:rPr>
          <w:b/>
          <w:bCs/>
          <w:sz w:val="28"/>
          <w:szCs w:val="28"/>
        </w:rPr>
        <w:t>2</w:t>
      </w:r>
      <w:r w:rsidR="000445B8" w:rsidRPr="00D22EB9">
        <w:rPr>
          <w:b/>
          <w:bCs/>
          <w:sz w:val="28"/>
          <w:szCs w:val="28"/>
        </w:rPr>
        <w:t xml:space="preserve">.2 </w:t>
      </w:r>
      <w:r w:rsidR="00AD1A74" w:rsidRPr="00D22EB9">
        <w:rPr>
          <w:b/>
          <w:bCs/>
          <w:sz w:val="28"/>
          <w:szCs w:val="28"/>
        </w:rPr>
        <w:t>Промисловість</w:t>
      </w:r>
    </w:p>
    <w:p w:rsidR="007C6941" w:rsidRPr="00D22EB9" w:rsidRDefault="007C6941" w:rsidP="007C6941">
      <w:pPr>
        <w:pStyle w:val="a3"/>
        <w:tabs>
          <w:tab w:val="left" w:pos="1418"/>
        </w:tabs>
        <w:ind w:firstLine="567"/>
        <w:jc w:val="both"/>
        <w:rPr>
          <w:sz w:val="28"/>
          <w:szCs w:val="28"/>
        </w:rPr>
      </w:pPr>
      <w:r w:rsidRPr="00D22EB9">
        <w:rPr>
          <w:sz w:val="28"/>
          <w:szCs w:val="28"/>
        </w:rPr>
        <w:t>Вся територія Сєвєродонецької міської територіальної громади тимчасово окупована Російською Федерацією, що унеможливлює провести об’єктивний аналіз ситуації в зоні конфлікту на території області. Сьогодні відсутня достовірна інформація про характер пошкоджень підприємств, промисловості тощо.</w:t>
      </w:r>
    </w:p>
    <w:p w:rsidR="007C6941" w:rsidRPr="00D22EB9" w:rsidRDefault="007C6941" w:rsidP="007C6941">
      <w:pPr>
        <w:pStyle w:val="a3"/>
        <w:tabs>
          <w:tab w:val="left" w:pos="1418"/>
        </w:tabs>
        <w:ind w:firstLine="567"/>
        <w:jc w:val="both"/>
        <w:rPr>
          <w:sz w:val="28"/>
          <w:szCs w:val="28"/>
        </w:rPr>
      </w:pPr>
      <w:r w:rsidRPr="00D22EB9">
        <w:rPr>
          <w:sz w:val="28"/>
          <w:szCs w:val="28"/>
        </w:rPr>
        <w:t>Відсутність статистичних даних за 2023 рік та високий ступінь невизначеності і непередбачуваності у сфері національної та регіональної безпеки ускладнює проведення об’єктивного аналізу на тимчасово окупованих адміністративно-територіальних одиницях. Більша частка підприємств була релокована на інші території України.</w:t>
      </w:r>
    </w:p>
    <w:p w:rsidR="007C6941" w:rsidRPr="00D22EB9" w:rsidRDefault="007C6941" w:rsidP="007C6941">
      <w:pPr>
        <w:pStyle w:val="a3"/>
        <w:tabs>
          <w:tab w:val="left" w:pos="1418"/>
        </w:tabs>
        <w:ind w:firstLine="567"/>
        <w:jc w:val="both"/>
        <w:rPr>
          <w:sz w:val="28"/>
          <w:szCs w:val="28"/>
        </w:rPr>
      </w:pPr>
    </w:p>
    <w:p w:rsidR="007C6941" w:rsidRPr="00D22EB9" w:rsidRDefault="000445B8" w:rsidP="007C6941">
      <w:pPr>
        <w:pStyle w:val="a3"/>
        <w:tabs>
          <w:tab w:val="left" w:pos="1418"/>
        </w:tabs>
        <w:ind w:firstLine="567"/>
        <w:jc w:val="both"/>
        <w:rPr>
          <w:b/>
          <w:sz w:val="28"/>
          <w:szCs w:val="28"/>
        </w:rPr>
      </w:pPr>
      <w:r w:rsidRPr="00D22EB9">
        <w:rPr>
          <w:b/>
          <w:sz w:val="28"/>
          <w:szCs w:val="28"/>
        </w:rPr>
        <w:t xml:space="preserve">2.3 </w:t>
      </w:r>
      <w:r w:rsidR="00AD1A74" w:rsidRPr="00D22EB9">
        <w:rPr>
          <w:b/>
          <w:sz w:val="28"/>
          <w:szCs w:val="28"/>
        </w:rPr>
        <w:t>Підприємництво</w:t>
      </w:r>
    </w:p>
    <w:p w:rsidR="007C6941" w:rsidRPr="00D22EB9" w:rsidRDefault="007C6941" w:rsidP="007C6941">
      <w:pPr>
        <w:pStyle w:val="a3"/>
        <w:tabs>
          <w:tab w:val="left" w:pos="1418"/>
        </w:tabs>
        <w:ind w:firstLine="567"/>
        <w:jc w:val="both"/>
        <w:rPr>
          <w:b/>
          <w:sz w:val="28"/>
          <w:szCs w:val="28"/>
        </w:rPr>
      </w:pPr>
    </w:p>
    <w:p w:rsidR="007C6941" w:rsidRPr="00D22EB9" w:rsidRDefault="007C6941" w:rsidP="007C6941">
      <w:pPr>
        <w:pBdr>
          <w:top w:val="nil"/>
          <w:left w:val="nil"/>
          <w:bottom w:val="nil"/>
          <w:right w:val="nil"/>
          <w:between w:val="nil"/>
        </w:pBdr>
        <w:shd w:val="clear" w:color="auto" w:fill="FFFFFF"/>
        <w:tabs>
          <w:tab w:val="left" w:pos="720"/>
        </w:tabs>
        <w:ind w:firstLine="567"/>
        <w:rPr>
          <w:b/>
          <w:sz w:val="28"/>
          <w:szCs w:val="28"/>
        </w:rPr>
      </w:pPr>
      <w:r w:rsidRPr="00D22EB9">
        <w:rPr>
          <w:sz w:val="28"/>
          <w:szCs w:val="28"/>
        </w:rPr>
        <w:t>Розпочата РФ війна завдала важкого удару українській економіці та бізнесу. З початку збройної агресії проти України підприємництво змушено здійснювати свою діяльність в умовах воєнного стану з певними обмеженнями або частково, покинувши громаду. Негативний вплив воєнних дій на території України унеможливлює розроблення реалістичних прогнозів економічного розвитку підприємств малого та середнього бізнесу.</w:t>
      </w:r>
    </w:p>
    <w:p w:rsidR="007C6941" w:rsidRPr="00D22EB9" w:rsidRDefault="007C6941" w:rsidP="007C6941">
      <w:pPr>
        <w:ind w:firstLine="567"/>
        <w:rPr>
          <w:sz w:val="28"/>
          <w:szCs w:val="28"/>
        </w:rPr>
      </w:pPr>
      <w:r w:rsidRPr="00D22EB9">
        <w:rPr>
          <w:sz w:val="28"/>
          <w:szCs w:val="28"/>
        </w:rPr>
        <w:t>На 2023 рік виконувалась підтримка підприємницької діяльності відповідно до реалізації заходів «Міської цільової програми «Розвиток мережі торгівлі, ресторанного господарства та сфери побутових послуг в Сєвєродонецькій міській територіальній громаді на 2023 рік», затвердженої розпорядженням керівника Сєвєродонецької МВЦА від 21.12.2022 №19-01ВС.</w:t>
      </w:r>
    </w:p>
    <w:p w:rsidR="00864064" w:rsidRPr="00D22EB9" w:rsidRDefault="007C6941" w:rsidP="00864064">
      <w:pPr>
        <w:ind w:firstLine="567"/>
        <w:rPr>
          <w:sz w:val="28"/>
          <w:szCs w:val="28"/>
        </w:rPr>
      </w:pPr>
      <w:r w:rsidRPr="00D22EB9">
        <w:rPr>
          <w:sz w:val="28"/>
          <w:szCs w:val="28"/>
        </w:rPr>
        <w:t>Протягом звітного періоду було підготовлено інформацію щодо пошкодженого майна у Сєвєродонецькій міській ТГ(</w:t>
      </w:r>
      <w:r w:rsidR="00864064" w:rsidRPr="00D22EB9">
        <w:rPr>
          <w:sz w:val="28"/>
          <w:szCs w:val="28"/>
        </w:rPr>
        <w:t>внесені</w:t>
      </w:r>
      <w:r w:rsidRPr="00D22EB9">
        <w:rPr>
          <w:sz w:val="28"/>
          <w:szCs w:val="28"/>
        </w:rPr>
        <w:t xml:space="preserve"> 619 об’єктів пошкодженого/зруйнованого нерухомого майна</w:t>
      </w:r>
      <w:r w:rsidR="00864064" w:rsidRPr="00D22EB9">
        <w:rPr>
          <w:sz w:val="28"/>
          <w:szCs w:val="28"/>
        </w:rPr>
        <w:t xml:space="preserve"> </w:t>
      </w:r>
      <w:r w:rsidRPr="00D22EB9">
        <w:rPr>
          <w:sz w:val="28"/>
          <w:szCs w:val="28"/>
        </w:rPr>
        <w:t>(об’єкти торгівлі, сфери обслуговування та ресторанного господарства</w:t>
      </w:r>
      <w:r w:rsidR="00864064" w:rsidRPr="00D22EB9">
        <w:rPr>
          <w:sz w:val="28"/>
          <w:szCs w:val="28"/>
        </w:rPr>
        <w:t>) до реєстру</w:t>
      </w:r>
      <w:r w:rsidRPr="00D22EB9">
        <w:rPr>
          <w:sz w:val="28"/>
          <w:szCs w:val="28"/>
        </w:rPr>
        <w:t>).</w:t>
      </w:r>
    </w:p>
    <w:p w:rsidR="00864064" w:rsidRPr="00D22EB9" w:rsidRDefault="00864064" w:rsidP="00864064">
      <w:pPr>
        <w:ind w:firstLine="567"/>
        <w:rPr>
          <w:sz w:val="28"/>
          <w:szCs w:val="28"/>
        </w:rPr>
      </w:pPr>
    </w:p>
    <w:p w:rsidR="00864064" w:rsidRPr="00D22EB9" w:rsidRDefault="000445B8" w:rsidP="00864064">
      <w:pPr>
        <w:ind w:firstLine="567"/>
        <w:rPr>
          <w:b/>
          <w:sz w:val="28"/>
          <w:szCs w:val="28"/>
        </w:rPr>
      </w:pPr>
      <w:r w:rsidRPr="00D22EB9">
        <w:rPr>
          <w:b/>
          <w:sz w:val="28"/>
          <w:szCs w:val="28"/>
        </w:rPr>
        <w:t>2.4</w:t>
      </w:r>
      <w:r w:rsidR="00AD1A74" w:rsidRPr="00D22EB9">
        <w:rPr>
          <w:b/>
          <w:sz w:val="28"/>
          <w:szCs w:val="28"/>
        </w:rPr>
        <w:t xml:space="preserve"> Розвиток сільського господарства</w:t>
      </w:r>
    </w:p>
    <w:p w:rsidR="00864064" w:rsidRPr="00D22EB9" w:rsidRDefault="00864064" w:rsidP="00864064">
      <w:pPr>
        <w:ind w:firstLine="567"/>
        <w:rPr>
          <w:b/>
          <w:sz w:val="28"/>
          <w:szCs w:val="28"/>
        </w:rPr>
      </w:pPr>
    </w:p>
    <w:p w:rsidR="00864064" w:rsidRPr="00D22EB9" w:rsidRDefault="00864064" w:rsidP="00864064">
      <w:pPr>
        <w:tabs>
          <w:tab w:val="left" w:pos="318"/>
          <w:tab w:val="left" w:pos="709"/>
          <w:tab w:val="left" w:pos="993"/>
        </w:tabs>
        <w:ind w:right="20" w:firstLine="567"/>
        <w:rPr>
          <w:b/>
          <w:sz w:val="28"/>
          <w:szCs w:val="28"/>
          <w:u w:val="single"/>
        </w:rPr>
      </w:pPr>
      <w:bookmarkStart w:id="3" w:name="_Hlk148603877"/>
      <w:r w:rsidRPr="00D22EB9">
        <w:rPr>
          <w:sz w:val="28"/>
          <w:szCs w:val="28"/>
        </w:rPr>
        <w:t>Розпочата РФ війна завдала важкого удару українській економіці та сільському господарству. З початку збройної агресії проти України володарі сільських домогосподарств змушені були покинути громаду.</w:t>
      </w:r>
    </w:p>
    <w:p w:rsidR="00864064" w:rsidRPr="00D22EB9" w:rsidRDefault="00864064" w:rsidP="00864064">
      <w:pPr>
        <w:pBdr>
          <w:top w:val="nil"/>
          <w:left w:val="nil"/>
          <w:bottom w:val="nil"/>
          <w:right w:val="nil"/>
          <w:between w:val="nil"/>
        </w:pBdr>
        <w:shd w:val="clear" w:color="auto" w:fill="FFFFFF"/>
        <w:ind w:right="20" w:firstLine="567"/>
        <w:rPr>
          <w:sz w:val="28"/>
          <w:szCs w:val="28"/>
        </w:rPr>
      </w:pPr>
      <w:r w:rsidRPr="00D22EB9">
        <w:rPr>
          <w:sz w:val="28"/>
          <w:szCs w:val="28"/>
        </w:rPr>
        <w:t xml:space="preserve">Нестабільні ринки збуту та географічна зона розташування територіальної громади відноситься до степової зони з жорсткими природно-кліматичними умовами (ризиковане землеробство), як наслідок скорочення прогнозованих </w:t>
      </w:r>
      <w:r w:rsidRPr="00D22EB9">
        <w:rPr>
          <w:sz w:val="28"/>
          <w:szCs w:val="28"/>
        </w:rPr>
        <w:lastRenderedPageBreak/>
        <w:t>обсягів виробництва сільськогосподарської продукції та зменшення її надходження на переробні підприємства.</w:t>
      </w:r>
      <w:bookmarkEnd w:id="3"/>
    </w:p>
    <w:p w:rsidR="003758D9" w:rsidRPr="00D22EB9" w:rsidRDefault="003758D9" w:rsidP="00864064">
      <w:pPr>
        <w:pBdr>
          <w:top w:val="nil"/>
          <w:left w:val="nil"/>
          <w:bottom w:val="nil"/>
          <w:right w:val="nil"/>
          <w:between w:val="nil"/>
        </w:pBdr>
        <w:shd w:val="clear" w:color="auto" w:fill="FFFFFF"/>
        <w:ind w:right="20" w:firstLine="567"/>
        <w:rPr>
          <w:sz w:val="28"/>
          <w:szCs w:val="28"/>
        </w:rPr>
      </w:pPr>
    </w:p>
    <w:p w:rsidR="00864064" w:rsidRPr="00D22EB9" w:rsidRDefault="000445B8" w:rsidP="00864064">
      <w:pPr>
        <w:pBdr>
          <w:top w:val="nil"/>
          <w:left w:val="nil"/>
          <w:bottom w:val="nil"/>
          <w:right w:val="nil"/>
          <w:between w:val="nil"/>
        </w:pBdr>
        <w:shd w:val="clear" w:color="auto" w:fill="FFFFFF"/>
        <w:ind w:right="20" w:firstLine="567"/>
        <w:rPr>
          <w:b/>
          <w:sz w:val="28"/>
          <w:szCs w:val="28"/>
        </w:rPr>
      </w:pPr>
      <w:r w:rsidRPr="00D22EB9">
        <w:rPr>
          <w:b/>
          <w:sz w:val="28"/>
          <w:szCs w:val="28"/>
        </w:rPr>
        <w:t xml:space="preserve">2.5 </w:t>
      </w:r>
      <w:r w:rsidR="00AD1A74" w:rsidRPr="00D22EB9">
        <w:rPr>
          <w:b/>
          <w:sz w:val="28"/>
          <w:szCs w:val="28"/>
        </w:rPr>
        <w:t>Інвестиційна діяльність</w:t>
      </w:r>
    </w:p>
    <w:p w:rsidR="00864064" w:rsidRPr="00D22EB9" w:rsidRDefault="00864064" w:rsidP="00864064">
      <w:pPr>
        <w:pBdr>
          <w:top w:val="nil"/>
          <w:left w:val="nil"/>
          <w:bottom w:val="nil"/>
          <w:right w:val="nil"/>
          <w:between w:val="nil"/>
        </w:pBdr>
        <w:shd w:val="clear" w:color="auto" w:fill="FFFFFF"/>
        <w:ind w:right="20" w:firstLine="567"/>
        <w:rPr>
          <w:b/>
          <w:sz w:val="28"/>
          <w:szCs w:val="28"/>
        </w:rPr>
      </w:pPr>
    </w:p>
    <w:p w:rsidR="00A843D3" w:rsidRPr="00D22EB9" w:rsidRDefault="00A843D3" w:rsidP="00A843D3">
      <w:pPr>
        <w:ind w:firstLine="567"/>
        <w:rPr>
          <w:sz w:val="28"/>
          <w:szCs w:val="28"/>
        </w:rPr>
      </w:pPr>
      <w:r w:rsidRPr="00D22EB9">
        <w:rPr>
          <w:sz w:val="28"/>
          <w:szCs w:val="28"/>
        </w:rPr>
        <w:t>В 2022-2023 роках реалізовувався проект «Капітальний ремонт приміщень для розміщення внутрішньо переміщених (евакуйованих) осіб за адресою: Дніпропетровська обл., м. Новомосковськ, вул. Павлоградська, 2а». Загальна кошторисна вартість проекту 6 463,94 тис. грн ( у 2022 році відбулось фінансування з бюджету Сєвєродонецької міської територіальної громади у розмірі 2 188,94 тис. грн, в 2023 році становило фінансування з бюджету Сєвєродонецької міської територіальної громади в розмірі 4305,00 тис. грн).</w:t>
      </w:r>
    </w:p>
    <w:p w:rsidR="00A843D3" w:rsidRPr="00D22EB9" w:rsidRDefault="00A843D3" w:rsidP="00A843D3">
      <w:pPr>
        <w:shd w:val="clear" w:color="auto" w:fill="FFFFFF"/>
        <w:spacing w:after="40"/>
        <w:ind w:firstLine="567"/>
        <w:rPr>
          <w:sz w:val="28"/>
          <w:szCs w:val="28"/>
        </w:rPr>
      </w:pPr>
      <w:r w:rsidRPr="00D22EB9">
        <w:rPr>
          <w:sz w:val="28"/>
          <w:szCs w:val="28"/>
        </w:rPr>
        <w:t>Для забезпечення заходів з національної безпеки та оборони України, покращення матеріально-технічної бази та якісного виконання службових завдань, для забезпечення заходів з цивільного захисту та безпеки населення, проведення пожежно-рятувальних робіт та робіт з розмінування деокупованих територій, для сприяння здійснення правосуддя, забезпечення балансу інтересів людини, суспільства і захисту України в 2022-2023 роках була здійснена підтримка Головного управління Національної поліції Луганської області, підрозділів Служби безпеки України, аварійно-рятувального загону СП Головного управління ДСНС України у Луганській області, Головного управління ДСНС України у Луганській області, Луганської обласної прокуратури, в тому числі Сєвєродонецької окружної прокуратури.</w:t>
      </w:r>
    </w:p>
    <w:p w:rsidR="00A843D3" w:rsidRPr="00D22EB9" w:rsidRDefault="00A843D3" w:rsidP="00A843D3">
      <w:pPr>
        <w:ind w:firstLine="567"/>
        <w:rPr>
          <w:sz w:val="28"/>
          <w:szCs w:val="28"/>
        </w:rPr>
      </w:pPr>
      <w:r w:rsidRPr="00D22EB9">
        <w:rPr>
          <w:sz w:val="28"/>
          <w:szCs w:val="28"/>
        </w:rPr>
        <w:t xml:space="preserve">У 2023 році активно велась робота з представниками Східноукраїнського національного університету ім. Володимира Даля, Асоціацією міст України щодо отримання консультацій, роз’яснень з питань розробки Програми комплексного відновлення території Сєвєродонецької міської територіальної громади в рамках підписаних меморандумів про співробітництво. Були отримані проєкти для відновлення громади. </w:t>
      </w:r>
    </w:p>
    <w:p w:rsidR="00A843D3" w:rsidRPr="00D22EB9" w:rsidRDefault="00A843D3" w:rsidP="00A843D3">
      <w:pPr>
        <w:ind w:firstLine="567"/>
        <w:rPr>
          <w:sz w:val="28"/>
          <w:szCs w:val="28"/>
        </w:rPr>
      </w:pPr>
      <w:r w:rsidRPr="00D22EB9">
        <w:rPr>
          <w:sz w:val="28"/>
          <w:szCs w:val="28"/>
        </w:rPr>
        <w:t>Було розроблено проект Програми комплексного відновлення території Сєвєродонецької міської територіальної громади згідно розпорядження начальника Сєвєродонецької міської військової адміністрації «Про визначення відповідальних підрозділів за підготовку розділів Програми комплексного відновлення території Сєвєродонецької міської територіальної громади» та затверджено проект Програми розпорядженням начальника Сєвєродонецької МВА № 874 ВА від 15.12.2023 року.</w:t>
      </w:r>
    </w:p>
    <w:p w:rsidR="00A843D3" w:rsidRPr="00D22EB9" w:rsidRDefault="00A843D3" w:rsidP="00A843D3">
      <w:pPr>
        <w:ind w:firstLine="567"/>
        <w:rPr>
          <w:sz w:val="28"/>
          <w:szCs w:val="28"/>
        </w:rPr>
      </w:pPr>
      <w:r w:rsidRPr="00D22EB9">
        <w:rPr>
          <w:sz w:val="28"/>
          <w:szCs w:val="28"/>
        </w:rPr>
        <w:t>Також була проведена робота з підготовки інформації стосовно Сєвєродонецької міської територіальної громади щодо розробки паспорту громади для участі у фандрайзинговому форумі на міжнародній офлайн платформі «</w:t>
      </w:r>
      <w:r w:rsidRPr="00D22EB9">
        <w:rPr>
          <w:sz w:val="28"/>
          <w:szCs w:val="28"/>
          <w:lang w:val="en-US"/>
        </w:rPr>
        <w:t>REBULD</w:t>
      </w:r>
      <w:r w:rsidRPr="00D22EB9">
        <w:rPr>
          <w:sz w:val="28"/>
          <w:szCs w:val="28"/>
        </w:rPr>
        <w:t xml:space="preserve"> </w:t>
      </w:r>
      <w:r w:rsidRPr="00D22EB9">
        <w:rPr>
          <w:sz w:val="28"/>
          <w:szCs w:val="28"/>
          <w:lang w:val="en-US"/>
        </w:rPr>
        <w:t>UKRAINE</w:t>
      </w:r>
      <w:r w:rsidRPr="00D22EB9">
        <w:rPr>
          <w:sz w:val="28"/>
          <w:szCs w:val="28"/>
        </w:rPr>
        <w:t>», форум відбувся у жовтні 2023 року в м. Варшава, де приймала участь Сєвєродонецька міська територіальна громада з презентацією проєктів щодо відновлення громади після деокупації території.</w:t>
      </w:r>
    </w:p>
    <w:p w:rsidR="00A843D3" w:rsidRPr="00D22EB9" w:rsidRDefault="00A843D3" w:rsidP="00A843D3">
      <w:pPr>
        <w:ind w:firstLine="567"/>
        <w:rPr>
          <w:sz w:val="28"/>
          <w:szCs w:val="28"/>
        </w:rPr>
      </w:pPr>
      <w:r w:rsidRPr="00D22EB9">
        <w:rPr>
          <w:sz w:val="28"/>
          <w:szCs w:val="28"/>
        </w:rPr>
        <w:t xml:space="preserve">Також у 2023 році активно велась робота щодо розробки та впровадження Єдиної платформи місцевої електронної демократії «е-DЕМ», ведеться робота з потенційними інвесторами для залучення інвестицій у відбудову громади після деокупації. З метою залучення зовнішніх досвіду, знань і коштів для реалізації </w:t>
      </w:r>
      <w:r w:rsidRPr="00D22EB9">
        <w:rPr>
          <w:sz w:val="28"/>
          <w:szCs w:val="28"/>
        </w:rPr>
        <w:lastRenderedPageBreak/>
        <w:t xml:space="preserve">та фінансування проєктів розвитку Сєвєродонецької міської територіальної громади запропоновано співробітництво з Siko AG, Міжнародним фондом «Відродження», Європейським Банком Реконструкції та Розвитку, STEWART ENGINEERS, Фондом «Східна Європа» щодо фінансування проєкту «Виробництво будівельного, автомобільного, архітектурного скла» та «Будівництво заводу та встановлення лінії з виробництва пелет». </w:t>
      </w:r>
    </w:p>
    <w:p w:rsidR="00A843D3" w:rsidRPr="00D22EB9" w:rsidRDefault="00A843D3" w:rsidP="00A843D3">
      <w:pPr>
        <w:ind w:firstLine="567"/>
        <w:rPr>
          <w:sz w:val="28"/>
          <w:szCs w:val="28"/>
        </w:rPr>
      </w:pPr>
      <w:r w:rsidRPr="00D22EB9">
        <w:rPr>
          <w:sz w:val="28"/>
          <w:szCs w:val="28"/>
        </w:rPr>
        <w:t>Також були направлені листи містам-побратимам Вілкавішкіс та Єленя-Гура і Сталева Воля (Польща), щодо налагодження співпраці. В рамках підписаного Меморандуму про взаєморозуміння та співпрацю між КП «Сєвєродонецьке агентство інвестицій та розвитку» та ГО «Асоціація учасницького розвитку громад» (м. Полтава) співробітники беруть участь у консультуванні ВПО в кол-центрах для переселенців, які організовані в трьох містах: Кременчук, Миргород, Лубни з приводу житла та працевлаштування на території України. Також триває співпраця з ГО «Грані можливого» з питань допомоги ВПО,  які мешкають у м. Павлоград Дніпропетровської обл.</w:t>
      </w:r>
    </w:p>
    <w:p w:rsidR="00A843D3" w:rsidRPr="00D22EB9" w:rsidRDefault="00A843D3" w:rsidP="00A843D3">
      <w:pPr>
        <w:ind w:firstLine="567"/>
        <w:rPr>
          <w:sz w:val="28"/>
          <w:szCs w:val="28"/>
        </w:rPr>
      </w:pPr>
      <w:r w:rsidRPr="00D22EB9">
        <w:rPr>
          <w:sz w:val="28"/>
          <w:szCs w:val="28"/>
        </w:rPr>
        <w:t>У 2023 році були підписані наступні меморандуми:</w:t>
      </w:r>
    </w:p>
    <w:p w:rsidR="00A843D3" w:rsidRPr="00D22EB9" w:rsidRDefault="00A843D3" w:rsidP="00A843D3">
      <w:pPr>
        <w:ind w:firstLine="567"/>
        <w:rPr>
          <w:sz w:val="28"/>
          <w:szCs w:val="28"/>
        </w:rPr>
      </w:pPr>
      <w:r w:rsidRPr="00D22EB9">
        <w:rPr>
          <w:sz w:val="28"/>
          <w:szCs w:val="28"/>
        </w:rPr>
        <w:t>Меморандум про співпрацю між Східноукраїнським національним університетом ім. В. Даля м. Сєвєродонецьк та Сєвєродонецькою МВЦА;</w:t>
      </w:r>
    </w:p>
    <w:p w:rsidR="00A843D3" w:rsidRPr="00D22EB9" w:rsidRDefault="00A843D3" w:rsidP="00A843D3">
      <w:pPr>
        <w:ind w:firstLine="567"/>
        <w:rPr>
          <w:sz w:val="28"/>
          <w:szCs w:val="28"/>
        </w:rPr>
      </w:pPr>
      <w:r w:rsidRPr="00D22EB9">
        <w:rPr>
          <w:sz w:val="28"/>
          <w:szCs w:val="28"/>
        </w:rPr>
        <w:t>Меморандум щодо передачі матеріально-технічної допомоги для Сєвєродонецької МВА від МОМ;</w:t>
      </w:r>
    </w:p>
    <w:p w:rsidR="00A843D3" w:rsidRPr="00D22EB9" w:rsidRDefault="00A843D3" w:rsidP="00A843D3">
      <w:pPr>
        <w:ind w:firstLine="567"/>
        <w:rPr>
          <w:sz w:val="28"/>
          <w:szCs w:val="28"/>
        </w:rPr>
      </w:pPr>
      <w:r w:rsidRPr="00D22EB9">
        <w:rPr>
          <w:sz w:val="28"/>
          <w:szCs w:val="28"/>
        </w:rPr>
        <w:t>Меморандум про співпрацю між Добросинсько-Магерівською територіальною громадою, Сєвєродонецькою міською військово-цивільною адміністрацією, Національним університетом «Львівська політехніка», Благодійним фондом «Корона Князів Острозьких» та Почесним Консульством Литви в Україні;</w:t>
      </w:r>
    </w:p>
    <w:p w:rsidR="00A843D3" w:rsidRPr="00D22EB9" w:rsidRDefault="00A843D3" w:rsidP="00A843D3">
      <w:pPr>
        <w:ind w:firstLine="567"/>
        <w:rPr>
          <w:sz w:val="28"/>
          <w:szCs w:val="28"/>
        </w:rPr>
      </w:pPr>
      <w:r w:rsidRPr="00D22EB9">
        <w:rPr>
          <w:sz w:val="28"/>
          <w:szCs w:val="28"/>
        </w:rPr>
        <w:t>Меморандум про співпрацю між ТОВ «КМО» та Сєвєродонецькою міською військовою адміністрацією, щодо розбору, переробки та утилізації пошкоджених будівель та споруд;</w:t>
      </w:r>
    </w:p>
    <w:p w:rsidR="00A843D3" w:rsidRPr="00D22EB9" w:rsidRDefault="00A843D3" w:rsidP="00A843D3">
      <w:pPr>
        <w:ind w:firstLine="567"/>
        <w:rPr>
          <w:sz w:val="28"/>
          <w:szCs w:val="28"/>
        </w:rPr>
      </w:pPr>
      <w:r w:rsidRPr="00D22EB9">
        <w:rPr>
          <w:sz w:val="28"/>
          <w:szCs w:val="28"/>
        </w:rPr>
        <w:t>Рамковий меморандум про співпраця з імплементації проєкту «Покращення житлових умов ВПО на Сході України» між Міжнародною організацією з міграції, Міністерством з питань реінтеграції тимчасово окупованих територій України, Львівською обласною військовою адміністрацією та Луганською обласною військовою адміністрацією;</w:t>
      </w:r>
    </w:p>
    <w:p w:rsidR="00A843D3" w:rsidRPr="00D22EB9" w:rsidRDefault="00A843D3" w:rsidP="00A843D3">
      <w:pPr>
        <w:ind w:firstLine="567"/>
        <w:rPr>
          <w:rStyle w:val="1567"/>
          <w:sz w:val="28"/>
          <w:szCs w:val="28"/>
        </w:rPr>
      </w:pPr>
      <w:r w:rsidRPr="00D22EB9">
        <w:rPr>
          <w:rStyle w:val="1567"/>
          <w:sz w:val="28"/>
          <w:szCs w:val="28"/>
        </w:rPr>
        <w:t>«Декларація солідарності незламних міст», спрямована на об’єднання зусиль з подолання наслідків військової агресії РФ та відновлення громад з Маріупольською міською радою в рамках заходу «</w:t>
      </w:r>
      <w:r w:rsidRPr="00D22EB9">
        <w:rPr>
          <w:rStyle w:val="1567"/>
          <w:sz w:val="28"/>
          <w:szCs w:val="28"/>
          <w:lang w:val="en-US"/>
        </w:rPr>
        <w:t>Mariupol</w:t>
      </w:r>
      <w:r w:rsidRPr="00D22EB9">
        <w:rPr>
          <w:rStyle w:val="1567"/>
          <w:sz w:val="28"/>
          <w:szCs w:val="28"/>
        </w:rPr>
        <w:t xml:space="preserve"> </w:t>
      </w:r>
      <w:r w:rsidRPr="00D22EB9">
        <w:rPr>
          <w:rStyle w:val="1567"/>
          <w:sz w:val="28"/>
          <w:szCs w:val="28"/>
          <w:lang w:val="en-US"/>
        </w:rPr>
        <w:t>Reborn</w:t>
      </w:r>
      <w:r w:rsidRPr="00D22EB9">
        <w:rPr>
          <w:rStyle w:val="1567"/>
          <w:sz w:val="28"/>
          <w:szCs w:val="28"/>
        </w:rPr>
        <w:t>»;</w:t>
      </w:r>
    </w:p>
    <w:p w:rsidR="00A843D3" w:rsidRPr="00D22EB9" w:rsidRDefault="00A843D3" w:rsidP="00A843D3">
      <w:pPr>
        <w:ind w:firstLine="567"/>
        <w:rPr>
          <w:sz w:val="28"/>
          <w:szCs w:val="28"/>
        </w:rPr>
      </w:pPr>
      <w:r w:rsidRPr="00D22EB9">
        <w:rPr>
          <w:rStyle w:val="1469"/>
          <w:sz w:val="28"/>
          <w:szCs w:val="28"/>
        </w:rPr>
        <w:t>Меморандум про співпрацю громад в гуманітарній сфері</w:t>
      </w:r>
      <w:r w:rsidRPr="00D22EB9">
        <w:rPr>
          <w:sz w:val="28"/>
          <w:szCs w:val="28"/>
        </w:rPr>
        <w:t xml:space="preserve"> на 2023 рік з селищною військовою адміністрацією Старобільського району;</w:t>
      </w:r>
    </w:p>
    <w:p w:rsidR="00A843D3" w:rsidRPr="00D22EB9" w:rsidRDefault="00A843D3" w:rsidP="00A843D3">
      <w:pPr>
        <w:ind w:firstLine="567"/>
        <w:rPr>
          <w:sz w:val="28"/>
          <w:szCs w:val="28"/>
        </w:rPr>
      </w:pPr>
      <w:r w:rsidRPr="00D22EB9">
        <w:rPr>
          <w:rStyle w:val="1727"/>
          <w:sz w:val="28"/>
          <w:szCs w:val="28"/>
        </w:rPr>
        <w:t xml:space="preserve">Меморандум про співпрацю заради реабілітації прав, </w:t>
      </w:r>
      <w:r w:rsidRPr="00D22EB9">
        <w:rPr>
          <w:sz w:val="28"/>
          <w:szCs w:val="28"/>
        </w:rPr>
        <w:t>свобод та інтересів дітей та осіб з інвалідністю і їх родин, які постраждали в наслідок військової агресії РФ в Україні з ГО «ДАР: Допомога. Адаптація. Реабілітація»;</w:t>
      </w:r>
    </w:p>
    <w:p w:rsidR="00A843D3" w:rsidRPr="00D22EB9" w:rsidRDefault="00A843D3" w:rsidP="00A843D3">
      <w:pPr>
        <w:ind w:firstLine="567"/>
        <w:rPr>
          <w:rStyle w:val="1561"/>
          <w:sz w:val="28"/>
          <w:szCs w:val="28"/>
        </w:rPr>
      </w:pPr>
      <w:r w:rsidRPr="00D22EB9">
        <w:rPr>
          <w:rStyle w:val="1561"/>
          <w:sz w:val="28"/>
          <w:szCs w:val="28"/>
        </w:rPr>
        <w:t>Меморандум про співпрацю заради надання гуманітарної та медичної допомоги населенню яке постраждало від військової агресії РФ в Україні з ГО «Українська медична місія»;</w:t>
      </w:r>
    </w:p>
    <w:p w:rsidR="00A843D3" w:rsidRPr="00D22EB9" w:rsidRDefault="00A843D3" w:rsidP="00A843D3">
      <w:pPr>
        <w:ind w:firstLine="567"/>
        <w:rPr>
          <w:rStyle w:val="1622"/>
          <w:sz w:val="28"/>
          <w:szCs w:val="28"/>
        </w:rPr>
      </w:pPr>
      <w:r w:rsidRPr="00D22EB9">
        <w:rPr>
          <w:rStyle w:val="1622"/>
          <w:sz w:val="28"/>
          <w:szCs w:val="28"/>
        </w:rPr>
        <w:t xml:space="preserve">Меморандум про співпрацю з надання психологічної, фізичної,  реабілітаційної та освітньо-розумової допомоги особам, які постраждали в </w:t>
      </w:r>
      <w:r w:rsidRPr="00D22EB9">
        <w:rPr>
          <w:rStyle w:val="1622"/>
          <w:sz w:val="28"/>
          <w:szCs w:val="28"/>
        </w:rPr>
        <w:lastRenderedPageBreak/>
        <w:t>наслідок військової агресії РФ в Україні з ГО «Всеукраїнська федерація черлідингу та чир-спорту»;</w:t>
      </w:r>
    </w:p>
    <w:p w:rsidR="00A843D3" w:rsidRPr="00D22EB9" w:rsidRDefault="00A843D3" w:rsidP="00A843D3">
      <w:pPr>
        <w:ind w:firstLine="567"/>
        <w:rPr>
          <w:rStyle w:val="1295"/>
          <w:sz w:val="28"/>
          <w:szCs w:val="28"/>
        </w:rPr>
      </w:pPr>
      <w:r w:rsidRPr="00D22EB9">
        <w:rPr>
          <w:rStyle w:val="1509"/>
          <w:sz w:val="28"/>
          <w:szCs w:val="28"/>
        </w:rPr>
        <w:t xml:space="preserve">Меморандум про співпрацю в сфері виробничої діяльності по розбору та утилізації пошкоджених будівель і споруд з </w:t>
      </w:r>
      <w:r w:rsidRPr="00D22EB9">
        <w:rPr>
          <w:rStyle w:val="1295"/>
          <w:sz w:val="28"/>
          <w:szCs w:val="28"/>
        </w:rPr>
        <w:t>ТОВ «КМО»;</w:t>
      </w:r>
    </w:p>
    <w:p w:rsidR="00A843D3" w:rsidRPr="00D22EB9" w:rsidRDefault="00A843D3" w:rsidP="00A843D3">
      <w:pPr>
        <w:ind w:firstLine="567"/>
        <w:rPr>
          <w:sz w:val="28"/>
          <w:szCs w:val="28"/>
        </w:rPr>
      </w:pPr>
      <w:r w:rsidRPr="00D22EB9">
        <w:rPr>
          <w:rStyle w:val="1542"/>
          <w:sz w:val="28"/>
          <w:szCs w:val="28"/>
        </w:rPr>
        <w:t xml:space="preserve">Меморандум про співпрацю з надання гуманітарної та медичної допомоги населенню яке постраждало від військової агресії РФ проти Україні з </w:t>
      </w:r>
      <w:r w:rsidRPr="00D22EB9">
        <w:rPr>
          <w:sz w:val="28"/>
          <w:szCs w:val="28"/>
        </w:rPr>
        <w:t>Східноукраїнським національним університетом ім. В. Даля та КНП «Український реабілітаційний центр»;</w:t>
      </w:r>
    </w:p>
    <w:p w:rsidR="00A843D3" w:rsidRPr="00D22EB9" w:rsidRDefault="00A843D3" w:rsidP="00A843D3">
      <w:pPr>
        <w:pStyle w:val="docdata"/>
        <w:spacing w:before="0" w:beforeAutospacing="0" w:after="0" w:afterAutospacing="0" w:line="216" w:lineRule="auto"/>
        <w:ind w:firstLine="567"/>
        <w:jc w:val="both"/>
        <w:rPr>
          <w:sz w:val="28"/>
          <w:szCs w:val="28"/>
          <w:lang w:val="uk-UA"/>
        </w:rPr>
      </w:pPr>
      <w:r w:rsidRPr="00D22EB9">
        <w:rPr>
          <w:rStyle w:val="1542"/>
          <w:sz w:val="28"/>
          <w:szCs w:val="28"/>
          <w:lang w:val="uk-UA"/>
        </w:rPr>
        <w:t xml:space="preserve">Меморандум про </w:t>
      </w:r>
      <w:r w:rsidRPr="00D22EB9">
        <w:rPr>
          <w:rStyle w:val="1816"/>
          <w:sz w:val="28"/>
          <w:szCs w:val="28"/>
          <w:lang w:val="uk-UA"/>
        </w:rPr>
        <w:t xml:space="preserve">співробітництво </w:t>
      </w:r>
      <w:r w:rsidRPr="00D22EB9">
        <w:rPr>
          <w:sz w:val="28"/>
          <w:szCs w:val="28"/>
          <w:lang w:val="uk-UA"/>
        </w:rPr>
        <w:t xml:space="preserve">щодо побудови на території Сєвєродонецької міської територіальної громади очисних споруд – інженерних споруд для очищення, знешкодження й знезараження стічних вод споживачів міста Сєвєродонецька Луганської області з БАХЕРТ (Німеччина) </w:t>
      </w:r>
      <w:r w:rsidRPr="00D22EB9">
        <w:rPr>
          <w:sz w:val="28"/>
          <w:szCs w:val="28"/>
        </w:rPr>
        <w:t>WTA UNICOL GmbH</w:t>
      </w:r>
      <w:r w:rsidRPr="00D22EB9">
        <w:rPr>
          <w:sz w:val="28"/>
          <w:szCs w:val="28"/>
          <w:lang w:val="uk-UA"/>
        </w:rPr>
        <w:t>;</w:t>
      </w:r>
    </w:p>
    <w:p w:rsidR="00A843D3" w:rsidRPr="00D22EB9" w:rsidRDefault="00A843D3" w:rsidP="00A843D3">
      <w:pPr>
        <w:pStyle w:val="docdata"/>
        <w:spacing w:before="0" w:beforeAutospacing="0" w:after="0" w:afterAutospacing="0" w:line="216" w:lineRule="auto"/>
        <w:ind w:firstLine="567"/>
        <w:jc w:val="both"/>
        <w:rPr>
          <w:sz w:val="28"/>
          <w:szCs w:val="28"/>
          <w:lang w:val="uk-UA"/>
        </w:rPr>
      </w:pPr>
      <w:r w:rsidRPr="00D22EB9">
        <w:rPr>
          <w:rStyle w:val="1542"/>
          <w:sz w:val="28"/>
          <w:szCs w:val="28"/>
          <w:lang w:val="uk-UA"/>
        </w:rPr>
        <w:t xml:space="preserve">Меморандум про </w:t>
      </w:r>
      <w:r w:rsidRPr="00D22EB9">
        <w:rPr>
          <w:rStyle w:val="1816"/>
          <w:sz w:val="28"/>
          <w:szCs w:val="28"/>
          <w:lang w:val="uk-UA"/>
        </w:rPr>
        <w:t xml:space="preserve">співробітництво щодо відновлення, що стосуються відновлення електроенергії, мереж опалення, газу, води та каналізації, використання сучасних технологій збору, сортування та переробки сміття, будівництва доріг, тротуарів, підземних і наземних паркінгів; електричних та газових підстанцій, зон відпочинку, об’єктів критичної інфраструктури та соціального призначення з </w:t>
      </w:r>
      <w:r w:rsidRPr="00D22EB9">
        <w:rPr>
          <w:rStyle w:val="2021"/>
          <w:sz w:val="28"/>
          <w:szCs w:val="28"/>
          <w:lang w:val="uk-UA"/>
        </w:rPr>
        <w:t xml:space="preserve">Інжинірингова компанія </w:t>
      </w:r>
      <w:r w:rsidRPr="00D22EB9">
        <w:rPr>
          <w:sz w:val="28"/>
          <w:szCs w:val="28"/>
        </w:rPr>
        <w:t>Seingim Global Service S</w:t>
      </w:r>
      <w:r w:rsidRPr="00D22EB9">
        <w:rPr>
          <w:sz w:val="28"/>
          <w:szCs w:val="28"/>
          <w:lang w:val="uk-UA"/>
        </w:rPr>
        <w:t>.</w:t>
      </w:r>
      <w:r w:rsidRPr="00D22EB9">
        <w:rPr>
          <w:sz w:val="28"/>
          <w:szCs w:val="28"/>
        </w:rPr>
        <w:t>r</w:t>
      </w:r>
      <w:r w:rsidRPr="00D22EB9">
        <w:rPr>
          <w:sz w:val="28"/>
          <w:szCs w:val="28"/>
          <w:lang w:val="uk-UA"/>
        </w:rPr>
        <w:t>.</w:t>
      </w:r>
      <w:r w:rsidRPr="00D22EB9">
        <w:rPr>
          <w:sz w:val="28"/>
          <w:szCs w:val="28"/>
        </w:rPr>
        <w:t>L</w:t>
      </w:r>
      <w:r w:rsidRPr="00D22EB9">
        <w:rPr>
          <w:sz w:val="28"/>
          <w:szCs w:val="28"/>
          <w:lang w:val="uk-UA"/>
        </w:rPr>
        <w:t>. (Італія);</w:t>
      </w:r>
    </w:p>
    <w:p w:rsidR="00A843D3" w:rsidRPr="00D22EB9" w:rsidRDefault="00A843D3" w:rsidP="00A843D3">
      <w:pPr>
        <w:pStyle w:val="docdata"/>
        <w:spacing w:before="0" w:beforeAutospacing="0" w:after="0" w:afterAutospacing="0" w:line="216" w:lineRule="auto"/>
        <w:ind w:firstLine="567"/>
        <w:jc w:val="both"/>
        <w:rPr>
          <w:sz w:val="28"/>
          <w:szCs w:val="28"/>
          <w:lang w:val="uk-UA"/>
        </w:rPr>
      </w:pPr>
      <w:r w:rsidRPr="00D22EB9">
        <w:rPr>
          <w:rStyle w:val="1542"/>
          <w:sz w:val="28"/>
          <w:szCs w:val="28"/>
          <w:lang w:val="uk-UA"/>
        </w:rPr>
        <w:t xml:space="preserve">Меморандум про допомогу щодо будівництва на території громади сучасної теплоцентралі, що використовує в якості палива відходи з </w:t>
      </w:r>
      <w:r w:rsidRPr="00D22EB9">
        <w:rPr>
          <w:rStyle w:val="1655"/>
          <w:sz w:val="28"/>
          <w:szCs w:val="28"/>
        </w:rPr>
        <w:t>Verdo</w:t>
      </w:r>
      <w:r w:rsidRPr="00D22EB9">
        <w:rPr>
          <w:sz w:val="28"/>
          <w:szCs w:val="28"/>
        </w:rPr>
        <w:t> Energy Systems A</w:t>
      </w:r>
      <w:r w:rsidRPr="00D22EB9">
        <w:rPr>
          <w:sz w:val="28"/>
          <w:szCs w:val="28"/>
          <w:lang w:val="uk-UA"/>
        </w:rPr>
        <w:t>/</w:t>
      </w:r>
      <w:r w:rsidRPr="00D22EB9">
        <w:rPr>
          <w:sz w:val="28"/>
          <w:szCs w:val="28"/>
        </w:rPr>
        <w:t>S</w:t>
      </w:r>
      <w:r w:rsidRPr="00D22EB9">
        <w:rPr>
          <w:sz w:val="28"/>
          <w:szCs w:val="28"/>
          <w:lang w:val="uk-UA"/>
        </w:rPr>
        <w:t xml:space="preserve">, </w:t>
      </w:r>
      <w:r w:rsidRPr="00D22EB9">
        <w:rPr>
          <w:rStyle w:val="1300"/>
          <w:sz w:val="28"/>
          <w:szCs w:val="28"/>
          <w:lang w:val="uk-UA"/>
        </w:rPr>
        <w:t>ТОВ «Котлотурбопром».</w:t>
      </w:r>
    </w:p>
    <w:p w:rsidR="00A843D3" w:rsidRPr="00D22EB9" w:rsidRDefault="00A843D3" w:rsidP="00A843D3">
      <w:pPr>
        <w:pStyle w:val="docdata"/>
        <w:spacing w:before="0" w:beforeAutospacing="0" w:after="0" w:afterAutospacing="0" w:line="216" w:lineRule="auto"/>
        <w:ind w:firstLine="567"/>
        <w:jc w:val="both"/>
        <w:rPr>
          <w:sz w:val="28"/>
          <w:szCs w:val="28"/>
          <w:lang w:val="uk-UA"/>
        </w:rPr>
      </w:pPr>
      <w:r w:rsidRPr="00D22EB9">
        <w:rPr>
          <w:sz w:val="28"/>
          <w:szCs w:val="28"/>
          <w:lang w:val="uk-UA"/>
        </w:rPr>
        <w:t>Житловий Проєкт Міжнародної організації з міграції (МОМ) в Україні «Покращення житлових умов ВПО на Сході України» був перереєстрований як міжнародна технічна допомога в Секретаріаті Кабінету Міністрів України зі збільшеним бюджетом реалізації проєкту (72,1 млн. євро). Зараз Проєкт охоплює 6 областей (Чернівецька, Івано-Франківська, Київська, Львівська, Вінницька, Закарпатська), а муніципалітети цих областей виступають в якості реципієнтів. Крім того, Сєвєродонецька міська військова адміністрація (Луганська область) продовжує виступати в якості реципієнта проєкту з реалізацією проєкту в Дрогобичі та Кам'янці-Бузькій (Львівська область).</w:t>
      </w:r>
    </w:p>
    <w:p w:rsidR="00A843D3" w:rsidRPr="00D22EB9" w:rsidRDefault="00A843D3" w:rsidP="00A843D3">
      <w:pPr>
        <w:ind w:firstLine="567"/>
        <w:rPr>
          <w:sz w:val="28"/>
          <w:szCs w:val="28"/>
        </w:rPr>
      </w:pPr>
      <w:r w:rsidRPr="00D22EB9">
        <w:rPr>
          <w:sz w:val="28"/>
          <w:szCs w:val="28"/>
        </w:rPr>
        <w:t xml:space="preserve">В 2023 році в рамках виконання міських цільових програм реалізовувалась «Програма шефської підтримки військових частин та правоохоронних органів на 2023 рік» </w:t>
      </w:r>
      <w:r w:rsidR="002B0BDD" w:rsidRPr="00D22EB9">
        <w:rPr>
          <w:sz w:val="28"/>
          <w:szCs w:val="28"/>
          <w:lang w:val="ru-RU"/>
        </w:rPr>
        <w:t xml:space="preserve">(план – </w:t>
      </w:r>
      <w:r w:rsidR="002B0BDD" w:rsidRPr="00D22EB9">
        <w:rPr>
          <w:sz w:val="28"/>
          <w:szCs w:val="28"/>
        </w:rPr>
        <w:t>66 950</w:t>
      </w:r>
      <w:r w:rsidRPr="00D22EB9">
        <w:rPr>
          <w:sz w:val="28"/>
          <w:szCs w:val="28"/>
        </w:rPr>
        <w:t xml:space="preserve"> тис. грн</w:t>
      </w:r>
      <w:r w:rsidR="002B0BDD" w:rsidRPr="00D22EB9">
        <w:rPr>
          <w:sz w:val="28"/>
          <w:szCs w:val="28"/>
          <w:lang w:val="ru-RU"/>
        </w:rPr>
        <w:t xml:space="preserve">, факт </w:t>
      </w:r>
      <w:r w:rsidR="002B0BDD" w:rsidRPr="00D22EB9">
        <w:rPr>
          <w:sz w:val="28"/>
          <w:szCs w:val="28"/>
        </w:rPr>
        <w:t>виконання  - 55 490 тис. грн).</w:t>
      </w:r>
    </w:p>
    <w:p w:rsidR="00F13DFB" w:rsidRPr="00D22EB9" w:rsidRDefault="00F13DFB" w:rsidP="00A843D3">
      <w:pPr>
        <w:ind w:firstLine="567"/>
        <w:rPr>
          <w:sz w:val="28"/>
          <w:szCs w:val="28"/>
        </w:rPr>
      </w:pPr>
      <w:r w:rsidRPr="00D22EB9">
        <w:rPr>
          <w:sz w:val="28"/>
          <w:szCs w:val="28"/>
        </w:rPr>
        <w:t xml:space="preserve">Також у 2023 році виконувалась «Міська цільова Програма забезпечення функціонування комунального підприємства «Сєвєродонецьке </w:t>
      </w:r>
      <w:r w:rsidR="009F6148" w:rsidRPr="00D22EB9">
        <w:rPr>
          <w:sz w:val="28"/>
          <w:szCs w:val="28"/>
        </w:rPr>
        <w:t>агентство</w:t>
      </w:r>
      <w:r w:rsidRPr="00D22EB9">
        <w:rPr>
          <w:sz w:val="28"/>
          <w:szCs w:val="28"/>
        </w:rPr>
        <w:t xml:space="preserve"> інвестицій та розвитку» на 2022-2024 роки»</w:t>
      </w:r>
      <w:r w:rsidR="009F6148" w:rsidRPr="00D22EB9">
        <w:rPr>
          <w:sz w:val="28"/>
          <w:szCs w:val="28"/>
        </w:rPr>
        <w:t xml:space="preserve"> (план – 4 587,92 тис. грн, факт виконання  - 3 324,20 тис. грн).</w:t>
      </w:r>
    </w:p>
    <w:p w:rsidR="00363C06" w:rsidRPr="00D22EB9" w:rsidRDefault="00A843D3" w:rsidP="00363C06">
      <w:pPr>
        <w:ind w:firstLine="567"/>
        <w:rPr>
          <w:sz w:val="28"/>
          <w:szCs w:val="28"/>
        </w:rPr>
      </w:pPr>
      <w:r w:rsidRPr="00D22EB9">
        <w:rPr>
          <w:sz w:val="28"/>
          <w:szCs w:val="28"/>
        </w:rPr>
        <w:t>В умовах сьогодення, Сєвєродонецька міська територіальна громада, як і будь-яка інша громада в Україні, намагається вирішити питання надання допомоги населенню, яке було вимушено покинути територію громади після вторгнення РФ на територію України, шляхом залучення коштів з різних джерел фінансування. Через військову агресію РФ в Україні, інвестиційні процеси в громаді призупинені або направлені на надання допомоги щодо забезпечення заходів з національної безпеки та оборони України, наразі відбувається розроблення проектів з урахуванням окупації території громади та подальшої її деокупації.</w:t>
      </w:r>
    </w:p>
    <w:p w:rsidR="00363C06" w:rsidRPr="00D22EB9" w:rsidRDefault="00363C06" w:rsidP="00363C06">
      <w:pPr>
        <w:ind w:firstLine="567"/>
        <w:rPr>
          <w:sz w:val="28"/>
          <w:szCs w:val="28"/>
        </w:rPr>
      </w:pPr>
    </w:p>
    <w:p w:rsidR="00363C06" w:rsidRPr="00D22EB9" w:rsidRDefault="000445B8" w:rsidP="00363C06">
      <w:pPr>
        <w:ind w:firstLine="567"/>
        <w:rPr>
          <w:sz w:val="28"/>
          <w:szCs w:val="28"/>
        </w:rPr>
      </w:pPr>
      <w:r w:rsidRPr="00D22EB9">
        <w:rPr>
          <w:b/>
          <w:bCs/>
          <w:sz w:val="28"/>
          <w:szCs w:val="28"/>
        </w:rPr>
        <w:lastRenderedPageBreak/>
        <w:t>2.6</w:t>
      </w:r>
      <w:r w:rsidRPr="00D22EB9">
        <w:rPr>
          <w:sz w:val="28"/>
          <w:szCs w:val="28"/>
        </w:rPr>
        <w:t xml:space="preserve"> </w:t>
      </w:r>
      <w:r w:rsidR="00AD1A74" w:rsidRPr="00D22EB9">
        <w:rPr>
          <w:b/>
          <w:sz w:val="28"/>
          <w:szCs w:val="28"/>
        </w:rPr>
        <w:t>Енергоефективність</w:t>
      </w:r>
    </w:p>
    <w:p w:rsidR="00363C06" w:rsidRPr="00D22EB9" w:rsidRDefault="00363C06" w:rsidP="00363C06">
      <w:pPr>
        <w:ind w:firstLine="567"/>
        <w:rPr>
          <w:sz w:val="28"/>
          <w:szCs w:val="28"/>
        </w:rPr>
      </w:pPr>
    </w:p>
    <w:p w:rsidR="00363C06" w:rsidRPr="00D22EB9" w:rsidRDefault="00363C06" w:rsidP="00363C06">
      <w:pPr>
        <w:ind w:firstLine="567"/>
        <w:rPr>
          <w:sz w:val="28"/>
          <w:szCs w:val="28"/>
        </w:rPr>
      </w:pPr>
      <w:r w:rsidRPr="00D22EB9">
        <w:rPr>
          <w:rFonts w:eastAsia="Calibri"/>
          <w:sz w:val="28"/>
          <w:szCs w:val="28"/>
          <w:lang w:eastAsia="en-US"/>
        </w:rPr>
        <w:t>З</w:t>
      </w:r>
      <w:r w:rsidR="00AD1A74" w:rsidRPr="00D22EB9">
        <w:rPr>
          <w:rFonts w:eastAsia="Calibri"/>
          <w:sz w:val="28"/>
          <w:szCs w:val="28"/>
          <w:lang w:eastAsia="en-US"/>
        </w:rPr>
        <w:t>меншенн</w:t>
      </w:r>
      <w:r w:rsidRPr="00D22EB9">
        <w:rPr>
          <w:rFonts w:eastAsia="Calibri"/>
          <w:sz w:val="28"/>
          <w:szCs w:val="28"/>
          <w:lang w:eastAsia="en-US"/>
        </w:rPr>
        <w:t>ю</w:t>
      </w:r>
      <w:r w:rsidR="00AD1A74" w:rsidRPr="00D22EB9">
        <w:rPr>
          <w:rFonts w:eastAsia="Calibri"/>
          <w:sz w:val="28"/>
          <w:szCs w:val="28"/>
          <w:lang w:eastAsia="en-US"/>
        </w:rPr>
        <w:t xml:space="preserve"> споживання енергоресурсів Сєвєродонецька міська ВЦА приділяє багато уваги темі енергоефективності та енергозбереженню, залученню інвестицій у енергоефективність та реалізації енергоефективних проєктів, впровадження проєктів у напрямках циркуляційної економіки та якості життя, природи та біорізноманіття, пом’якшення змін клімату, а також переходу до альтернативних джерел енергії. Громада реалізу</w:t>
      </w:r>
      <w:r w:rsidRPr="00D22EB9">
        <w:rPr>
          <w:rFonts w:eastAsia="Calibri"/>
          <w:sz w:val="28"/>
          <w:szCs w:val="28"/>
          <w:lang w:eastAsia="en-US"/>
        </w:rPr>
        <w:t xml:space="preserve">вала, до повномасштабного вторгнення РФ на територію України, </w:t>
      </w:r>
      <w:r w:rsidR="00AD1A74" w:rsidRPr="00D22EB9">
        <w:rPr>
          <w:rFonts w:eastAsia="Calibri"/>
          <w:sz w:val="28"/>
          <w:szCs w:val="28"/>
          <w:lang w:eastAsia="en-US"/>
        </w:rPr>
        <w:t xml:space="preserve"> енергоефективні проєкти, як у співпраці з донорами зі співфінансуванням з місцевого бюджету, так і за рахунок бюджету</w:t>
      </w:r>
      <w:r w:rsidR="00AD1A74" w:rsidRPr="00D22EB9">
        <w:rPr>
          <w:rFonts w:eastAsia="MS Mincho"/>
          <w:sz w:val="28"/>
          <w:szCs w:val="28"/>
        </w:rPr>
        <w:t xml:space="preserve"> Сєвєродонецької міської територіальної громади</w:t>
      </w:r>
      <w:r w:rsidR="00AD1A74" w:rsidRPr="00D22EB9">
        <w:rPr>
          <w:rFonts w:eastAsia="Calibri"/>
          <w:sz w:val="28"/>
          <w:szCs w:val="28"/>
          <w:lang w:eastAsia="en-US"/>
        </w:rPr>
        <w:t xml:space="preserve">. Реалізовані проєкти щодо реконструкції будівель бюджетних закладів, будівництва пелетних котелен та інші  в рамках національного проєкту "Велике будівництво", у співпраці з Українським фондом соціальних інвестицій, Європейським інвестиційним банком тощо. </w:t>
      </w:r>
    </w:p>
    <w:p w:rsidR="00363C06" w:rsidRPr="00D22EB9" w:rsidRDefault="00AD1A74" w:rsidP="00363C06">
      <w:pPr>
        <w:ind w:firstLine="567"/>
        <w:rPr>
          <w:sz w:val="28"/>
          <w:szCs w:val="28"/>
        </w:rPr>
      </w:pPr>
      <w:r w:rsidRPr="00D22EB9">
        <w:rPr>
          <w:rFonts w:eastAsia="Calibri"/>
          <w:sz w:val="28"/>
          <w:szCs w:val="28"/>
          <w:lang w:eastAsia="en-US"/>
        </w:rPr>
        <w:t xml:space="preserve">Наразі територія Сєвєродонецької міської територіальної громади тимчасово окупована, тому впровадження енергоефективних проєктів стане можливим та буде дуже актуальним після деокупації території громади в процесі відновлення. </w:t>
      </w:r>
    </w:p>
    <w:p w:rsidR="00363C06" w:rsidRPr="00D22EB9" w:rsidRDefault="00363C06" w:rsidP="00363C06">
      <w:pPr>
        <w:ind w:firstLine="567"/>
        <w:rPr>
          <w:sz w:val="28"/>
          <w:szCs w:val="28"/>
        </w:rPr>
      </w:pPr>
    </w:p>
    <w:p w:rsidR="00363C06" w:rsidRPr="00D22EB9" w:rsidRDefault="000445B8" w:rsidP="00363C06">
      <w:pPr>
        <w:ind w:firstLine="567"/>
        <w:rPr>
          <w:sz w:val="28"/>
          <w:szCs w:val="28"/>
        </w:rPr>
      </w:pPr>
      <w:r w:rsidRPr="00D22EB9">
        <w:rPr>
          <w:b/>
          <w:bCs/>
          <w:sz w:val="28"/>
          <w:szCs w:val="28"/>
        </w:rPr>
        <w:t>2.7</w:t>
      </w:r>
      <w:r w:rsidRPr="00D22EB9">
        <w:rPr>
          <w:sz w:val="28"/>
          <w:szCs w:val="28"/>
        </w:rPr>
        <w:t xml:space="preserve"> </w:t>
      </w:r>
      <w:r w:rsidR="00AD1A74" w:rsidRPr="00D22EB9">
        <w:rPr>
          <w:b/>
          <w:sz w:val="28"/>
          <w:szCs w:val="28"/>
        </w:rPr>
        <w:t>Управління об’єктами комунальної власності</w:t>
      </w:r>
    </w:p>
    <w:p w:rsidR="00363C06" w:rsidRPr="00D22EB9" w:rsidRDefault="00363C06" w:rsidP="00363C06">
      <w:pPr>
        <w:ind w:firstLine="567"/>
        <w:rPr>
          <w:sz w:val="28"/>
          <w:szCs w:val="28"/>
        </w:rPr>
      </w:pPr>
    </w:p>
    <w:p w:rsidR="00363C06" w:rsidRPr="00D22EB9" w:rsidRDefault="00363C06" w:rsidP="00363C06">
      <w:pPr>
        <w:ind w:firstLine="567"/>
        <w:rPr>
          <w:sz w:val="28"/>
          <w:szCs w:val="28"/>
        </w:rPr>
      </w:pPr>
      <w:r w:rsidRPr="00D22EB9">
        <w:rPr>
          <w:sz w:val="28"/>
          <w:szCs w:val="28"/>
        </w:rPr>
        <w:t xml:space="preserve">У 2023 році на балансовому обліку в Фонді комунального майна Сєвєродонецької міської військової адміністрації (далі – Фонд комунального майна) перебувало </w:t>
      </w:r>
      <w:r w:rsidRPr="00D22EB9">
        <w:rPr>
          <w:bCs/>
          <w:sz w:val="28"/>
          <w:szCs w:val="28"/>
        </w:rPr>
        <w:t>175</w:t>
      </w:r>
      <w:r w:rsidRPr="00D22EB9">
        <w:rPr>
          <w:sz w:val="28"/>
          <w:szCs w:val="28"/>
        </w:rPr>
        <w:t xml:space="preserve"> об’єктів нерухомого майна (</w:t>
      </w:r>
      <w:r w:rsidRPr="00D22EB9">
        <w:rPr>
          <w:bCs/>
          <w:sz w:val="28"/>
          <w:szCs w:val="28"/>
        </w:rPr>
        <w:t>нежитлових окремих та вбудованих приміщень</w:t>
      </w:r>
      <w:r w:rsidRPr="00D22EB9">
        <w:rPr>
          <w:sz w:val="28"/>
          <w:szCs w:val="28"/>
        </w:rPr>
        <w:t xml:space="preserve">) </w:t>
      </w:r>
      <w:r w:rsidRPr="00D22EB9">
        <w:rPr>
          <w:bCs/>
          <w:sz w:val="28"/>
          <w:szCs w:val="28"/>
        </w:rPr>
        <w:t>балансовою вартістю близько 21,7 млн грн</w:t>
      </w:r>
      <w:r w:rsidRPr="00D22EB9">
        <w:rPr>
          <w:sz w:val="28"/>
          <w:szCs w:val="28"/>
        </w:rPr>
        <w:t>.</w:t>
      </w:r>
    </w:p>
    <w:p w:rsidR="00363C06" w:rsidRPr="00D22EB9" w:rsidRDefault="00363C06" w:rsidP="00363C06">
      <w:pPr>
        <w:tabs>
          <w:tab w:val="left" w:pos="0"/>
        </w:tabs>
        <w:ind w:right="-2" w:firstLine="567"/>
        <w:rPr>
          <w:sz w:val="28"/>
          <w:szCs w:val="28"/>
        </w:rPr>
      </w:pPr>
      <w:r w:rsidRPr="00D22EB9">
        <w:rPr>
          <w:sz w:val="28"/>
          <w:szCs w:val="28"/>
        </w:rPr>
        <w:t xml:space="preserve">Фонд комунального майна виступав орендодавцем нерухомого майна площею більше 200 тис. м2, балансоутримувачем якого були комунальні підприємства та установи. Загальна кількість чинних договорів – близько </w:t>
      </w:r>
      <w:r w:rsidRPr="00D22EB9">
        <w:rPr>
          <w:sz w:val="28"/>
          <w:szCs w:val="28"/>
        </w:rPr>
        <w:br/>
        <w:t xml:space="preserve">205 шт., загальна площа орендованих приміщень становила орієнтовно </w:t>
      </w:r>
      <w:r w:rsidRPr="00D22EB9">
        <w:rPr>
          <w:sz w:val="28"/>
          <w:szCs w:val="28"/>
        </w:rPr>
        <w:br/>
        <w:t>124 тис. м2.</w:t>
      </w:r>
    </w:p>
    <w:p w:rsidR="00363C06" w:rsidRPr="00D22EB9" w:rsidRDefault="00363C06" w:rsidP="00363C06">
      <w:pPr>
        <w:tabs>
          <w:tab w:val="left" w:pos="0"/>
        </w:tabs>
        <w:ind w:right="-2" w:firstLine="567"/>
        <w:rPr>
          <w:sz w:val="28"/>
          <w:szCs w:val="28"/>
        </w:rPr>
      </w:pPr>
      <w:r w:rsidRPr="00D22EB9">
        <w:rPr>
          <w:sz w:val="28"/>
          <w:szCs w:val="28"/>
        </w:rPr>
        <w:t>Значний обсяг в управлінні об’єктами комунальної власності займала передача нерухомого майна в оренду. Однак, ситуація змінилася через повномасштабне вторгнення РФ на територію України 24 лютого 2022 року. Проведення активних бойових дій на території Сєвєродонецької міської територіальної громади та тимчасова її окупація унеможливлює фактичне використання орендарями орендованих приміщень, у т.ч. для здійснення своєї діяльності, та надання вільного комунального майна в оренду. Відповідно до підпункту 1 пункту 1 постанови Кабінету Міністрів України від 27.05.2022  № 634 «Про особливості оренди державного та комунального майна у період воєнного стану» орендарі комунального майна, розташованого на території Луганської області, звільняються від орендної плати на період воєнного стану.</w:t>
      </w:r>
    </w:p>
    <w:p w:rsidR="00363C06" w:rsidRPr="00D22EB9" w:rsidRDefault="00363C06" w:rsidP="00363C06">
      <w:pPr>
        <w:tabs>
          <w:tab w:val="left" w:pos="0"/>
        </w:tabs>
        <w:ind w:right="-2" w:firstLine="567"/>
        <w:rPr>
          <w:sz w:val="28"/>
          <w:szCs w:val="28"/>
          <w:lang w:val="ru-RU"/>
        </w:rPr>
      </w:pPr>
      <w:r w:rsidRPr="00D22EB9">
        <w:rPr>
          <w:sz w:val="28"/>
          <w:szCs w:val="28"/>
        </w:rPr>
        <w:t>Означені фактори призвели до припинення надходження коштів від орендної плати до місцевого бюджету через повномасштабне вторгнення РФ.</w:t>
      </w:r>
    </w:p>
    <w:p w:rsidR="00363C06" w:rsidRPr="00D22EB9" w:rsidRDefault="00363C06" w:rsidP="00363C06">
      <w:pPr>
        <w:ind w:firstLine="567"/>
        <w:rPr>
          <w:sz w:val="28"/>
          <w:szCs w:val="28"/>
          <w:lang w:val="ru-RU"/>
        </w:rPr>
      </w:pPr>
      <w:r w:rsidRPr="00D22EB9">
        <w:rPr>
          <w:sz w:val="28"/>
          <w:szCs w:val="28"/>
        </w:rPr>
        <w:t>У період дії воєнного стану змінилася процедура і продовження дії чинних договорів оренди – без застосування електронної системи торгів, заяви орендаря та окремого рішення орендодавця.</w:t>
      </w:r>
    </w:p>
    <w:p w:rsidR="00363C06" w:rsidRPr="00D22EB9" w:rsidRDefault="00363C06" w:rsidP="00363C06">
      <w:pPr>
        <w:widowControl w:val="0"/>
        <w:tabs>
          <w:tab w:val="left" w:pos="0"/>
        </w:tabs>
        <w:ind w:right="-1" w:firstLine="567"/>
        <w:rPr>
          <w:sz w:val="28"/>
          <w:szCs w:val="28"/>
          <w:lang w:val="ru-RU"/>
        </w:rPr>
      </w:pPr>
      <w:r w:rsidRPr="00D22EB9">
        <w:rPr>
          <w:sz w:val="28"/>
          <w:szCs w:val="28"/>
        </w:rPr>
        <w:lastRenderedPageBreak/>
        <w:t>Однак за аналізований період Фондом комунального майна були здійснені заходи щодо передачі в оренду рухомого майна, зокрема включення його у відповідний перелік першого або другого типів (конкурентний або неконкурентний спосіб надання в оренду), проведена робота з внесення даних про об’єкт оренди в електронній торговій системі Прозорро. Продажі (далі – ЕТС). За результатами опрацювання заяв потенційного орендаря підготовлено 2 накази Фонду комунального майна, що стосуються орендних відносин, які оприлюднено в ЕТС.</w:t>
      </w:r>
    </w:p>
    <w:p w:rsidR="00363C06" w:rsidRPr="00D22EB9" w:rsidRDefault="00363C06" w:rsidP="00363C06">
      <w:pPr>
        <w:tabs>
          <w:tab w:val="left" w:pos="0"/>
        </w:tabs>
        <w:ind w:right="-143" w:firstLine="567"/>
        <w:rPr>
          <w:sz w:val="28"/>
          <w:szCs w:val="28"/>
          <w:lang w:val="ru-RU"/>
        </w:rPr>
      </w:pPr>
      <w:r w:rsidRPr="00D22EB9">
        <w:rPr>
          <w:sz w:val="28"/>
          <w:szCs w:val="28"/>
        </w:rPr>
        <w:t>Протягом 2023 року Фондом комунального майна, який виступав орендодавцем комунального майна Сєвєродонецької міської територіальної громади, в електронній торговій системі було оголошено 1 аукціон на право оренди індивідуально визначеного майна.</w:t>
      </w:r>
    </w:p>
    <w:p w:rsidR="00363C06" w:rsidRPr="00D22EB9" w:rsidRDefault="00363C06" w:rsidP="00363C06">
      <w:pPr>
        <w:tabs>
          <w:tab w:val="left" w:pos="0"/>
        </w:tabs>
        <w:ind w:right="-143" w:firstLine="567"/>
        <w:rPr>
          <w:sz w:val="28"/>
          <w:szCs w:val="28"/>
          <w:lang w:val="ru-RU"/>
        </w:rPr>
      </w:pPr>
      <w:r w:rsidRPr="00D22EB9">
        <w:rPr>
          <w:sz w:val="28"/>
          <w:szCs w:val="28"/>
        </w:rPr>
        <w:t>Серед основних видів діяльності Фонду комунального майна в сфері управління комунальною власністю є оформлення права власності на об’єкти нерухомого майна, зокрема тих, які мають соціально важливий статус для Сєвєродонецької міської територіальної громади, та реєстрація права господарського відання чи права оперативного управління нерухомого майна. Протягом 2023 року проведення оформлень права власності на об’єкти нерухомого майн та реєстрацію права господарського відання чи права оперативного управління нерухомого майна не здійснювалося через технічні перешкоди та відсутність доступу до відповідних реєстрів та документації.</w:t>
      </w:r>
    </w:p>
    <w:p w:rsidR="00363C06" w:rsidRPr="00D22EB9" w:rsidRDefault="00363C06" w:rsidP="00363C06">
      <w:pPr>
        <w:tabs>
          <w:tab w:val="left" w:pos="0"/>
        </w:tabs>
        <w:ind w:right="-143" w:firstLine="567"/>
        <w:rPr>
          <w:sz w:val="28"/>
          <w:szCs w:val="28"/>
          <w:lang w:val="ru-RU"/>
        </w:rPr>
      </w:pPr>
      <w:r w:rsidRPr="00D22EB9">
        <w:rPr>
          <w:sz w:val="28"/>
          <w:szCs w:val="28"/>
        </w:rPr>
        <w:t>У 2023 році Фонд комунального майна в ролі співвиконавця було долучено до розробки проєкту Програми комплексного відновлення території Сєвєродонецької міської територіальної громади, зокрема її другого та третього розділів, підготовки інформації для восьмого-дванадцятого розділів та підготовлено п’ять проєктів регіонального розвитку.</w:t>
      </w:r>
    </w:p>
    <w:p w:rsidR="00363C06" w:rsidRPr="00D22EB9" w:rsidRDefault="00363C06" w:rsidP="00363C06">
      <w:pPr>
        <w:ind w:firstLine="567"/>
        <w:rPr>
          <w:sz w:val="28"/>
          <w:szCs w:val="28"/>
        </w:rPr>
      </w:pPr>
      <w:r w:rsidRPr="00D22EB9">
        <w:rPr>
          <w:sz w:val="28"/>
          <w:szCs w:val="28"/>
        </w:rPr>
        <w:t>Для забезпечення життєдіяльності ВПО, що були вимушені покинути територію громади через агресію РФ, та функціонування Сєвєродонецької міської військової адміністрації було здійснено прийняття іншого майна (дизельних генераторів, зарядних станцій, оргтехніки, телевізорів, посуду та іншого майна) від міжнародних організацій та суб’єктів інших форм власності.</w:t>
      </w:r>
    </w:p>
    <w:p w:rsidR="00363C06" w:rsidRPr="00D22EB9" w:rsidRDefault="00363C06" w:rsidP="00363C06">
      <w:pPr>
        <w:ind w:firstLine="567"/>
        <w:rPr>
          <w:sz w:val="28"/>
          <w:szCs w:val="28"/>
        </w:rPr>
      </w:pPr>
      <w:r w:rsidRPr="00D22EB9">
        <w:rPr>
          <w:sz w:val="28"/>
          <w:szCs w:val="28"/>
        </w:rPr>
        <w:t>У зв’язку із значним пошкодженням/знищенням житлового фонду та об’єктів нерухомого майна комунальної власності Сєвєродонецької міської територіальної громади Фонд комунального майна за 2023 рік активно проводив роботу щодо внесення означених об’єктів до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(далі – РПЗМ), Так, до РПЗМ була внесена інформація про пошкоджені/знищені об’єкти нерухомого майна комунальної власності Сєвєродонецької міської територіальної громади, інформація про пошкодження/знищення яких наявна у відритих Інтернет мережах, 17 одиниць. Опрацьовано заяви від юридичних осіб приватного права щодо пошкоджених/знищених об’єктів нерухомого майна, розміщених на території Сєвєродонецької міської територіальної громади, у кількості 31 одиниці.</w:t>
      </w:r>
    </w:p>
    <w:p w:rsidR="00363C06" w:rsidRPr="00D22EB9" w:rsidRDefault="00363C06" w:rsidP="00363C06">
      <w:pPr>
        <w:ind w:firstLine="567"/>
        <w:rPr>
          <w:sz w:val="28"/>
          <w:szCs w:val="28"/>
        </w:rPr>
      </w:pPr>
      <w:r w:rsidRPr="00D22EB9">
        <w:rPr>
          <w:sz w:val="28"/>
          <w:szCs w:val="28"/>
        </w:rPr>
        <w:t xml:space="preserve">Фонд комунального майна очолює напрям роботи з РПЗМ, зокрема з опрацювання інформаційних повідомлень про пошкоджене/знищене майно – житлові квартири, приватні будинки та інші типи об’єктів нерухомого майна; є </w:t>
      </w:r>
      <w:r w:rsidRPr="00D22EB9">
        <w:rPr>
          <w:sz w:val="28"/>
          <w:szCs w:val="28"/>
        </w:rPr>
        <w:lastRenderedPageBreak/>
        <w:t>відповідальним за надання роз’яснень, консультацій тощо з означеного питання, як в письмовому, так і в телефонному режимі чи засобами електронного зв’язку. Фондом комунального майна оброблено за 2023 рік  близько 2 620 інформаційних повідомлень, опрацьовано близько 550 заяв, та надано письмово 40 консультативно-роз’яснювальних відповідей. Всього за весь період роботи з РПЗМ реєстраторами Сєвєродонецької міської військової адміністрації опрацьовано 14208 інформаційних повідомлень про пошкоджені/знищені об’єкти нерухомого майна.</w:t>
      </w:r>
    </w:p>
    <w:p w:rsidR="00363C06" w:rsidRPr="00D22EB9" w:rsidRDefault="00363C06" w:rsidP="00363C06">
      <w:pPr>
        <w:widowControl w:val="0"/>
        <w:ind w:firstLine="567"/>
        <w:rPr>
          <w:sz w:val="28"/>
          <w:szCs w:val="28"/>
        </w:rPr>
      </w:pPr>
      <w:r w:rsidRPr="00D22EB9">
        <w:rPr>
          <w:sz w:val="28"/>
          <w:szCs w:val="28"/>
        </w:rPr>
        <w:t>У загальному переліку підприємств, що є комунальною власністю Сєвєродонецької міської територіальної громади, враховуються 24 комунальні підприємства різного напряму діяльності (які не знаходяться в стадії припинення). З них господарську діяльність здійснювали 16 комунальних підприємств (в т.ч. 5 комунальні некомерційні підприємства). Економічно неактивними є 8 комунальних підприємств (КП «Житлосервіс «Добробут»,  КП «Житлосервіс «Злагода», КП «Житлосервіс «Ритм», КП «Житлосервіс «Евріка», КП «Житлосервіс «Промінь», КП «Сєвєродонецьке підприємство садово-паркового господарства та благоустрою», КП «Центральний парк культури та відпочинку м. Сєвєродонецька», КП «МЕДІАПРОСТІР» Сєвєродонецької міської ради).</w:t>
      </w:r>
    </w:p>
    <w:p w:rsidR="00363C06" w:rsidRPr="00D22EB9" w:rsidRDefault="00363C06" w:rsidP="00363C06">
      <w:pPr>
        <w:ind w:firstLine="709"/>
        <w:rPr>
          <w:sz w:val="28"/>
          <w:szCs w:val="28"/>
        </w:rPr>
      </w:pPr>
      <w:r w:rsidRPr="00D22EB9">
        <w:rPr>
          <w:sz w:val="28"/>
          <w:szCs w:val="28"/>
        </w:rPr>
        <w:t>Наразі, більшість комунальних підприємств, діяльність яких спрямована на надання послуг населенню Сєвєродонецької міської територіальної громади чи обслуговування безпосередньо території міста Сєвєродонецьк (зокрема, водопостачання, теплопостачання, вивезення ТПВ, обслуговування доріг, надання житлово-комунальних послуг в багатоквартирних будинках, надання ландшафтних послуг, послуг у сфері інжинірингу, геології та геодезії та ін.) не здійснюють фінансово-господарську діяльність через військову агресію Російської Федерації та бойові дії на території громади.</w:t>
      </w:r>
    </w:p>
    <w:p w:rsidR="00363C06" w:rsidRPr="00D22EB9" w:rsidRDefault="00363C06" w:rsidP="00363C06">
      <w:pPr>
        <w:ind w:firstLine="709"/>
        <w:rPr>
          <w:sz w:val="28"/>
          <w:szCs w:val="28"/>
        </w:rPr>
      </w:pPr>
      <w:r w:rsidRPr="00D22EB9">
        <w:rPr>
          <w:sz w:val="28"/>
          <w:szCs w:val="28"/>
        </w:rPr>
        <w:t>Територія Сєвєродонецької міської територіальної громади є тимчасово окупованою, тому комунальні підприємства, установи та організації Сєвєродонецької міської територіальної громади після повномасштабного вторгнення РФ були вимушені евакуюватися на підконтрольні Україні території.</w:t>
      </w:r>
    </w:p>
    <w:p w:rsidR="00363C06" w:rsidRPr="00D22EB9" w:rsidRDefault="00363C06" w:rsidP="00363C06">
      <w:pPr>
        <w:ind w:firstLine="709"/>
        <w:rPr>
          <w:sz w:val="28"/>
          <w:szCs w:val="28"/>
          <w:lang w:val="ru-RU"/>
        </w:rPr>
      </w:pPr>
      <w:r w:rsidRPr="00D22EB9">
        <w:rPr>
          <w:sz w:val="28"/>
          <w:szCs w:val="28"/>
        </w:rPr>
        <w:t xml:space="preserve">Фонд комунального майна здійснював безпосередню підготовку та організаційне супроводження підготовки Статутів в новій редакції 111 комунальних підприємств, установ та організацій, а також супроводжував представників комунальних підприємств, установ та організацій Сєвєродонецької міської територіальної громади щодо внесення змін та реєстрації Статутів в Державному реєстрі юридичних осіб, фізичних осіб - підприємців та громадських формувань. Підготовлені проєкти відповідних розпорядчих документів щодо внесення змін до статутних фондів означених суб’єктів. Значна частина роботи управління комунальними підприємствами пов’язана з кадровими питаннями (призначенням на посаду, звільненням з неї, встановленням премій та надбавок керівникам комунальних підприємств, погодженням відпусток тощо). </w:t>
      </w:r>
    </w:p>
    <w:p w:rsidR="00363C06" w:rsidRPr="00D22EB9" w:rsidRDefault="00363C06" w:rsidP="00363C06">
      <w:pPr>
        <w:ind w:firstLine="567"/>
        <w:rPr>
          <w:sz w:val="28"/>
          <w:szCs w:val="28"/>
        </w:rPr>
      </w:pPr>
      <w:r w:rsidRPr="00D22EB9">
        <w:rPr>
          <w:sz w:val="28"/>
          <w:szCs w:val="28"/>
        </w:rPr>
        <w:t>В 2023 році в рамках виконання міських цільових програм виконувалась наступна програма:</w:t>
      </w:r>
    </w:p>
    <w:p w:rsidR="005F6738" w:rsidRPr="00D22EB9" w:rsidRDefault="00363C06">
      <w:pPr>
        <w:pStyle w:val="a5"/>
        <w:numPr>
          <w:ilvl w:val="0"/>
          <w:numId w:val="7"/>
        </w:numPr>
        <w:spacing w:after="0" w:line="240" w:lineRule="auto"/>
        <w:jc w:val="both"/>
        <w:rPr>
          <w:rFonts w:ascii="Times New Roman" w:hAnsi="Times New Roman"/>
          <w:sz w:val="28"/>
          <w:szCs w:val="28"/>
        </w:rPr>
      </w:pPr>
      <w:r w:rsidRPr="00D22EB9">
        <w:rPr>
          <w:rFonts w:ascii="Times New Roman" w:hAnsi="Times New Roman"/>
          <w:sz w:val="28"/>
          <w:szCs w:val="28"/>
        </w:rPr>
        <w:lastRenderedPageBreak/>
        <w:t>Міська цільова програма забезпечення житлом внутрішньо переміщених осіб Сєвєродонецької міської територіальної громади на 2022-2023 роки</w:t>
      </w:r>
      <w:r w:rsidR="002B0BDD" w:rsidRPr="00D22EB9">
        <w:rPr>
          <w:rFonts w:ascii="Times New Roman" w:hAnsi="Times New Roman"/>
          <w:sz w:val="28"/>
          <w:szCs w:val="28"/>
        </w:rPr>
        <w:t xml:space="preserve"> (план – 465 592,940 тис. грн, факт – 7 156,239 тис. грн)</w:t>
      </w:r>
      <w:r w:rsidRPr="00D22EB9">
        <w:rPr>
          <w:rFonts w:ascii="Times New Roman" w:hAnsi="Times New Roman"/>
          <w:sz w:val="28"/>
          <w:szCs w:val="28"/>
        </w:rPr>
        <w:t>.</w:t>
      </w:r>
    </w:p>
    <w:p w:rsidR="00253484" w:rsidRPr="00D22EB9" w:rsidRDefault="00253484" w:rsidP="00253484">
      <w:pPr>
        <w:ind w:firstLine="567"/>
        <w:rPr>
          <w:sz w:val="28"/>
          <w:szCs w:val="28"/>
        </w:rPr>
      </w:pPr>
      <w:r w:rsidRPr="00D22EB9">
        <w:rPr>
          <w:sz w:val="28"/>
          <w:szCs w:val="28"/>
        </w:rPr>
        <w:t>Виконання завдань та заходів програми було направлено на проведення капітального ремонту приміщень житлового будинку, виготовлення проєктно-кошторисної документації.</w:t>
      </w:r>
    </w:p>
    <w:p w:rsidR="003344C6" w:rsidRPr="00D22EB9" w:rsidRDefault="003344C6" w:rsidP="00253484">
      <w:pPr>
        <w:ind w:firstLine="567"/>
        <w:rPr>
          <w:sz w:val="28"/>
          <w:szCs w:val="28"/>
        </w:rPr>
      </w:pPr>
    </w:p>
    <w:p w:rsidR="005F6738" w:rsidRPr="00D22EB9" w:rsidRDefault="00480142" w:rsidP="005F6738">
      <w:pPr>
        <w:ind w:left="567"/>
        <w:rPr>
          <w:sz w:val="28"/>
          <w:szCs w:val="28"/>
        </w:rPr>
      </w:pPr>
      <w:r w:rsidRPr="00D22EB9">
        <w:rPr>
          <w:b/>
          <w:bCs/>
          <w:sz w:val="28"/>
          <w:szCs w:val="28"/>
        </w:rPr>
        <w:t>2.8</w:t>
      </w:r>
      <w:r w:rsidRPr="00D22EB9">
        <w:rPr>
          <w:sz w:val="28"/>
          <w:szCs w:val="28"/>
        </w:rPr>
        <w:t xml:space="preserve"> </w:t>
      </w:r>
      <w:r w:rsidR="00AD1A74" w:rsidRPr="00D22EB9">
        <w:rPr>
          <w:b/>
          <w:sz w:val="28"/>
          <w:szCs w:val="28"/>
        </w:rPr>
        <w:t xml:space="preserve">Житлово-комунальне господарство </w:t>
      </w:r>
    </w:p>
    <w:p w:rsidR="005F6738" w:rsidRPr="00D22EB9" w:rsidRDefault="005F6738" w:rsidP="005F6738">
      <w:pPr>
        <w:ind w:firstLine="567"/>
        <w:rPr>
          <w:sz w:val="28"/>
          <w:szCs w:val="28"/>
        </w:rPr>
      </w:pPr>
    </w:p>
    <w:p w:rsidR="005F6738" w:rsidRPr="00D22EB9" w:rsidRDefault="005F6738" w:rsidP="005F6738">
      <w:pPr>
        <w:ind w:firstLine="567"/>
        <w:rPr>
          <w:sz w:val="28"/>
          <w:szCs w:val="28"/>
        </w:rPr>
      </w:pPr>
      <w:r w:rsidRPr="00D22EB9">
        <w:rPr>
          <w:sz w:val="28"/>
          <w:szCs w:val="28"/>
        </w:rPr>
        <w:t>За звітній період УЖКГ Сєвєродонецької міської ВА в рамках основної діяльності відпрацьовано:</w:t>
      </w:r>
    </w:p>
    <w:p w:rsidR="005F6738" w:rsidRPr="00D22EB9" w:rsidRDefault="005F6738" w:rsidP="00363C06">
      <w:pPr>
        <w:pBdr>
          <w:top w:val="nil"/>
          <w:left w:val="nil"/>
          <w:bottom w:val="nil"/>
          <w:right w:val="nil"/>
          <w:between w:val="nil"/>
        </w:pBdr>
        <w:ind w:firstLine="567"/>
        <w:rPr>
          <w:sz w:val="28"/>
          <w:szCs w:val="28"/>
        </w:rPr>
      </w:pPr>
      <w:r w:rsidRPr="00D22EB9">
        <w:rPr>
          <w:sz w:val="28"/>
          <w:szCs w:val="28"/>
        </w:rPr>
        <w:t>накази УЖКГ з основної діяльності – 69;</w:t>
      </w:r>
    </w:p>
    <w:p w:rsidR="005F6738" w:rsidRPr="00D22EB9" w:rsidRDefault="005F6738" w:rsidP="00363C06">
      <w:pPr>
        <w:pBdr>
          <w:top w:val="nil"/>
          <w:left w:val="nil"/>
          <w:bottom w:val="nil"/>
          <w:right w:val="nil"/>
          <w:between w:val="nil"/>
        </w:pBdr>
        <w:ind w:firstLine="567"/>
        <w:rPr>
          <w:sz w:val="28"/>
          <w:szCs w:val="28"/>
        </w:rPr>
      </w:pPr>
      <w:r w:rsidRPr="00D22EB9">
        <w:rPr>
          <w:sz w:val="28"/>
          <w:szCs w:val="28"/>
        </w:rPr>
        <w:t>укладено договорів – 16;</w:t>
      </w:r>
    </w:p>
    <w:p w:rsidR="005F6738" w:rsidRPr="00D22EB9" w:rsidRDefault="005F6738" w:rsidP="005F6738">
      <w:pPr>
        <w:pBdr>
          <w:top w:val="nil"/>
          <w:left w:val="nil"/>
          <w:bottom w:val="nil"/>
          <w:right w:val="nil"/>
          <w:between w:val="nil"/>
        </w:pBdr>
        <w:ind w:firstLine="567"/>
        <w:rPr>
          <w:sz w:val="28"/>
          <w:szCs w:val="28"/>
        </w:rPr>
      </w:pPr>
      <w:r w:rsidRPr="00D22EB9">
        <w:rPr>
          <w:sz w:val="28"/>
          <w:szCs w:val="28"/>
        </w:rPr>
        <w:t>профінансовано видатки на діяльність підпорядкованих КП – 98 розподілів.</w:t>
      </w:r>
    </w:p>
    <w:p w:rsidR="00363C06" w:rsidRPr="00D22EB9" w:rsidRDefault="00363C06" w:rsidP="005F6738">
      <w:pPr>
        <w:pBdr>
          <w:top w:val="nil"/>
          <w:left w:val="nil"/>
          <w:bottom w:val="nil"/>
          <w:right w:val="nil"/>
          <w:between w:val="nil"/>
        </w:pBdr>
        <w:ind w:firstLine="567"/>
        <w:rPr>
          <w:sz w:val="28"/>
          <w:szCs w:val="28"/>
        </w:rPr>
      </w:pPr>
      <w:r w:rsidRPr="00D22EB9">
        <w:rPr>
          <w:sz w:val="28"/>
          <w:szCs w:val="28"/>
        </w:rPr>
        <w:t>В 2023 році в рамках виконання міських цільових програм виконувались наступні програми:</w:t>
      </w:r>
    </w:p>
    <w:p w:rsidR="00363C06" w:rsidRPr="00D22EB9" w:rsidRDefault="00363C06">
      <w:pPr>
        <w:pStyle w:val="a5"/>
        <w:numPr>
          <w:ilvl w:val="0"/>
          <w:numId w:val="8"/>
        </w:numPr>
        <w:pBdr>
          <w:top w:val="nil"/>
          <w:left w:val="nil"/>
          <w:bottom w:val="nil"/>
          <w:right w:val="nil"/>
          <w:between w:val="nil"/>
        </w:pBdr>
        <w:spacing w:after="0" w:line="240" w:lineRule="auto"/>
        <w:jc w:val="both"/>
        <w:rPr>
          <w:rFonts w:ascii="Times New Roman" w:hAnsi="Times New Roman"/>
          <w:sz w:val="28"/>
          <w:szCs w:val="28"/>
        </w:rPr>
      </w:pPr>
      <w:r w:rsidRPr="00D22EB9">
        <w:rPr>
          <w:rFonts w:ascii="Times New Roman" w:hAnsi="Times New Roman"/>
          <w:sz w:val="28"/>
          <w:szCs w:val="28"/>
        </w:rPr>
        <w:t xml:space="preserve">Програма забезпечення функціонування комунальних підприємств </w:t>
      </w:r>
      <w:r w:rsidRPr="00D22EB9">
        <w:rPr>
          <w:rFonts w:ascii="Times New Roman" w:hAnsi="Times New Roman"/>
          <w:sz w:val="28"/>
          <w:szCs w:val="28"/>
        </w:rPr>
        <w:br/>
        <w:t>м. Сєвєродонецьк, що надають житлово-комунальні і інші послуги</w:t>
      </w:r>
      <w:r w:rsidR="00EC028C" w:rsidRPr="00D22EB9">
        <w:rPr>
          <w:rFonts w:ascii="Times New Roman" w:hAnsi="Times New Roman"/>
          <w:sz w:val="28"/>
          <w:szCs w:val="28"/>
        </w:rPr>
        <w:t xml:space="preserve"> (план – 168 066,800 тис. грн, факт – 160 050,900 тис. грн)</w:t>
      </w:r>
      <w:r w:rsidRPr="00D22EB9">
        <w:rPr>
          <w:rFonts w:ascii="Times New Roman" w:hAnsi="Times New Roman"/>
          <w:sz w:val="28"/>
          <w:szCs w:val="28"/>
        </w:rPr>
        <w:t>;</w:t>
      </w:r>
    </w:p>
    <w:p w:rsidR="00EC028C" w:rsidRPr="00D22EB9" w:rsidRDefault="00EC028C" w:rsidP="00AB4A61">
      <w:pPr>
        <w:pBdr>
          <w:top w:val="nil"/>
          <w:left w:val="nil"/>
          <w:bottom w:val="nil"/>
          <w:right w:val="nil"/>
          <w:between w:val="nil"/>
        </w:pBdr>
        <w:ind w:firstLine="567"/>
        <w:rPr>
          <w:sz w:val="28"/>
          <w:szCs w:val="28"/>
        </w:rPr>
      </w:pPr>
      <w:r w:rsidRPr="00D22EB9">
        <w:rPr>
          <w:sz w:val="28"/>
          <w:szCs w:val="28"/>
        </w:rPr>
        <w:t xml:space="preserve">В умовах воєнного часу, спричиненого повномасштабним вторгненням РФ в Україну, виконання завдань Програми дозволило комунальним </w:t>
      </w:r>
      <w:r w:rsidR="00AB4A61" w:rsidRPr="00D22EB9">
        <w:rPr>
          <w:sz w:val="28"/>
          <w:szCs w:val="28"/>
        </w:rPr>
        <w:t>під</w:t>
      </w:r>
      <w:r w:rsidRPr="00D22EB9">
        <w:rPr>
          <w:sz w:val="28"/>
          <w:szCs w:val="28"/>
        </w:rPr>
        <w:t>приємствам зменшити ризики збільшення за</w:t>
      </w:r>
      <w:r w:rsidR="00AB4A61" w:rsidRPr="00D22EB9">
        <w:rPr>
          <w:sz w:val="28"/>
          <w:szCs w:val="28"/>
        </w:rPr>
        <w:t>б</w:t>
      </w:r>
      <w:r w:rsidRPr="00D22EB9">
        <w:rPr>
          <w:sz w:val="28"/>
          <w:szCs w:val="28"/>
        </w:rPr>
        <w:t xml:space="preserve">оргованості по заробітній платі та </w:t>
      </w:r>
      <w:r w:rsidR="00AB4A61" w:rsidRPr="00D22EB9">
        <w:rPr>
          <w:sz w:val="28"/>
          <w:szCs w:val="28"/>
        </w:rPr>
        <w:t>платежами до бюджету, частково вирішити питання відшкодування витрат на виплату та доставку пільгових пенсій, отримати внески до статутних капіталів для подальшої роботи підприємства.</w:t>
      </w:r>
      <w:r w:rsidRPr="00D22EB9">
        <w:rPr>
          <w:sz w:val="28"/>
          <w:szCs w:val="28"/>
        </w:rPr>
        <w:t xml:space="preserve">  </w:t>
      </w:r>
    </w:p>
    <w:p w:rsidR="00363C06" w:rsidRPr="00D22EB9" w:rsidRDefault="00363C06">
      <w:pPr>
        <w:pStyle w:val="a5"/>
        <w:numPr>
          <w:ilvl w:val="0"/>
          <w:numId w:val="8"/>
        </w:numPr>
        <w:pBdr>
          <w:top w:val="nil"/>
          <w:left w:val="nil"/>
          <w:bottom w:val="nil"/>
          <w:right w:val="nil"/>
          <w:between w:val="nil"/>
        </w:pBdr>
        <w:spacing w:after="0" w:line="240" w:lineRule="auto"/>
        <w:jc w:val="both"/>
        <w:rPr>
          <w:rFonts w:ascii="Times New Roman" w:hAnsi="Times New Roman"/>
          <w:sz w:val="28"/>
          <w:szCs w:val="28"/>
        </w:rPr>
      </w:pPr>
      <w:r w:rsidRPr="00D22EB9">
        <w:rPr>
          <w:rFonts w:ascii="Times New Roman" w:hAnsi="Times New Roman"/>
          <w:sz w:val="28"/>
          <w:szCs w:val="28"/>
        </w:rPr>
        <w:t>Програма відновлення пошкодженої інфраструктури та житлового фонду населених пунктів Сєвєродонецької міської територіальної громади</w:t>
      </w:r>
      <w:r w:rsidR="00EC028C" w:rsidRPr="00D22EB9">
        <w:rPr>
          <w:rFonts w:ascii="Times New Roman" w:hAnsi="Times New Roman"/>
          <w:sz w:val="28"/>
          <w:szCs w:val="28"/>
        </w:rPr>
        <w:t xml:space="preserve"> (план – 79 842,100 тис. грн, факт – 86,900 тис. грн)</w:t>
      </w:r>
      <w:r w:rsidRPr="00D22EB9">
        <w:rPr>
          <w:rFonts w:ascii="Times New Roman" w:hAnsi="Times New Roman"/>
          <w:sz w:val="28"/>
          <w:szCs w:val="28"/>
        </w:rPr>
        <w:t>.</w:t>
      </w:r>
    </w:p>
    <w:p w:rsidR="00AB4A61" w:rsidRPr="00D22EB9" w:rsidRDefault="00AB4A61" w:rsidP="00AC76AF">
      <w:pPr>
        <w:pBdr>
          <w:top w:val="nil"/>
          <w:left w:val="nil"/>
          <w:bottom w:val="nil"/>
          <w:right w:val="nil"/>
          <w:between w:val="nil"/>
        </w:pBdr>
        <w:ind w:firstLine="567"/>
        <w:rPr>
          <w:sz w:val="28"/>
          <w:szCs w:val="28"/>
        </w:rPr>
      </w:pPr>
      <w:r w:rsidRPr="00D22EB9">
        <w:rPr>
          <w:sz w:val="28"/>
          <w:szCs w:val="28"/>
        </w:rPr>
        <w:t>В умовах воєнного часу, спричиненого повномасштабним вторгненням РФ в Україну, враховуючи статус території Сєвєродонецької міської ТГ – як тимчасово окупованої території протягом 2023 року, проведено визначення першочергових пріоритетних заходів, які виконані в рамках Програми, а також перерозподіл сум, запланованих в даній МЦП на інші МЦП.</w:t>
      </w:r>
    </w:p>
    <w:p w:rsidR="00AD1A74" w:rsidRPr="00D22EB9" w:rsidRDefault="00AD1A74" w:rsidP="00AD1A74">
      <w:pPr>
        <w:rPr>
          <w:sz w:val="28"/>
          <w:szCs w:val="28"/>
        </w:rPr>
      </w:pPr>
    </w:p>
    <w:p w:rsidR="00B754A4" w:rsidRPr="00D22EB9" w:rsidRDefault="00457AF7" w:rsidP="00AC76AF">
      <w:pPr>
        <w:ind w:firstLine="708"/>
        <w:rPr>
          <w:sz w:val="28"/>
          <w:szCs w:val="28"/>
        </w:rPr>
      </w:pPr>
      <w:r w:rsidRPr="00D22EB9">
        <w:rPr>
          <w:rFonts w:eastAsia="Arial Unicode MS"/>
          <w:b/>
          <w:bCs/>
          <w:sz w:val="28"/>
          <w:szCs w:val="28"/>
          <w:lang w:eastAsia="uk-UA"/>
        </w:rPr>
        <w:t xml:space="preserve">2.9 </w:t>
      </w:r>
      <w:r w:rsidR="00B754A4" w:rsidRPr="00D22EB9">
        <w:rPr>
          <w:rFonts w:eastAsia="Arial Unicode MS"/>
          <w:b/>
          <w:bCs/>
          <w:sz w:val="28"/>
          <w:szCs w:val="28"/>
          <w:lang w:eastAsia="uk-UA"/>
        </w:rPr>
        <w:t>В</w:t>
      </w:r>
      <w:r w:rsidR="00B754A4" w:rsidRPr="00D22EB9">
        <w:rPr>
          <w:b/>
          <w:sz w:val="28"/>
          <w:szCs w:val="28"/>
          <w:lang w:eastAsia="uk-UA"/>
        </w:rPr>
        <w:t>одопровідно-каналізаційне господарство</w:t>
      </w:r>
      <w:r w:rsidR="00B754A4" w:rsidRPr="00D22EB9">
        <w:rPr>
          <w:sz w:val="28"/>
          <w:szCs w:val="28"/>
          <w:lang w:eastAsia="uk-UA"/>
        </w:rPr>
        <w:t xml:space="preserve"> </w:t>
      </w:r>
    </w:p>
    <w:p w:rsidR="00B754A4" w:rsidRPr="00D22EB9" w:rsidRDefault="00B754A4" w:rsidP="00B754A4">
      <w:pPr>
        <w:ind w:firstLine="851"/>
        <w:contextualSpacing/>
        <w:rPr>
          <w:rFonts w:eastAsia="Arial Unicode MS"/>
          <w:bCs/>
          <w:sz w:val="28"/>
          <w:szCs w:val="28"/>
          <w:lang w:eastAsia="uk-UA"/>
        </w:rPr>
      </w:pPr>
    </w:p>
    <w:p w:rsidR="00AB4A61" w:rsidRPr="00D22EB9" w:rsidRDefault="00AB4A61" w:rsidP="00AB4A61">
      <w:pPr>
        <w:widowControl w:val="0"/>
        <w:ind w:firstLine="708"/>
        <w:rPr>
          <w:sz w:val="28"/>
          <w:szCs w:val="28"/>
        </w:rPr>
      </w:pPr>
      <w:r w:rsidRPr="00D22EB9">
        <w:rPr>
          <w:sz w:val="28"/>
          <w:szCs w:val="28"/>
        </w:rPr>
        <w:t>Задля виконання завдань на території посиленого ризику для життя та здоров’я, КП «Сєвєродонецькводоканал» були проведені роботи з технічного обслуговування спеціалізованого вантажного фургону, що обліковується на балансі підприємства, даний панцерований фургон використовують як робітники підприємства так і надається представникам Луганської Обласної Державної адміністрації.</w:t>
      </w:r>
    </w:p>
    <w:p w:rsidR="00AB4A61" w:rsidRPr="00D22EB9" w:rsidRDefault="00AB4A61" w:rsidP="001C0F5C">
      <w:pPr>
        <w:widowControl w:val="0"/>
        <w:ind w:firstLine="708"/>
        <w:rPr>
          <w:sz w:val="28"/>
          <w:szCs w:val="28"/>
        </w:rPr>
      </w:pPr>
      <w:r w:rsidRPr="00D22EB9">
        <w:rPr>
          <w:sz w:val="28"/>
          <w:szCs w:val="28"/>
        </w:rPr>
        <w:t xml:space="preserve">У 2023 році було проведено процедури закупівель та передано до військових частин ТМЦ та техніку, відповідно до «Програми шефської допомоги військовим частинам на 2023 рік», затвердженої розпорядженням Керівника Сєвєродонецької міської військово-цивільної адміністрації  №16-04 </w:t>
      </w:r>
      <w:r w:rsidRPr="00D22EB9">
        <w:rPr>
          <w:sz w:val="28"/>
          <w:szCs w:val="28"/>
        </w:rPr>
        <w:lastRenderedPageBreak/>
        <w:t>ВС від 16.01.2023 року.</w:t>
      </w:r>
      <w:r w:rsidR="001C0F5C" w:rsidRPr="00D22EB9">
        <w:rPr>
          <w:sz w:val="28"/>
          <w:szCs w:val="28"/>
        </w:rPr>
        <w:t xml:space="preserve"> </w:t>
      </w:r>
      <w:r w:rsidRPr="00D22EB9">
        <w:rPr>
          <w:sz w:val="28"/>
          <w:szCs w:val="28"/>
        </w:rPr>
        <w:t>Завершено процедури закупівель та проведено державну реєстрацію спеціалізованої техніки підприємства, що призначена для відновлення та ремонту водопровідно-каналізаційного господарства Сєвєродонецької міської громади після деокупації міста. Проведено процедуру закупівель обладнання та матеріалів для виконання робіт з першочергового відновлення мереж водовідведення та водопостачання в м. Сєвєродонецьк після деокупації.</w:t>
      </w:r>
    </w:p>
    <w:p w:rsidR="00AB4A61" w:rsidRPr="00D22EB9" w:rsidRDefault="00AB4A61" w:rsidP="001C0F5C">
      <w:pPr>
        <w:widowControl w:val="0"/>
        <w:ind w:firstLine="708"/>
        <w:rPr>
          <w:sz w:val="28"/>
          <w:szCs w:val="28"/>
        </w:rPr>
      </w:pPr>
      <w:r w:rsidRPr="00D22EB9">
        <w:rPr>
          <w:sz w:val="28"/>
          <w:szCs w:val="28"/>
        </w:rPr>
        <w:t xml:space="preserve">Відповідно до розпорядження Керівника Сєвєродонецької міської військово-цивільної адміністрації  № 06-04 ВС від 06.09.2022 року «Про організацію діяльності КП «СЄВЄРОДОНЕЦЬКВОДОКАНАЛ» </w:t>
      </w:r>
      <w:r w:rsidR="001C0F5C" w:rsidRPr="00D22EB9">
        <w:rPr>
          <w:sz w:val="28"/>
          <w:szCs w:val="28"/>
        </w:rPr>
        <w:t xml:space="preserve">було </w:t>
      </w:r>
      <w:r w:rsidRPr="00D22EB9">
        <w:rPr>
          <w:sz w:val="28"/>
          <w:szCs w:val="28"/>
        </w:rPr>
        <w:t>укладено договір оренди тимчасового місця впровадження діяльності підприємства на 2023 рік, де у складських приміщеннях зберіга</w:t>
      </w:r>
      <w:r w:rsidR="001C0F5C" w:rsidRPr="00D22EB9">
        <w:rPr>
          <w:sz w:val="28"/>
          <w:szCs w:val="28"/>
        </w:rPr>
        <w:t>лись</w:t>
      </w:r>
      <w:r w:rsidRPr="00D22EB9">
        <w:rPr>
          <w:sz w:val="28"/>
          <w:szCs w:val="28"/>
        </w:rPr>
        <w:t xml:space="preserve"> матеріали та обладнання, необхідні для ремонту та безперебійної роботи систем централізованого водопостачання та централізованого водовідведення м. Сєвєродонецьк після деокупаціїї, а також на території орендованого приміщення зберіга</w:t>
      </w:r>
      <w:r w:rsidR="001C0F5C" w:rsidRPr="00D22EB9">
        <w:rPr>
          <w:sz w:val="28"/>
          <w:szCs w:val="28"/>
        </w:rPr>
        <w:t xml:space="preserve">лись </w:t>
      </w:r>
      <w:r w:rsidRPr="00D22EB9">
        <w:rPr>
          <w:sz w:val="28"/>
          <w:szCs w:val="28"/>
        </w:rPr>
        <w:t xml:space="preserve"> спеціалізовані транспортні засоби КОМУНАЛЬНОГО ПІДПРИЄМСТВА «СЄВЄРОДОНЕЦЬКВОДОКАНАЛ». Також складські приміщення використовуються для зберігання, розвантаження та завантаження вантажів для гуманітарних хабів.</w:t>
      </w:r>
    </w:p>
    <w:p w:rsidR="00AB4A61" w:rsidRPr="00D22EB9" w:rsidRDefault="001C0F5C" w:rsidP="001C0F5C">
      <w:pPr>
        <w:widowControl w:val="0"/>
        <w:ind w:firstLine="708"/>
        <w:rPr>
          <w:sz w:val="28"/>
          <w:szCs w:val="28"/>
        </w:rPr>
      </w:pPr>
      <w:r w:rsidRPr="00D22EB9">
        <w:rPr>
          <w:sz w:val="28"/>
          <w:szCs w:val="28"/>
        </w:rPr>
        <w:t>Також на протязі 2023 року п</w:t>
      </w:r>
      <w:r w:rsidR="00AB4A61" w:rsidRPr="00D22EB9">
        <w:rPr>
          <w:sz w:val="28"/>
          <w:szCs w:val="28"/>
        </w:rPr>
        <w:t>ровод</w:t>
      </w:r>
      <w:r w:rsidRPr="00D22EB9">
        <w:rPr>
          <w:sz w:val="28"/>
          <w:szCs w:val="28"/>
        </w:rPr>
        <w:t>ились</w:t>
      </w:r>
      <w:r w:rsidR="00AB4A61" w:rsidRPr="00D22EB9">
        <w:rPr>
          <w:sz w:val="28"/>
          <w:szCs w:val="28"/>
        </w:rPr>
        <w:t xml:space="preserve"> попередні роботи з розробки проєкту нових очисних споруд з виробленням біогазу в м. Сєвєродонецьк. Задля переймання існуючого досвіду в будівництві подібних споруд працівники підприємства по запрошенню від КП «Житомирводоканал» відвідали вже побудовані нові очисні споруди та отримали дорожню карту і відповідні технічні документи, що пришвидшать розробку власного проєкту після деокупації.</w:t>
      </w:r>
      <w:r w:rsidRPr="00D22EB9">
        <w:rPr>
          <w:sz w:val="28"/>
          <w:szCs w:val="28"/>
        </w:rPr>
        <w:t xml:space="preserve"> Було п</w:t>
      </w:r>
      <w:r w:rsidR="00AB4A61" w:rsidRPr="00D22EB9">
        <w:rPr>
          <w:sz w:val="28"/>
          <w:szCs w:val="28"/>
        </w:rPr>
        <w:t>роведено аналіз та встановлено пріоритетність ділянок мереж, які потребують першочергового розмінування після де окупації м. Сєвєродонецьк.</w:t>
      </w:r>
    </w:p>
    <w:p w:rsidR="00B754A4" w:rsidRPr="00D22EB9" w:rsidRDefault="00B754A4" w:rsidP="00B754A4">
      <w:pPr>
        <w:ind w:firstLine="851"/>
        <w:rPr>
          <w:rFonts w:eastAsia="Calibri"/>
          <w:sz w:val="28"/>
          <w:szCs w:val="28"/>
          <w:highlight w:val="green"/>
          <w:lang w:eastAsia="en-US"/>
        </w:rPr>
      </w:pPr>
    </w:p>
    <w:p w:rsidR="00B754A4" w:rsidRPr="00D22EB9" w:rsidRDefault="00457AF7" w:rsidP="00AC76AF">
      <w:pPr>
        <w:ind w:firstLine="708"/>
        <w:rPr>
          <w:rFonts w:eastAsia="Arial Unicode MS"/>
          <w:bCs/>
          <w:sz w:val="28"/>
          <w:szCs w:val="28"/>
          <w:lang w:eastAsia="uk-UA"/>
        </w:rPr>
      </w:pPr>
      <w:r w:rsidRPr="00D22EB9">
        <w:rPr>
          <w:b/>
          <w:sz w:val="28"/>
          <w:szCs w:val="28"/>
        </w:rPr>
        <w:t xml:space="preserve">2.10 </w:t>
      </w:r>
      <w:r w:rsidR="00B754A4" w:rsidRPr="00D22EB9">
        <w:rPr>
          <w:b/>
          <w:sz w:val="28"/>
          <w:szCs w:val="28"/>
        </w:rPr>
        <w:t>Теплопостачання</w:t>
      </w:r>
    </w:p>
    <w:p w:rsidR="001C0F5C" w:rsidRPr="00D22EB9" w:rsidRDefault="001C0F5C" w:rsidP="001C0F5C">
      <w:pPr>
        <w:rPr>
          <w:sz w:val="28"/>
          <w:szCs w:val="28"/>
        </w:rPr>
      </w:pPr>
    </w:p>
    <w:p w:rsidR="00A94628" w:rsidRPr="00D22EB9" w:rsidRDefault="00A94628" w:rsidP="00A94628">
      <w:pPr>
        <w:ind w:firstLine="708"/>
        <w:rPr>
          <w:sz w:val="28"/>
          <w:szCs w:val="28"/>
        </w:rPr>
      </w:pPr>
      <w:r w:rsidRPr="00D22EB9">
        <w:rPr>
          <w:sz w:val="28"/>
          <w:szCs w:val="28"/>
        </w:rPr>
        <w:t xml:space="preserve">КП «Сєвєродонецьктеплокомуненерго» для першочерговий робіт після деокупації території громади було сформовано </w:t>
      </w:r>
      <w:r w:rsidR="007F1193" w:rsidRPr="00D22EB9">
        <w:rPr>
          <w:sz w:val="28"/>
          <w:szCs w:val="28"/>
        </w:rPr>
        <w:t>перш</w:t>
      </w:r>
      <w:r w:rsidRPr="00D22EB9">
        <w:rPr>
          <w:sz w:val="28"/>
          <w:szCs w:val="28"/>
        </w:rPr>
        <w:t>ий</w:t>
      </w:r>
      <w:r w:rsidR="007F1193" w:rsidRPr="00D22EB9">
        <w:rPr>
          <w:sz w:val="28"/>
          <w:szCs w:val="28"/>
        </w:rPr>
        <w:t xml:space="preserve"> відновлюва</w:t>
      </w:r>
      <w:r w:rsidRPr="00D22EB9">
        <w:rPr>
          <w:sz w:val="28"/>
          <w:szCs w:val="28"/>
        </w:rPr>
        <w:t>ний</w:t>
      </w:r>
      <w:r w:rsidR="007F1193" w:rsidRPr="00D22EB9">
        <w:rPr>
          <w:sz w:val="28"/>
          <w:szCs w:val="28"/>
        </w:rPr>
        <w:t xml:space="preserve"> заг</w:t>
      </w:r>
      <w:r w:rsidRPr="00D22EB9">
        <w:rPr>
          <w:sz w:val="28"/>
          <w:szCs w:val="28"/>
        </w:rPr>
        <w:t>ін</w:t>
      </w:r>
      <w:r w:rsidR="007F1193" w:rsidRPr="00D22EB9">
        <w:rPr>
          <w:sz w:val="28"/>
          <w:szCs w:val="28"/>
        </w:rPr>
        <w:t xml:space="preserve"> до 70 робітників, які готові виїхати на відновлення роботи </w:t>
      </w:r>
      <w:r w:rsidRPr="00D22EB9">
        <w:rPr>
          <w:sz w:val="28"/>
          <w:szCs w:val="28"/>
        </w:rPr>
        <w:t>КП «Сєвєродонецьктеплокомуненерго»</w:t>
      </w:r>
      <w:r w:rsidR="007F1193" w:rsidRPr="00D22EB9">
        <w:rPr>
          <w:sz w:val="28"/>
          <w:szCs w:val="28"/>
        </w:rPr>
        <w:t>:</w:t>
      </w:r>
    </w:p>
    <w:p w:rsidR="00A94628" w:rsidRPr="00D22EB9" w:rsidRDefault="007F1193" w:rsidP="00A94628">
      <w:pPr>
        <w:ind w:firstLine="708"/>
        <w:rPr>
          <w:sz w:val="28"/>
          <w:szCs w:val="28"/>
        </w:rPr>
      </w:pPr>
      <w:r w:rsidRPr="00D22EB9">
        <w:rPr>
          <w:sz w:val="28"/>
          <w:szCs w:val="28"/>
        </w:rPr>
        <w:t xml:space="preserve">1) для відновлення генерації теплової енергії двома котельнями, що розташовані у 71 та 83 мікрорайону міста;  </w:t>
      </w:r>
    </w:p>
    <w:p w:rsidR="00A94628" w:rsidRPr="00D22EB9" w:rsidRDefault="007F1193" w:rsidP="00A94628">
      <w:pPr>
        <w:ind w:firstLine="708"/>
        <w:rPr>
          <w:sz w:val="28"/>
          <w:szCs w:val="28"/>
        </w:rPr>
      </w:pPr>
      <w:r w:rsidRPr="00D22EB9">
        <w:rPr>
          <w:sz w:val="28"/>
          <w:szCs w:val="28"/>
        </w:rPr>
        <w:t xml:space="preserve">2) для відновлення магістральних та внутрішньо-квартальних трубопроводів опалення. </w:t>
      </w:r>
    </w:p>
    <w:p w:rsidR="00A94628" w:rsidRPr="00D22EB9" w:rsidRDefault="007F1193" w:rsidP="00A94628">
      <w:pPr>
        <w:ind w:firstLine="708"/>
        <w:rPr>
          <w:sz w:val="28"/>
          <w:szCs w:val="28"/>
        </w:rPr>
      </w:pPr>
      <w:r w:rsidRPr="00D22EB9">
        <w:rPr>
          <w:sz w:val="28"/>
          <w:szCs w:val="28"/>
        </w:rPr>
        <w:t>Сформовані бригади слюсарів-ремонтників, слюсарів КВП, слюсарів- електриків. Мінімальний об'єм матеріалів закуплено на загальну суму 2744,3 тис.</w:t>
      </w:r>
      <w:r w:rsidR="00A94628" w:rsidRPr="00D22EB9">
        <w:rPr>
          <w:sz w:val="28"/>
          <w:szCs w:val="28"/>
        </w:rPr>
        <w:t xml:space="preserve"> </w:t>
      </w:r>
      <w:r w:rsidRPr="00D22EB9">
        <w:rPr>
          <w:sz w:val="28"/>
          <w:szCs w:val="28"/>
        </w:rPr>
        <w:t>грн,</w:t>
      </w:r>
      <w:r w:rsidR="00A94628" w:rsidRPr="00D22EB9">
        <w:rPr>
          <w:sz w:val="28"/>
          <w:szCs w:val="28"/>
        </w:rPr>
        <w:t xml:space="preserve"> </w:t>
      </w:r>
      <w:r w:rsidRPr="00D22EB9">
        <w:rPr>
          <w:sz w:val="28"/>
          <w:szCs w:val="28"/>
        </w:rPr>
        <w:t>що дозволяє розпочати роботи по ремонту обладнання та інфраструктури підприємства</w:t>
      </w:r>
      <w:r w:rsidR="00A94628" w:rsidRPr="00D22EB9">
        <w:rPr>
          <w:sz w:val="28"/>
          <w:szCs w:val="28"/>
        </w:rPr>
        <w:t>.</w:t>
      </w:r>
    </w:p>
    <w:p w:rsidR="00721E6E" w:rsidRPr="00D22EB9" w:rsidRDefault="007F1193" w:rsidP="00A94628">
      <w:pPr>
        <w:ind w:firstLine="708"/>
        <w:rPr>
          <w:sz w:val="28"/>
          <w:szCs w:val="28"/>
        </w:rPr>
      </w:pPr>
      <w:r w:rsidRPr="00D22EB9">
        <w:rPr>
          <w:sz w:val="28"/>
          <w:szCs w:val="28"/>
        </w:rPr>
        <w:t xml:space="preserve">КП </w:t>
      </w:r>
      <w:r w:rsidR="00A94628" w:rsidRPr="00D22EB9">
        <w:rPr>
          <w:sz w:val="28"/>
          <w:szCs w:val="28"/>
        </w:rPr>
        <w:t>«Сєвєро</w:t>
      </w:r>
      <w:r w:rsidR="00721E6E" w:rsidRPr="00D22EB9">
        <w:rPr>
          <w:sz w:val="28"/>
          <w:szCs w:val="28"/>
        </w:rPr>
        <w:t>д</w:t>
      </w:r>
      <w:r w:rsidR="00A94628" w:rsidRPr="00D22EB9">
        <w:rPr>
          <w:sz w:val="28"/>
          <w:szCs w:val="28"/>
        </w:rPr>
        <w:t xml:space="preserve">онецьктеплокомуненерго» </w:t>
      </w:r>
      <w:r w:rsidRPr="00D22EB9">
        <w:rPr>
          <w:sz w:val="28"/>
          <w:szCs w:val="28"/>
        </w:rPr>
        <w:t xml:space="preserve">надані пропозиції </w:t>
      </w:r>
      <w:r w:rsidR="00A94628" w:rsidRPr="00D22EB9">
        <w:rPr>
          <w:sz w:val="28"/>
          <w:szCs w:val="28"/>
        </w:rPr>
        <w:t xml:space="preserve">до завдань комплексного відновлення територіальної громади м. Сєвєродонецька, щодо відновлення  об’єктів критичної інфраструктури теплопостачання та збереження централізованої системи теплопостачання нової частини міста, яка </w:t>
      </w:r>
      <w:r w:rsidR="00A94628" w:rsidRPr="00D22EB9">
        <w:rPr>
          <w:sz w:val="28"/>
          <w:szCs w:val="28"/>
        </w:rPr>
        <w:lastRenderedPageBreak/>
        <w:t xml:space="preserve">зазнала значних руйнувань в наслідок бойових дій, пов’язаних із збройною агресією російської федерації для  забезпечення теплом населення, об’єктів соціальної та бюджетної сфери, а також  визначення ресурсного забезпечення об’єкту, </w:t>
      </w:r>
      <w:r w:rsidRPr="00D22EB9">
        <w:rPr>
          <w:sz w:val="28"/>
          <w:szCs w:val="28"/>
        </w:rPr>
        <w:t>а саме:</w:t>
      </w:r>
      <w:r w:rsidR="00A94628" w:rsidRPr="00D22EB9">
        <w:rPr>
          <w:sz w:val="28"/>
          <w:szCs w:val="28"/>
        </w:rPr>
        <w:t xml:space="preserve"> </w:t>
      </w:r>
    </w:p>
    <w:p w:rsidR="00721E6E" w:rsidRPr="00D22EB9" w:rsidRDefault="00A94628" w:rsidP="00721E6E">
      <w:pPr>
        <w:ind w:firstLine="708"/>
        <w:rPr>
          <w:sz w:val="28"/>
          <w:szCs w:val="28"/>
        </w:rPr>
      </w:pPr>
      <w:r w:rsidRPr="00D22EB9">
        <w:rPr>
          <w:sz w:val="28"/>
          <w:szCs w:val="28"/>
        </w:rPr>
        <w:t xml:space="preserve">1. </w:t>
      </w:r>
      <w:r w:rsidR="007F1193" w:rsidRPr="00D22EB9">
        <w:rPr>
          <w:sz w:val="28"/>
          <w:szCs w:val="28"/>
        </w:rPr>
        <w:t>Етапи і механізми реалізації плану відновлення та розвитку територіальної громади</w:t>
      </w:r>
      <w:r w:rsidR="00721E6E" w:rsidRPr="00D22EB9">
        <w:rPr>
          <w:sz w:val="28"/>
          <w:szCs w:val="28"/>
        </w:rPr>
        <w:t xml:space="preserve">; </w:t>
      </w:r>
    </w:p>
    <w:p w:rsidR="00721E6E" w:rsidRPr="00D22EB9" w:rsidRDefault="00721E6E" w:rsidP="00721E6E">
      <w:pPr>
        <w:ind w:firstLine="708"/>
        <w:rPr>
          <w:sz w:val="28"/>
          <w:szCs w:val="28"/>
        </w:rPr>
      </w:pPr>
      <w:r w:rsidRPr="00D22EB9">
        <w:rPr>
          <w:sz w:val="28"/>
          <w:szCs w:val="28"/>
        </w:rPr>
        <w:t>2.</w:t>
      </w:r>
      <w:r w:rsidR="007F1193" w:rsidRPr="00D22EB9">
        <w:rPr>
          <w:sz w:val="28"/>
          <w:szCs w:val="28"/>
        </w:rPr>
        <w:t>Система монітор</w:t>
      </w:r>
      <w:r w:rsidRPr="00D22EB9">
        <w:rPr>
          <w:sz w:val="28"/>
          <w:szCs w:val="28"/>
        </w:rPr>
        <w:t>и</w:t>
      </w:r>
      <w:r w:rsidR="007F1193" w:rsidRPr="00D22EB9">
        <w:rPr>
          <w:sz w:val="28"/>
          <w:szCs w:val="28"/>
        </w:rPr>
        <w:t>нгу та оцінювання реалізації, що передбачає якісні та кількісні індикатори</w:t>
      </w:r>
      <w:r w:rsidRPr="00D22EB9">
        <w:rPr>
          <w:sz w:val="28"/>
          <w:szCs w:val="28"/>
        </w:rPr>
        <w:t xml:space="preserve">; </w:t>
      </w:r>
    </w:p>
    <w:p w:rsidR="007F1193" w:rsidRPr="00D22EB9" w:rsidRDefault="00721E6E" w:rsidP="00721E6E">
      <w:pPr>
        <w:ind w:firstLine="708"/>
        <w:rPr>
          <w:sz w:val="28"/>
          <w:szCs w:val="28"/>
        </w:rPr>
      </w:pPr>
      <w:r w:rsidRPr="00D22EB9">
        <w:rPr>
          <w:sz w:val="28"/>
          <w:szCs w:val="28"/>
        </w:rPr>
        <w:t xml:space="preserve">3. </w:t>
      </w:r>
      <w:r w:rsidR="007F1193" w:rsidRPr="00D22EB9">
        <w:rPr>
          <w:sz w:val="28"/>
          <w:szCs w:val="28"/>
        </w:rPr>
        <w:t>Перелік проектів регіонального  (місцевого) розвитку</w:t>
      </w:r>
      <w:r w:rsidRPr="00D22EB9">
        <w:rPr>
          <w:sz w:val="28"/>
          <w:szCs w:val="28"/>
        </w:rPr>
        <w:t>.</w:t>
      </w:r>
    </w:p>
    <w:p w:rsidR="00B754A4" w:rsidRPr="00D22EB9" w:rsidRDefault="007F1193" w:rsidP="00A94628">
      <w:pPr>
        <w:ind w:left="1" w:firstLine="707"/>
        <w:rPr>
          <w:sz w:val="28"/>
          <w:szCs w:val="28"/>
        </w:rPr>
      </w:pPr>
      <w:r w:rsidRPr="00D22EB9">
        <w:rPr>
          <w:sz w:val="28"/>
          <w:szCs w:val="28"/>
        </w:rPr>
        <w:t xml:space="preserve">КП </w:t>
      </w:r>
      <w:r w:rsidR="00A94628" w:rsidRPr="00D22EB9">
        <w:rPr>
          <w:sz w:val="28"/>
          <w:szCs w:val="28"/>
        </w:rPr>
        <w:t>«Сєвєродонецьктеплокомуненерго»</w:t>
      </w:r>
      <w:r w:rsidRPr="00D22EB9">
        <w:rPr>
          <w:sz w:val="28"/>
          <w:szCs w:val="28"/>
        </w:rPr>
        <w:t xml:space="preserve"> </w:t>
      </w:r>
      <w:r w:rsidR="00721E6E" w:rsidRPr="00D22EB9">
        <w:rPr>
          <w:sz w:val="28"/>
          <w:szCs w:val="28"/>
        </w:rPr>
        <w:t>було</w:t>
      </w:r>
      <w:r w:rsidRPr="00D22EB9">
        <w:rPr>
          <w:sz w:val="28"/>
          <w:szCs w:val="28"/>
        </w:rPr>
        <w:t xml:space="preserve"> учасником «Програми шефської допомоги військовим частинам та правоохоронним органам</w:t>
      </w:r>
      <w:r w:rsidR="00721E6E" w:rsidRPr="00D22EB9">
        <w:rPr>
          <w:sz w:val="28"/>
          <w:szCs w:val="28"/>
        </w:rPr>
        <w:t xml:space="preserve"> </w:t>
      </w:r>
      <w:r w:rsidR="00A94628" w:rsidRPr="00D22EB9">
        <w:rPr>
          <w:sz w:val="28"/>
          <w:szCs w:val="28"/>
        </w:rPr>
        <w:t>на</w:t>
      </w:r>
      <w:r w:rsidRPr="00D22EB9">
        <w:rPr>
          <w:sz w:val="28"/>
          <w:szCs w:val="28"/>
        </w:rPr>
        <w:t xml:space="preserve"> 2023</w:t>
      </w:r>
      <w:r w:rsidR="00A94628" w:rsidRPr="00D22EB9">
        <w:rPr>
          <w:sz w:val="28"/>
          <w:szCs w:val="28"/>
        </w:rPr>
        <w:t xml:space="preserve"> </w:t>
      </w:r>
      <w:r w:rsidRPr="00D22EB9">
        <w:rPr>
          <w:sz w:val="28"/>
          <w:szCs w:val="28"/>
        </w:rPr>
        <w:t>р</w:t>
      </w:r>
      <w:r w:rsidR="00A94628" w:rsidRPr="00D22EB9">
        <w:rPr>
          <w:sz w:val="28"/>
          <w:szCs w:val="28"/>
        </w:rPr>
        <w:t>ік.</w:t>
      </w:r>
      <w:r w:rsidRPr="00D22EB9">
        <w:rPr>
          <w:sz w:val="28"/>
          <w:szCs w:val="28"/>
        </w:rPr>
        <w:t xml:space="preserve"> У період з 01.01.2023 по 01.12.2023 було придбано та безоплатно передано у власність військовим частинам та правоохоронним органам товарно-матеріальних цінностей на загальну суму 37 096,7 тис.</w:t>
      </w:r>
      <w:r w:rsidR="00A94628" w:rsidRPr="00D22EB9">
        <w:rPr>
          <w:sz w:val="28"/>
          <w:szCs w:val="28"/>
        </w:rPr>
        <w:t xml:space="preserve"> </w:t>
      </w:r>
      <w:r w:rsidRPr="00D22EB9">
        <w:rPr>
          <w:sz w:val="28"/>
          <w:szCs w:val="28"/>
        </w:rPr>
        <w:t>грн.</w:t>
      </w:r>
    </w:p>
    <w:p w:rsidR="00A94628" w:rsidRPr="00D22EB9" w:rsidRDefault="00A94628" w:rsidP="00A94628">
      <w:pPr>
        <w:ind w:left="1" w:firstLine="707"/>
        <w:rPr>
          <w:sz w:val="28"/>
          <w:szCs w:val="28"/>
          <w:lang w:val="ru-RU"/>
        </w:rPr>
      </w:pPr>
    </w:p>
    <w:p w:rsidR="00AC76AF" w:rsidRPr="00D22EB9" w:rsidRDefault="00457AF7" w:rsidP="00AC76AF">
      <w:pPr>
        <w:ind w:firstLine="708"/>
        <w:rPr>
          <w:rFonts w:eastAsia="Arial Unicode MS"/>
          <w:bCs/>
          <w:sz w:val="28"/>
          <w:szCs w:val="28"/>
          <w:lang w:eastAsia="uk-UA"/>
        </w:rPr>
      </w:pPr>
      <w:r w:rsidRPr="00D22EB9">
        <w:rPr>
          <w:rFonts w:eastAsia="Arial Unicode MS"/>
          <w:b/>
          <w:bCs/>
          <w:sz w:val="28"/>
          <w:szCs w:val="28"/>
          <w:lang w:eastAsia="uk-UA"/>
        </w:rPr>
        <w:t xml:space="preserve">2.11 </w:t>
      </w:r>
      <w:r w:rsidR="00B754A4" w:rsidRPr="00D22EB9">
        <w:rPr>
          <w:rFonts w:eastAsia="Arial Unicode MS"/>
          <w:b/>
          <w:bCs/>
          <w:sz w:val="28"/>
          <w:szCs w:val="28"/>
          <w:lang w:eastAsia="uk-UA"/>
        </w:rPr>
        <w:t>Благоустрій</w:t>
      </w:r>
      <w:r w:rsidR="00B754A4" w:rsidRPr="00D22EB9">
        <w:rPr>
          <w:rFonts w:eastAsia="Arial Unicode MS"/>
          <w:bCs/>
          <w:sz w:val="28"/>
          <w:szCs w:val="28"/>
          <w:lang w:eastAsia="uk-UA"/>
        </w:rPr>
        <w:t xml:space="preserve"> </w:t>
      </w:r>
    </w:p>
    <w:p w:rsidR="00AC76AF" w:rsidRPr="00D22EB9" w:rsidRDefault="00AC76AF" w:rsidP="00AC76AF">
      <w:pPr>
        <w:ind w:firstLine="708"/>
        <w:rPr>
          <w:sz w:val="28"/>
          <w:szCs w:val="28"/>
        </w:rPr>
      </w:pPr>
    </w:p>
    <w:p w:rsidR="00AC76AF" w:rsidRPr="00D22EB9" w:rsidRDefault="00B754A4" w:rsidP="00AC76AF">
      <w:pPr>
        <w:ind w:firstLine="708"/>
        <w:rPr>
          <w:rFonts w:eastAsia="Arial Unicode MS"/>
          <w:bCs/>
          <w:sz w:val="28"/>
          <w:szCs w:val="28"/>
          <w:lang w:eastAsia="uk-UA"/>
        </w:rPr>
      </w:pPr>
      <w:r w:rsidRPr="00D22EB9">
        <w:rPr>
          <w:sz w:val="28"/>
          <w:szCs w:val="28"/>
        </w:rPr>
        <w:t xml:space="preserve">Благоустрій Сєвєродонецької міської територіальної громади включає санітарну очистку, озеленення та зовнішнє освітлення. </w:t>
      </w:r>
    </w:p>
    <w:p w:rsidR="007F1193" w:rsidRPr="00D22EB9" w:rsidRDefault="007F1193" w:rsidP="00AC76AF">
      <w:pPr>
        <w:ind w:firstLine="708"/>
        <w:rPr>
          <w:rFonts w:eastAsia="Arial Unicode MS"/>
          <w:bCs/>
          <w:sz w:val="28"/>
          <w:szCs w:val="28"/>
          <w:lang w:eastAsia="uk-UA"/>
        </w:rPr>
      </w:pPr>
      <w:r w:rsidRPr="00D22EB9">
        <w:rPr>
          <w:sz w:val="28"/>
          <w:szCs w:val="28"/>
        </w:rPr>
        <w:t>У 2023 році КП «Сєвєродонецьккомунсервіс» було розроблено:</w:t>
      </w:r>
    </w:p>
    <w:p w:rsidR="007F1193" w:rsidRPr="00D22EB9" w:rsidRDefault="007F1193" w:rsidP="007F1193">
      <w:pPr>
        <w:ind w:firstLine="708"/>
        <w:rPr>
          <w:sz w:val="28"/>
          <w:szCs w:val="28"/>
        </w:rPr>
      </w:pPr>
      <w:r w:rsidRPr="00D22EB9">
        <w:rPr>
          <w:sz w:val="28"/>
          <w:szCs w:val="28"/>
        </w:rPr>
        <w:t>програму комплексного відновлення території Сєвєродонецької міської територіальної громади у сфері поводження з побутовими відходами;</w:t>
      </w:r>
    </w:p>
    <w:p w:rsidR="007F1193" w:rsidRPr="00D22EB9" w:rsidRDefault="007F1193" w:rsidP="007F1193">
      <w:pPr>
        <w:ind w:firstLine="708"/>
        <w:rPr>
          <w:sz w:val="28"/>
          <w:szCs w:val="28"/>
        </w:rPr>
      </w:pPr>
      <w:r w:rsidRPr="00D22EB9">
        <w:rPr>
          <w:sz w:val="28"/>
          <w:szCs w:val="28"/>
        </w:rPr>
        <w:t>відновлення внутрішніх автомобільних шляхів Сєвєродонецької ОТГ;</w:t>
      </w:r>
    </w:p>
    <w:p w:rsidR="007F1193" w:rsidRPr="00D22EB9" w:rsidRDefault="007F1193" w:rsidP="007F1193">
      <w:pPr>
        <w:ind w:firstLine="708"/>
        <w:rPr>
          <w:sz w:val="28"/>
          <w:szCs w:val="28"/>
        </w:rPr>
      </w:pPr>
      <w:r w:rsidRPr="00D22EB9">
        <w:rPr>
          <w:sz w:val="28"/>
          <w:szCs w:val="28"/>
        </w:rPr>
        <w:t>план відновлення мостової інфраструктури;</w:t>
      </w:r>
    </w:p>
    <w:p w:rsidR="007F1193" w:rsidRPr="00D22EB9" w:rsidRDefault="007F1193" w:rsidP="007F1193">
      <w:pPr>
        <w:ind w:firstLine="708"/>
        <w:rPr>
          <w:sz w:val="28"/>
          <w:szCs w:val="28"/>
        </w:rPr>
      </w:pPr>
      <w:r w:rsidRPr="00D22EB9">
        <w:rPr>
          <w:sz w:val="28"/>
          <w:szCs w:val="28"/>
        </w:rPr>
        <w:t>план відновлення адміністративної території, складських та офісних приміщень після деокупації.</w:t>
      </w:r>
    </w:p>
    <w:p w:rsidR="007F1193" w:rsidRPr="00D22EB9" w:rsidRDefault="007F1193" w:rsidP="007F1193">
      <w:pPr>
        <w:ind w:firstLine="708"/>
        <w:rPr>
          <w:sz w:val="28"/>
          <w:szCs w:val="28"/>
        </w:rPr>
      </w:pPr>
      <w:r w:rsidRPr="00D22EB9">
        <w:rPr>
          <w:sz w:val="28"/>
          <w:szCs w:val="28"/>
        </w:rPr>
        <w:t>Також в 2023 році підприємством було розроблено план першочергових дій підприємства після деокупації для відновлення критичної інфраструктури Сєвєродонецької ОТГ. Було сформовано аварійні бригади підприємства та план їх забезпечення, розміщення, поводження та визначено перелік, вартість та технічні характеристики необхідного обладнання та спеціальної техніки для відновлення роботи підприємства після деокупації.</w:t>
      </w:r>
    </w:p>
    <w:p w:rsidR="007F1193" w:rsidRPr="00D22EB9" w:rsidRDefault="007F1193" w:rsidP="007F1193">
      <w:pPr>
        <w:ind w:firstLine="708"/>
        <w:rPr>
          <w:sz w:val="28"/>
          <w:szCs w:val="28"/>
        </w:rPr>
      </w:pPr>
      <w:r w:rsidRPr="00D22EB9">
        <w:rPr>
          <w:sz w:val="28"/>
          <w:szCs w:val="28"/>
        </w:rPr>
        <w:t>Також на протязі 2023 року було створено кабінет на інформаційно-аналітичній платформі у сфері житлово-комунального господарства «Uneeds» та були розміщені дані  щодо пошкодження майна підприємства та наявних потреб для відновлення діяльності з вивезення та захоронення твердих побутових відходів та діяльності з утримання доріг, мостів та зупинок міського громадського транспорту.</w:t>
      </w:r>
    </w:p>
    <w:p w:rsidR="007F1193" w:rsidRPr="00D22EB9" w:rsidRDefault="007F1193" w:rsidP="007F1193">
      <w:pPr>
        <w:ind w:firstLine="708"/>
        <w:rPr>
          <w:sz w:val="28"/>
          <w:szCs w:val="28"/>
        </w:rPr>
      </w:pPr>
      <w:r w:rsidRPr="00D22EB9">
        <w:rPr>
          <w:sz w:val="28"/>
          <w:szCs w:val="28"/>
        </w:rPr>
        <w:t xml:space="preserve">У 2023 році було розроблено концепцію щодо поводження з відходами, що утворилися у зв'язку з пошкодженням (руйнуванням) будівель та споруд внаслідок бойових дій, терористичних актів, диверсій або проведенням робіт з ліквідації їх наслідків на деокупованих територіях Сєвєродонецької міської територіальної громади. </w:t>
      </w:r>
    </w:p>
    <w:p w:rsidR="007F1193" w:rsidRPr="00D22EB9" w:rsidRDefault="00B754A4" w:rsidP="007F1193">
      <w:pPr>
        <w:ind w:firstLine="708"/>
        <w:rPr>
          <w:rFonts w:eastAsia="Arial Unicode MS"/>
          <w:bCs/>
          <w:sz w:val="28"/>
          <w:szCs w:val="28"/>
          <w:lang w:eastAsia="uk-UA"/>
        </w:rPr>
      </w:pPr>
      <w:r w:rsidRPr="00D22EB9">
        <w:rPr>
          <w:sz w:val="28"/>
          <w:szCs w:val="28"/>
        </w:rPr>
        <w:t xml:space="preserve">Протягом </w:t>
      </w:r>
      <w:r w:rsidR="007F1193" w:rsidRPr="00D22EB9">
        <w:rPr>
          <w:sz w:val="28"/>
          <w:szCs w:val="28"/>
        </w:rPr>
        <w:t>2023 року КП «Зелене місто» вело активну участь у розробці проектів направлених на відновлення Сєвєродонецької територіальної громади, було подано тринадцять проектних карток, а саме:</w:t>
      </w:r>
    </w:p>
    <w:p w:rsidR="007F1193" w:rsidRPr="00D22EB9" w:rsidRDefault="007F1193" w:rsidP="007F1193">
      <w:pPr>
        <w:ind w:firstLine="708"/>
        <w:rPr>
          <w:sz w:val="28"/>
          <w:szCs w:val="28"/>
        </w:rPr>
      </w:pPr>
      <w:r w:rsidRPr="00D22EB9">
        <w:rPr>
          <w:sz w:val="28"/>
          <w:szCs w:val="28"/>
        </w:rPr>
        <w:t>Закупівля спецтехніки та автомобілів;</w:t>
      </w:r>
    </w:p>
    <w:p w:rsidR="007F1193" w:rsidRPr="00D22EB9" w:rsidRDefault="007F1193" w:rsidP="007F1193">
      <w:pPr>
        <w:ind w:firstLine="708"/>
        <w:rPr>
          <w:sz w:val="28"/>
          <w:szCs w:val="28"/>
        </w:rPr>
      </w:pPr>
      <w:r w:rsidRPr="00D22EB9">
        <w:rPr>
          <w:sz w:val="28"/>
          <w:szCs w:val="28"/>
        </w:rPr>
        <w:lastRenderedPageBreak/>
        <w:t>Будівництво сміттєспалювального заводу;</w:t>
      </w:r>
    </w:p>
    <w:p w:rsidR="007F1193" w:rsidRPr="00D22EB9" w:rsidRDefault="007F1193" w:rsidP="007F1193">
      <w:pPr>
        <w:ind w:firstLine="708"/>
        <w:rPr>
          <w:sz w:val="28"/>
          <w:szCs w:val="28"/>
        </w:rPr>
      </w:pPr>
      <w:r w:rsidRPr="00D22EB9">
        <w:rPr>
          <w:sz w:val="28"/>
          <w:szCs w:val="28"/>
        </w:rPr>
        <w:t>Лінія для виготовлення пелетів;</w:t>
      </w:r>
    </w:p>
    <w:p w:rsidR="007F1193" w:rsidRPr="00D22EB9" w:rsidRDefault="007F1193" w:rsidP="007F1193">
      <w:pPr>
        <w:ind w:firstLine="708"/>
        <w:rPr>
          <w:sz w:val="28"/>
          <w:szCs w:val="28"/>
        </w:rPr>
      </w:pPr>
      <w:r w:rsidRPr="00D22EB9">
        <w:rPr>
          <w:sz w:val="28"/>
          <w:szCs w:val="28"/>
        </w:rPr>
        <w:t>Лінія з переробки будівельного сміття;</w:t>
      </w:r>
    </w:p>
    <w:p w:rsidR="007F1193" w:rsidRPr="00D22EB9" w:rsidRDefault="007F1193" w:rsidP="007F1193">
      <w:pPr>
        <w:ind w:firstLine="708"/>
        <w:rPr>
          <w:sz w:val="28"/>
          <w:szCs w:val="28"/>
        </w:rPr>
      </w:pPr>
      <w:r w:rsidRPr="00D22EB9">
        <w:rPr>
          <w:sz w:val="28"/>
          <w:szCs w:val="28"/>
        </w:rPr>
        <w:t>Лінія конвеєрного типу для виготовлення пінобетонних блоків Стандарт ПБ-25;</w:t>
      </w:r>
    </w:p>
    <w:p w:rsidR="007F1193" w:rsidRPr="00D22EB9" w:rsidRDefault="007F1193" w:rsidP="007F1193">
      <w:pPr>
        <w:ind w:firstLine="708"/>
        <w:rPr>
          <w:sz w:val="28"/>
          <w:szCs w:val="28"/>
        </w:rPr>
      </w:pPr>
      <w:r w:rsidRPr="00D22EB9">
        <w:rPr>
          <w:sz w:val="28"/>
          <w:szCs w:val="28"/>
        </w:rPr>
        <w:t>Модульні споруди в місцях загального користування;</w:t>
      </w:r>
    </w:p>
    <w:p w:rsidR="007F1193" w:rsidRPr="00D22EB9" w:rsidRDefault="007F1193" w:rsidP="007F1193">
      <w:pPr>
        <w:ind w:firstLine="708"/>
        <w:rPr>
          <w:sz w:val="28"/>
          <w:szCs w:val="28"/>
        </w:rPr>
      </w:pPr>
      <w:r w:rsidRPr="00D22EB9">
        <w:rPr>
          <w:sz w:val="28"/>
          <w:szCs w:val="28"/>
        </w:rPr>
        <w:t>Напівавтоматична лінія для виробництва будівельних матеріалів;</w:t>
      </w:r>
    </w:p>
    <w:p w:rsidR="007F1193" w:rsidRPr="00D22EB9" w:rsidRDefault="007F1193" w:rsidP="007F1193">
      <w:pPr>
        <w:ind w:firstLine="708"/>
        <w:rPr>
          <w:sz w:val="28"/>
          <w:szCs w:val="28"/>
        </w:rPr>
      </w:pPr>
      <w:r w:rsidRPr="00D22EB9">
        <w:rPr>
          <w:sz w:val="28"/>
          <w:szCs w:val="28"/>
        </w:rPr>
        <w:t>Реконструкція існуючих очисних споруд;</w:t>
      </w:r>
    </w:p>
    <w:p w:rsidR="007F1193" w:rsidRPr="00D22EB9" w:rsidRDefault="007F1193" w:rsidP="007F1193">
      <w:pPr>
        <w:ind w:firstLine="708"/>
        <w:rPr>
          <w:sz w:val="28"/>
          <w:szCs w:val="28"/>
        </w:rPr>
      </w:pPr>
      <w:r w:rsidRPr="00D22EB9">
        <w:rPr>
          <w:sz w:val="28"/>
          <w:szCs w:val="28"/>
        </w:rPr>
        <w:t>Створення розплідника декоративних рослин;</w:t>
      </w:r>
    </w:p>
    <w:p w:rsidR="007F1193" w:rsidRPr="00D22EB9" w:rsidRDefault="007F1193" w:rsidP="007F1193">
      <w:pPr>
        <w:ind w:firstLine="708"/>
        <w:rPr>
          <w:sz w:val="28"/>
          <w:szCs w:val="28"/>
        </w:rPr>
      </w:pPr>
      <w:r w:rsidRPr="00D22EB9">
        <w:rPr>
          <w:sz w:val="28"/>
          <w:szCs w:val="28"/>
        </w:rPr>
        <w:t>Закупівля саджанців дерев та кущів;</w:t>
      </w:r>
    </w:p>
    <w:p w:rsidR="007F1193" w:rsidRPr="00D22EB9" w:rsidRDefault="007F1193" w:rsidP="007F1193">
      <w:pPr>
        <w:ind w:firstLine="708"/>
        <w:rPr>
          <w:sz w:val="28"/>
          <w:szCs w:val="28"/>
        </w:rPr>
      </w:pPr>
      <w:r w:rsidRPr="00D22EB9">
        <w:rPr>
          <w:sz w:val="28"/>
          <w:szCs w:val="28"/>
        </w:rPr>
        <w:t>Сонячна електростанція 25 кВт під ключ;</w:t>
      </w:r>
    </w:p>
    <w:p w:rsidR="007F1193" w:rsidRPr="00D22EB9" w:rsidRDefault="007F1193" w:rsidP="007F1193">
      <w:pPr>
        <w:ind w:firstLine="708"/>
        <w:rPr>
          <w:sz w:val="28"/>
          <w:szCs w:val="28"/>
        </w:rPr>
      </w:pPr>
      <w:r w:rsidRPr="00D22EB9">
        <w:rPr>
          <w:sz w:val="28"/>
          <w:szCs w:val="28"/>
        </w:rPr>
        <w:t>Станція з ремонту та обслуговування комунального автопарку (СТО);</w:t>
      </w:r>
    </w:p>
    <w:p w:rsidR="007F1193" w:rsidRPr="00D22EB9" w:rsidRDefault="007F1193" w:rsidP="007F1193">
      <w:pPr>
        <w:ind w:left="708"/>
        <w:rPr>
          <w:sz w:val="28"/>
          <w:szCs w:val="28"/>
        </w:rPr>
      </w:pPr>
      <w:r w:rsidRPr="00D22EB9">
        <w:rPr>
          <w:sz w:val="28"/>
          <w:szCs w:val="28"/>
        </w:rPr>
        <w:t>Ремонт приміщення та споруд  на території двору по вул. Богдана Ліщини.</w:t>
      </w:r>
    </w:p>
    <w:p w:rsidR="007F1193" w:rsidRPr="00D22EB9" w:rsidRDefault="007F1193" w:rsidP="007F1193">
      <w:pPr>
        <w:ind w:firstLine="708"/>
        <w:rPr>
          <w:sz w:val="28"/>
          <w:szCs w:val="28"/>
        </w:rPr>
      </w:pPr>
      <w:r w:rsidRPr="00D22EB9">
        <w:rPr>
          <w:sz w:val="28"/>
          <w:szCs w:val="28"/>
        </w:rPr>
        <w:t xml:space="preserve">Особлива увага та багато зусиль в 2023 році було направлено на перемовини з організаціями які будують сміттєспалювальні заводи на території Європи та України. </w:t>
      </w:r>
    </w:p>
    <w:p w:rsidR="00B754A4" w:rsidRPr="00D22EB9" w:rsidRDefault="00B754A4" w:rsidP="00B754A4">
      <w:pPr>
        <w:ind w:left="1" w:firstLine="850"/>
        <w:rPr>
          <w:sz w:val="28"/>
          <w:szCs w:val="28"/>
        </w:rPr>
      </w:pPr>
    </w:p>
    <w:p w:rsidR="00B754A4" w:rsidRPr="00D22EB9" w:rsidRDefault="00457AF7" w:rsidP="00AC76AF">
      <w:pPr>
        <w:pStyle w:val="CharCharCharChar"/>
        <w:shd w:val="clear" w:color="auto" w:fill="FFFFFF"/>
        <w:ind w:firstLine="567"/>
        <w:jc w:val="both"/>
        <w:rPr>
          <w:b/>
          <w:sz w:val="28"/>
          <w:szCs w:val="28"/>
          <w:lang w:val="uk-UA"/>
        </w:rPr>
      </w:pPr>
      <w:r w:rsidRPr="00D22EB9">
        <w:rPr>
          <w:b/>
          <w:sz w:val="28"/>
          <w:szCs w:val="28"/>
          <w:lang w:val="uk-UA"/>
        </w:rPr>
        <w:t xml:space="preserve">2.12 </w:t>
      </w:r>
      <w:r w:rsidR="00B754A4" w:rsidRPr="00D22EB9">
        <w:rPr>
          <w:b/>
          <w:sz w:val="28"/>
          <w:szCs w:val="28"/>
          <w:lang w:val="uk-UA"/>
        </w:rPr>
        <w:t>Зовнішнє освітлення</w:t>
      </w:r>
    </w:p>
    <w:p w:rsidR="00B754A4" w:rsidRPr="00D22EB9" w:rsidRDefault="00B754A4" w:rsidP="00B754A4">
      <w:pPr>
        <w:pStyle w:val="CharCharCharChar"/>
        <w:shd w:val="clear" w:color="auto" w:fill="FFFFFF"/>
        <w:ind w:firstLine="851"/>
        <w:jc w:val="both"/>
        <w:rPr>
          <w:sz w:val="28"/>
          <w:szCs w:val="28"/>
          <w:lang w:val="uk-UA"/>
        </w:rPr>
      </w:pPr>
    </w:p>
    <w:p w:rsidR="00721E6E" w:rsidRPr="00D22EB9" w:rsidRDefault="00721E6E" w:rsidP="00721E6E">
      <w:pPr>
        <w:pBdr>
          <w:top w:val="nil"/>
          <w:left w:val="nil"/>
          <w:bottom w:val="nil"/>
          <w:right w:val="nil"/>
          <w:between w:val="nil"/>
        </w:pBdr>
        <w:shd w:val="clear" w:color="auto" w:fill="FFFFFF"/>
        <w:ind w:firstLine="567"/>
        <w:rPr>
          <w:sz w:val="28"/>
          <w:szCs w:val="28"/>
        </w:rPr>
      </w:pPr>
      <w:r w:rsidRPr="00D22EB9">
        <w:rPr>
          <w:sz w:val="28"/>
          <w:szCs w:val="28"/>
        </w:rPr>
        <w:t xml:space="preserve">Мережі зовнішнього освітлення Сєвєродонецької міської територіальної громади обслуговувалось КП «Сєвєродонецькліфт». Протяжність мережі зовнішнього освітлення до повномасштабного вторгнення Російської Федерації в Україну становила 114,1 км, налічувала 3116 світло точок та 54 шаф управління (всі працюючі). </w:t>
      </w:r>
    </w:p>
    <w:p w:rsidR="00B754A4" w:rsidRPr="00D22EB9" w:rsidRDefault="00721E6E" w:rsidP="00721E6E">
      <w:pPr>
        <w:pBdr>
          <w:top w:val="nil"/>
          <w:left w:val="nil"/>
          <w:bottom w:val="nil"/>
          <w:right w:val="nil"/>
          <w:between w:val="nil"/>
        </w:pBdr>
        <w:ind w:firstLine="567"/>
        <w:rPr>
          <w:sz w:val="28"/>
          <w:szCs w:val="28"/>
        </w:rPr>
      </w:pPr>
      <w:r w:rsidRPr="00D22EB9">
        <w:rPr>
          <w:sz w:val="28"/>
          <w:szCs w:val="28"/>
        </w:rPr>
        <w:t>Не освітленими залишались Боброве, Осколонівка, Боровеньки, Єпіфанівка, Ніжній Суходол, Гаврилівка, Олександрівка, Пурдівка, Нова Астрахань.</w:t>
      </w:r>
    </w:p>
    <w:p w:rsidR="00DE3463" w:rsidRPr="00D22EB9" w:rsidRDefault="00721E6E" w:rsidP="00DE3463">
      <w:pPr>
        <w:pBdr>
          <w:top w:val="nil"/>
          <w:left w:val="nil"/>
          <w:bottom w:val="nil"/>
          <w:right w:val="nil"/>
          <w:between w:val="nil"/>
        </w:pBdr>
        <w:ind w:firstLine="567"/>
        <w:rPr>
          <w:sz w:val="28"/>
          <w:szCs w:val="28"/>
        </w:rPr>
      </w:pPr>
      <w:r w:rsidRPr="00D22EB9">
        <w:rPr>
          <w:sz w:val="28"/>
          <w:szCs w:val="28"/>
        </w:rPr>
        <w:t>В 2023 році реалізація програм за цьому напрямку не планувалась, у зв’язку з окупацією території громади.</w:t>
      </w:r>
    </w:p>
    <w:p w:rsidR="00F13DFB" w:rsidRPr="00D22EB9" w:rsidRDefault="00F13DFB" w:rsidP="00DE3463">
      <w:pPr>
        <w:pBdr>
          <w:top w:val="nil"/>
          <w:left w:val="nil"/>
          <w:bottom w:val="nil"/>
          <w:right w:val="nil"/>
          <w:between w:val="nil"/>
        </w:pBdr>
        <w:ind w:firstLine="567"/>
        <w:rPr>
          <w:sz w:val="28"/>
          <w:szCs w:val="28"/>
        </w:rPr>
      </w:pPr>
    </w:p>
    <w:p w:rsidR="00F13DFB" w:rsidRPr="00D22EB9" w:rsidRDefault="00F13DFB" w:rsidP="00DE3463">
      <w:pPr>
        <w:pBdr>
          <w:top w:val="nil"/>
          <w:left w:val="nil"/>
          <w:bottom w:val="nil"/>
          <w:right w:val="nil"/>
          <w:between w:val="nil"/>
        </w:pBdr>
        <w:ind w:firstLine="567"/>
        <w:rPr>
          <w:b/>
          <w:bCs/>
          <w:sz w:val="28"/>
          <w:szCs w:val="28"/>
        </w:rPr>
      </w:pPr>
      <w:r w:rsidRPr="00D22EB9">
        <w:rPr>
          <w:b/>
          <w:bCs/>
          <w:sz w:val="28"/>
          <w:szCs w:val="28"/>
        </w:rPr>
        <w:t>2.13 Капітальне будівництво</w:t>
      </w:r>
    </w:p>
    <w:p w:rsidR="00F13DFB" w:rsidRPr="00D22EB9" w:rsidRDefault="00F13DFB" w:rsidP="00DE3463">
      <w:pPr>
        <w:pBdr>
          <w:top w:val="nil"/>
          <w:left w:val="nil"/>
          <w:bottom w:val="nil"/>
          <w:right w:val="nil"/>
          <w:between w:val="nil"/>
        </w:pBdr>
        <w:ind w:firstLine="567"/>
        <w:rPr>
          <w:sz w:val="28"/>
          <w:szCs w:val="28"/>
        </w:rPr>
      </w:pPr>
    </w:p>
    <w:p w:rsidR="00F13DFB" w:rsidRPr="00D22EB9" w:rsidRDefault="00F13DFB" w:rsidP="00F13DFB">
      <w:pPr>
        <w:ind w:firstLine="567"/>
        <w:rPr>
          <w:sz w:val="28"/>
          <w:szCs w:val="28"/>
        </w:rPr>
      </w:pPr>
      <w:r w:rsidRPr="00D22EB9">
        <w:rPr>
          <w:sz w:val="28"/>
          <w:szCs w:val="28"/>
        </w:rPr>
        <w:t xml:space="preserve">Внаслідок бойових дій на території громади було пошкоджено дуже багато інфраструктурних об’єктів, до Сєвєродонецької міської військової адміністрації було надано 14208 інформаційних повідомлень про пошкоджені/знищені об’єкти нерухомого майна. Враховуючи надскладну обстановку, пов’язану із веденням бойових дій, окупацією всієї території громади, встановити реальний стан та провести обстеження інфраструктурних об’єктів наразі неможливо. </w:t>
      </w:r>
    </w:p>
    <w:p w:rsidR="00F13DFB" w:rsidRPr="00D22EB9" w:rsidRDefault="00F13DFB" w:rsidP="00F13DFB">
      <w:pPr>
        <w:ind w:firstLine="567"/>
        <w:rPr>
          <w:sz w:val="28"/>
          <w:szCs w:val="28"/>
        </w:rPr>
      </w:pPr>
      <w:r w:rsidRPr="00D22EB9">
        <w:rPr>
          <w:sz w:val="28"/>
          <w:szCs w:val="28"/>
        </w:rPr>
        <w:t>В 2023 році були проведені наступні роботи:</w:t>
      </w:r>
    </w:p>
    <w:p w:rsidR="00F13DFB" w:rsidRPr="00D22EB9" w:rsidRDefault="00F13DFB" w:rsidP="00F13DFB">
      <w:pPr>
        <w:ind w:firstLine="567"/>
        <w:rPr>
          <w:sz w:val="28"/>
          <w:szCs w:val="28"/>
          <w:lang w:val="ru-RU"/>
        </w:rPr>
      </w:pPr>
      <w:r w:rsidRPr="00D22EB9">
        <w:rPr>
          <w:sz w:val="28"/>
          <w:szCs w:val="28"/>
        </w:rPr>
        <w:t>розробка проектно-кошторисної документації по об’єкту «Реконструкція приміщень для тимчасового розміщення ВПО (евакуйованих) осіб, з розташуванням вбудованих приміщень громадського призначення в будівлі адміністративного призначення (корпус №45), за адресою: пр. Олександра Поля, 46» на суму 871,00 тис. грн</w:t>
      </w:r>
      <w:r w:rsidRPr="00D22EB9">
        <w:rPr>
          <w:sz w:val="28"/>
          <w:szCs w:val="28"/>
          <w:lang w:val="ru-RU"/>
        </w:rPr>
        <w:t>.</w:t>
      </w:r>
    </w:p>
    <w:p w:rsidR="00F13DFB" w:rsidRPr="00D22EB9" w:rsidRDefault="00F13DFB" w:rsidP="00F13DFB">
      <w:pPr>
        <w:ind w:firstLine="567"/>
        <w:rPr>
          <w:sz w:val="28"/>
          <w:szCs w:val="28"/>
        </w:rPr>
      </w:pPr>
      <w:r w:rsidRPr="00D22EB9">
        <w:rPr>
          <w:sz w:val="28"/>
          <w:szCs w:val="28"/>
        </w:rPr>
        <w:t xml:space="preserve">Також у 2023 році заплановано проведення реконструкції приміщень для тимчасового розміщення ВПО (евакуйованих) осіб, з розташуванням </w:t>
      </w:r>
      <w:r w:rsidRPr="00D22EB9">
        <w:rPr>
          <w:sz w:val="28"/>
          <w:szCs w:val="28"/>
        </w:rPr>
        <w:lastRenderedPageBreak/>
        <w:t>вбудованих приміщень громадського призначення в будівлі адміністративного призначення (корпус №45), за адресою: пр. Олександра Поля, 46, на суму 28610,00 тис. грн.</w:t>
      </w:r>
    </w:p>
    <w:p w:rsidR="00F13DFB" w:rsidRPr="00D22EB9" w:rsidRDefault="00F13DFB" w:rsidP="00F13DFB">
      <w:pPr>
        <w:ind w:firstLine="567"/>
        <w:rPr>
          <w:sz w:val="28"/>
          <w:szCs w:val="28"/>
        </w:rPr>
      </w:pPr>
      <w:r w:rsidRPr="00D22EB9">
        <w:rPr>
          <w:sz w:val="28"/>
          <w:szCs w:val="28"/>
        </w:rPr>
        <w:t>В 2023 році виконувались заходи наступної програми:</w:t>
      </w:r>
    </w:p>
    <w:p w:rsidR="00F13DFB" w:rsidRPr="00D22EB9" w:rsidRDefault="00F13DFB">
      <w:pPr>
        <w:pStyle w:val="a5"/>
        <w:numPr>
          <w:ilvl w:val="0"/>
          <w:numId w:val="17"/>
        </w:numPr>
        <w:spacing w:after="0" w:line="240" w:lineRule="auto"/>
        <w:jc w:val="both"/>
        <w:rPr>
          <w:rFonts w:ascii="Times New Roman" w:hAnsi="Times New Roman"/>
          <w:sz w:val="28"/>
          <w:szCs w:val="28"/>
        </w:rPr>
      </w:pPr>
      <w:r w:rsidRPr="00D22EB9">
        <w:rPr>
          <w:rFonts w:ascii="Times New Roman" w:hAnsi="Times New Roman"/>
          <w:sz w:val="28"/>
          <w:szCs w:val="28"/>
        </w:rPr>
        <w:t>Програма капітального будівництва, реконструкції та капітального ремонту об’єктів інфраструктури Сєвєродонецької міської територіальної громади на 2023 рік (план – 28 609,98 тис. грн, факт – 870,90 тис. грн).</w:t>
      </w:r>
    </w:p>
    <w:p w:rsidR="00F13DFB" w:rsidRPr="00D22EB9" w:rsidRDefault="00F13DFB" w:rsidP="00F13DFB">
      <w:pPr>
        <w:pBdr>
          <w:top w:val="nil"/>
          <w:left w:val="nil"/>
          <w:bottom w:val="nil"/>
          <w:right w:val="nil"/>
          <w:between w:val="nil"/>
        </w:pBdr>
        <w:ind w:firstLine="567"/>
        <w:rPr>
          <w:sz w:val="28"/>
          <w:szCs w:val="28"/>
        </w:rPr>
      </w:pPr>
      <w:r w:rsidRPr="00D22EB9">
        <w:rPr>
          <w:sz w:val="28"/>
          <w:szCs w:val="28"/>
        </w:rPr>
        <w:t xml:space="preserve">За 2023 рік по відділу капітального будівництва, згідно Програми було освоєно коштів 3% від загального фінансування Програми. Виконання заходів заплановано виконати у 2024 році. </w:t>
      </w:r>
    </w:p>
    <w:p w:rsidR="00DE3463" w:rsidRPr="00D22EB9" w:rsidRDefault="00DE3463" w:rsidP="00DE3463">
      <w:pPr>
        <w:pBdr>
          <w:top w:val="nil"/>
          <w:left w:val="nil"/>
          <w:bottom w:val="nil"/>
          <w:right w:val="nil"/>
          <w:between w:val="nil"/>
        </w:pBdr>
        <w:ind w:firstLine="567"/>
        <w:rPr>
          <w:sz w:val="28"/>
          <w:szCs w:val="28"/>
        </w:rPr>
      </w:pPr>
    </w:p>
    <w:p w:rsidR="00DE3463" w:rsidRPr="00D22EB9" w:rsidRDefault="00457AF7" w:rsidP="00DE3463">
      <w:pPr>
        <w:pBdr>
          <w:top w:val="nil"/>
          <w:left w:val="nil"/>
          <w:bottom w:val="nil"/>
          <w:right w:val="nil"/>
          <w:between w:val="nil"/>
        </w:pBdr>
        <w:ind w:firstLine="567"/>
        <w:rPr>
          <w:rFonts w:eastAsia="Arial Unicode MS"/>
          <w:bCs/>
          <w:sz w:val="28"/>
          <w:szCs w:val="28"/>
        </w:rPr>
      </w:pPr>
      <w:r w:rsidRPr="00D22EB9">
        <w:rPr>
          <w:rFonts w:eastAsia="Arial Unicode MS"/>
          <w:b/>
          <w:bCs/>
          <w:sz w:val="28"/>
          <w:szCs w:val="28"/>
        </w:rPr>
        <w:t>2.1</w:t>
      </w:r>
      <w:r w:rsidR="009F6148" w:rsidRPr="00D22EB9">
        <w:rPr>
          <w:rFonts w:eastAsia="Arial Unicode MS"/>
          <w:b/>
          <w:bCs/>
          <w:sz w:val="28"/>
          <w:szCs w:val="28"/>
        </w:rPr>
        <w:t>4</w:t>
      </w:r>
      <w:r w:rsidRPr="00D22EB9">
        <w:rPr>
          <w:rFonts w:eastAsia="Arial Unicode MS"/>
          <w:b/>
          <w:bCs/>
          <w:sz w:val="28"/>
          <w:szCs w:val="28"/>
        </w:rPr>
        <w:t xml:space="preserve"> </w:t>
      </w:r>
      <w:r w:rsidR="00B754A4" w:rsidRPr="00D22EB9">
        <w:rPr>
          <w:rFonts w:eastAsia="Arial Unicode MS"/>
          <w:b/>
          <w:bCs/>
          <w:sz w:val="28"/>
          <w:szCs w:val="28"/>
        </w:rPr>
        <w:t>Транспорт</w:t>
      </w:r>
    </w:p>
    <w:p w:rsidR="00DE3463" w:rsidRPr="00D22EB9" w:rsidRDefault="00DE3463" w:rsidP="00DE3463">
      <w:pPr>
        <w:pBdr>
          <w:top w:val="nil"/>
          <w:left w:val="nil"/>
          <w:bottom w:val="nil"/>
          <w:right w:val="nil"/>
          <w:between w:val="nil"/>
        </w:pBdr>
        <w:ind w:firstLine="567"/>
        <w:rPr>
          <w:rFonts w:eastAsia="Arial Unicode MS"/>
          <w:bCs/>
          <w:sz w:val="28"/>
          <w:szCs w:val="28"/>
        </w:rPr>
      </w:pPr>
    </w:p>
    <w:p w:rsidR="00DE3463" w:rsidRPr="00D22EB9" w:rsidRDefault="00B754A4" w:rsidP="00DE3463">
      <w:pPr>
        <w:pBdr>
          <w:top w:val="nil"/>
          <w:left w:val="nil"/>
          <w:bottom w:val="nil"/>
          <w:right w:val="nil"/>
          <w:between w:val="nil"/>
        </w:pBdr>
        <w:ind w:firstLine="567"/>
        <w:rPr>
          <w:sz w:val="28"/>
          <w:szCs w:val="28"/>
        </w:rPr>
      </w:pPr>
      <w:r w:rsidRPr="00D22EB9">
        <w:rPr>
          <w:sz w:val="28"/>
          <w:szCs w:val="28"/>
        </w:rPr>
        <w:t>Транспорт – специфічна комунікаційна інфраструктурна галузь матеріального виробництва і сфери обслуговування, яка забезпечує потреби господарства і населення з усіх видів перевезень. Важливе значення транспорт має і у вирішенні соціально-економічних проблем.</w:t>
      </w:r>
    </w:p>
    <w:p w:rsidR="00DE3463" w:rsidRPr="00D22EB9" w:rsidRDefault="00B754A4" w:rsidP="00DE3463">
      <w:pPr>
        <w:pBdr>
          <w:top w:val="nil"/>
          <w:left w:val="nil"/>
          <w:bottom w:val="nil"/>
          <w:right w:val="nil"/>
          <w:between w:val="nil"/>
        </w:pBdr>
        <w:ind w:firstLine="567"/>
        <w:rPr>
          <w:sz w:val="28"/>
          <w:szCs w:val="28"/>
        </w:rPr>
      </w:pPr>
      <w:r w:rsidRPr="00D22EB9">
        <w:rPr>
          <w:sz w:val="28"/>
          <w:szCs w:val="28"/>
        </w:rPr>
        <w:t>Сєвєродонецька міська територіальна громада до початку бойових дій, спричинених агресією Російської Федерації, мала розвинуту транспортну мережу, яка включала залізничний, автомобільний та міський електротранспорт.</w:t>
      </w:r>
    </w:p>
    <w:p w:rsidR="00DE3463" w:rsidRPr="00D22EB9" w:rsidRDefault="00B754A4" w:rsidP="00DE3463">
      <w:pPr>
        <w:pBdr>
          <w:top w:val="nil"/>
          <w:left w:val="nil"/>
          <w:bottom w:val="nil"/>
          <w:right w:val="nil"/>
          <w:between w:val="nil"/>
        </w:pBdr>
        <w:ind w:firstLine="567"/>
        <w:rPr>
          <w:sz w:val="28"/>
          <w:szCs w:val="28"/>
        </w:rPr>
      </w:pPr>
      <w:r w:rsidRPr="00D22EB9">
        <w:rPr>
          <w:sz w:val="28"/>
          <w:szCs w:val="28"/>
        </w:rPr>
        <w:t>Залізничний транспорт є важливою складовою частиною економічного комплексу громади, підприємство ТОВ «Об’єднане господарство залізнодорожнього транспорту» забезпечує життєдіяльність і технологічні процеси практично всіх базових галузей виробництва, логістики.</w:t>
      </w:r>
    </w:p>
    <w:p w:rsidR="00DE3463" w:rsidRPr="00D22EB9" w:rsidRDefault="00B754A4" w:rsidP="00DE3463">
      <w:pPr>
        <w:pBdr>
          <w:top w:val="nil"/>
          <w:left w:val="nil"/>
          <w:bottom w:val="nil"/>
          <w:right w:val="nil"/>
          <w:between w:val="nil"/>
        </w:pBdr>
        <w:ind w:firstLine="567"/>
        <w:rPr>
          <w:sz w:val="28"/>
          <w:szCs w:val="28"/>
        </w:rPr>
      </w:pPr>
      <w:r w:rsidRPr="00D22EB9">
        <w:rPr>
          <w:sz w:val="28"/>
          <w:szCs w:val="28"/>
        </w:rPr>
        <w:t>Автобусна маршрутна мережа налічувала 4 міських автобусних маршрутів загального користування: № 05, №110, № 102/12, № 101. Регулярні перевезення пасажирів здійснювали перевізники: ТОВ « Еліт Бус Транс»  та ТОВ «Сєвєродонецьке АТП-10974». Щодня на лінію виходили 77 транспортних засоби.</w:t>
      </w:r>
    </w:p>
    <w:p w:rsidR="00DE3463" w:rsidRPr="00D22EB9" w:rsidRDefault="00B754A4" w:rsidP="00DE3463">
      <w:pPr>
        <w:pBdr>
          <w:top w:val="nil"/>
          <w:left w:val="nil"/>
          <w:bottom w:val="nil"/>
          <w:right w:val="nil"/>
          <w:between w:val="nil"/>
        </w:pBdr>
        <w:ind w:firstLine="567"/>
        <w:rPr>
          <w:sz w:val="28"/>
          <w:szCs w:val="28"/>
        </w:rPr>
      </w:pPr>
      <w:r w:rsidRPr="00D22EB9">
        <w:rPr>
          <w:sz w:val="28"/>
          <w:szCs w:val="28"/>
        </w:rPr>
        <w:t>Міський електротранспорт представляє КП «Сєвєродонецьке тролейбусне управління». На балансі підприємства за останніми актуальними даними знаходиться 37 одиниць пасажирських тролейбусів, з них в справному стані лише 27 одиниць, з яких по строках експлуатації більше 10 років – 16 одиниць, від 5 до 10 років – 10 одиниць, до 5 років – 1 одиниця. На даний час на лінію виходять 18 тролейбусів.  Перевезення пасажирів відбувалось по 5-ти тролейбусним маршрутах протяжністю 86 км. Контактна мережа дуже розгалужена, її загальна протяжність становить 54,5 км. В громаді існує шість тягових підстанцій, депо № 1 - обслуговує тролейбусні маршрути: 1, 2, 5, 6, 8, його місткість на 100 машино-місць. У депо є 3 проїзних оглядових канави на 11 тролейбусів і 2 ремонтних бокси на 4 тролейбусів. Є малярний цех,  база для капітального ремонту тролейбусів та суміщений бокс для машин контактної мережі на 4 машино-місця.</w:t>
      </w:r>
    </w:p>
    <w:p w:rsidR="00DE3463" w:rsidRPr="00D22EB9" w:rsidRDefault="00721E6E" w:rsidP="00DE3463">
      <w:pPr>
        <w:pBdr>
          <w:top w:val="nil"/>
          <w:left w:val="nil"/>
          <w:bottom w:val="nil"/>
          <w:right w:val="nil"/>
          <w:between w:val="nil"/>
        </w:pBdr>
        <w:ind w:firstLine="567"/>
        <w:rPr>
          <w:sz w:val="28"/>
          <w:szCs w:val="28"/>
        </w:rPr>
      </w:pPr>
      <w:r w:rsidRPr="00D22EB9">
        <w:rPr>
          <w:sz w:val="28"/>
          <w:szCs w:val="28"/>
        </w:rPr>
        <w:t xml:space="preserve">Головною метою функціонування підприємств транспорту до 24.02.2024 року в 2022-2024 роках  планувалось забезпечення в повному обсязі потреб </w:t>
      </w:r>
      <w:r w:rsidRPr="00D22EB9">
        <w:rPr>
          <w:sz w:val="28"/>
          <w:szCs w:val="28"/>
        </w:rPr>
        <w:lastRenderedPageBreak/>
        <w:t>споживачів в перевезеннях вантажів, пасажирів і інших транспортних послугах. На період 2022-2024 років планувалось:</w:t>
      </w:r>
    </w:p>
    <w:p w:rsidR="00DE3463" w:rsidRPr="00D22EB9" w:rsidRDefault="00721E6E" w:rsidP="00DE3463">
      <w:pPr>
        <w:pBdr>
          <w:top w:val="nil"/>
          <w:left w:val="nil"/>
          <w:bottom w:val="nil"/>
          <w:right w:val="nil"/>
          <w:between w:val="nil"/>
        </w:pBdr>
        <w:ind w:firstLine="567"/>
        <w:rPr>
          <w:sz w:val="28"/>
          <w:szCs w:val="28"/>
        </w:rPr>
      </w:pPr>
      <w:r w:rsidRPr="00D22EB9">
        <w:rPr>
          <w:sz w:val="28"/>
          <w:szCs w:val="28"/>
        </w:rPr>
        <w:t>перевезення вантажів автомобільним транспортом в обсязі 258,6 тис. тон;</w:t>
      </w:r>
    </w:p>
    <w:p w:rsidR="00DE3463" w:rsidRPr="00D22EB9" w:rsidRDefault="00721E6E" w:rsidP="00DE3463">
      <w:pPr>
        <w:pBdr>
          <w:top w:val="nil"/>
          <w:left w:val="nil"/>
          <w:bottom w:val="nil"/>
          <w:right w:val="nil"/>
          <w:between w:val="nil"/>
        </w:pBdr>
        <w:ind w:firstLine="567"/>
        <w:rPr>
          <w:sz w:val="28"/>
          <w:szCs w:val="28"/>
        </w:rPr>
      </w:pPr>
      <w:r w:rsidRPr="00D22EB9">
        <w:rPr>
          <w:sz w:val="28"/>
          <w:szCs w:val="28"/>
        </w:rPr>
        <w:t>перевезення пасажирів в обсязі 9,8 млн. осіб, в тому числі автомобільним транспортом – 5,5 млн. осіб, електротранспортом – 4,3 млн. осіб.</w:t>
      </w:r>
    </w:p>
    <w:p w:rsidR="00DE3463" w:rsidRPr="00D22EB9" w:rsidRDefault="00721E6E" w:rsidP="00DE3463">
      <w:pPr>
        <w:pBdr>
          <w:top w:val="nil"/>
          <w:left w:val="nil"/>
          <w:bottom w:val="nil"/>
          <w:right w:val="nil"/>
          <w:between w:val="nil"/>
        </w:pBdr>
        <w:ind w:firstLine="567"/>
        <w:rPr>
          <w:sz w:val="28"/>
          <w:szCs w:val="28"/>
        </w:rPr>
      </w:pPr>
      <w:r w:rsidRPr="00D22EB9">
        <w:rPr>
          <w:sz w:val="28"/>
          <w:szCs w:val="28"/>
        </w:rPr>
        <w:t>У зв’язку з повномасштабним вторгненням російських військ на територію України та тимчасовою окупацією Луганської області, реалізацію запланованих робіт не було виконано.</w:t>
      </w:r>
    </w:p>
    <w:p w:rsidR="00DE3463" w:rsidRPr="00D22EB9" w:rsidRDefault="00DE3463" w:rsidP="00DE3463">
      <w:pPr>
        <w:pBdr>
          <w:top w:val="nil"/>
          <w:left w:val="nil"/>
          <w:bottom w:val="nil"/>
          <w:right w:val="nil"/>
          <w:between w:val="nil"/>
        </w:pBdr>
        <w:ind w:firstLine="567"/>
        <w:rPr>
          <w:sz w:val="28"/>
          <w:szCs w:val="28"/>
        </w:rPr>
      </w:pPr>
    </w:p>
    <w:p w:rsidR="00DE3463" w:rsidRPr="00D22EB9" w:rsidRDefault="00457AF7" w:rsidP="00DE3463">
      <w:pPr>
        <w:pBdr>
          <w:top w:val="nil"/>
          <w:left w:val="nil"/>
          <w:bottom w:val="nil"/>
          <w:right w:val="nil"/>
          <w:between w:val="nil"/>
        </w:pBdr>
        <w:ind w:firstLine="567"/>
        <w:rPr>
          <w:sz w:val="28"/>
          <w:szCs w:val="28"/>
        </w:rPr>
      </w:pPr>
      <w:r w:rsidRPr="00D22EB9">
        <w:rPr>
          <w:b/>
          <w:sz w:val="28"/>
          <w:szCs w:val="28"/>
        </w:rPr>
        <w:t>2.1</w:t>
      </w:r>
      <w:r w:rsidR="009F6148" w:rsidRPr="00D22EB9">
        <w:rPr>
          <w:b/>
          <w:sz w:val="28"/>
          <w:szCs w:val="28"/>
        </w:rPr>
        <w:t>5</w:t>
      </w:r>
      <w:r w:rsidRPr="00D22EB9">
        <w:rPr>
          <w:b/>
          <w:sz w:val="28"/>
          <w:szCs w:val="28"/>
        </w:rPr>
        <w:t xml:space="preserve"> </w:t>
      </w:r>
      <w:r w:rsidR="00B754A4" w:rsidRPr="00D22EB9">
        <w:rPr>
          <w:b/>
          <w:sz w:val="28"/>
          <w:szCs w:val="28"/>
        </w:rPr>
        <w:t>Торгівля</w:t>
      </w:r>
    </w:p>
    <w:p w:rsidR="00DE3463" w:rsidRPr="00D22EB9" w:rsidRDefault="00DE3463" w:rsidP="00DE3463">
      <w:pPr>
        <w:pBdr>
          <w:top w:val="nil"/>
          <w:left w:val="nil"/>
          <w:bottom w:val="nil"/>
          <w:right w:val="nil"/>
          <w:between w:val="nil"/>
        </w:pBdr>
        <w:ind w:firstLine="567"/>
        <w:rPr>
          <w:sz w:val="28"/>
          <w:szCs w:val="28"/>
        </w:rPr>
      </w:pPr>
    </w:p>
    <w:p w:rsidR="00DE3463" w:rsidRPr="00D22EB9" w:rsidRDefault="00B754A4" w:rsidP="00DE3463">
      <w:pPr>
        <w:pBdr>
          <w:top w:val="nil"/>
          <w:left w:val="nil"/>
          <w:bottom w:val="nil"/>
          <w:right w:val="nil"/>
          <w:between w:val="nil"/>
        </w:pBdr>
        <w:ind w:firstLine="567"/>
        <w:rPr>
          <w:sz w:val="28"/>
          <w:szCs w:val="28"/>
        </w:rPr>
      </w:pPr>
      <w:r w:rsidRPr="00D22EB9">
        <w:rPr>
          <w:sz w:val="28"/>
          <w:szCs w:val="28"/>
        </w:rPr>
        <w:t>Важливим сегментом економічного потенціалу є внутрішня торгівля. Роздрібний товарооборот є одним із показників, який характеризує рівень життя, матеріального та культурного благополуччя населення.</w:t>
      </w:r>
    </w:p>
    <w:p w:rsidR="00DE3463" w:rsidRPr="00D22EB9" w:rsidRDefault="00721E6E" w:rsidP="00DE3463">
      <w:pPr>
        <w:pBdr>
          <w:top w:val="nil"/>
          <w:left w:val="nil"/>
          <w:bottom w:val="nil"/>
          <w:right w:val="nil"/>
          <w:between w:val="nil"/>
        </w:pBdr>
        <w:ind w:firstLine="567"/>
        <w:rPr>
          <w:sz w:val="28"/>
          <w:szCs w:val="28"/>
        </w:rPr>
      </w:pPr>
      <w:r w:rsidRPr="00D22EB9">
        <w:rPr>
          <w:sz w:val="28"/>
          <w:szCs w:val="28"/>
        </w:rPr>
        <w:t>Проведення активних бойових дій на території Сєвєродонецької міської територіальної громади, оголошення загальної евакуації мешканців з 24.02.2022, масовий відтік працездатного населення, суттєві руйнування виробничих та інфраструктурних об’єктів, закриття підприємств призвели до дисбалансів в економіці.</w:t>
      </w:r>
    </w:p>
    <w:p w:rsidR="00721E6E" w:rsidRPr="00D22EB9" w:rsidRDefault="00721E6E" w:rsidP="001C57F4">
      <w:pPr>
        <w:pBdr>
          <w:top w:val="nil"/>
          <w:left w:val="nil"/>
          <w:bottom w:val="nil"/>
          <w:right w:val="nil"/>
          <w:between w:val="nil"/>
        </w:pBdr>
        <w:ind w:firstLine="567"/>
        <w:rPr>
          <w:sz w:val="28"/>
          <w:szCs w:val="28"/>
        </w:rPr>
      </w:pPr>
      <w:r w:rsidRPr="00D22EB9">
        <w:rPr>
          <w:sz w:val="28"/>
          <w:szCs w:val="28"/>
        </w:rPr>
        <w:t>В 2023 році в рамках виконання міських цільових програм виконувались заходи по наступній програмі:</w:t>
      </w:r>
    </w:p>
    <w:p w:rsidR="00DE3463" w:rsidRPr="00D22EB9" w:rsidRDefault="00721E6E">
      <w:pPr>
        <w:pStyle w:val="a5"/>
        <w:numPr>
          <w:ilvl w:val="0"/>
          <w:numId w:val="9"/>
        </w:numPr>
        <w:spacing w:after="0"/>
        <w:jc w:val="both"/>
        <w:rPr>
          <w:rFonts w:ascii="Times New Roman" w:hAnsi="Times New Roman"/>
          <w:sz w:val="28"/>
          <w:szCs w:val="28"/>
        </w:rPr>
      </w:pPr>
      <w:r w:rsidRPr="00D22EB9">
        <w:rPr>
          <w:rFonts w:ascii="Times New Roman" w:hAnsi="Times New Roman"/>
          <w:sz w:val="28"/>
          <w:szCs w:val="28"/>
        </w:rPr>
        <w:t>Розвиток мережі торгівлі, ресторанного господарства та сфери побутових послуг в Сєвєродонецькій міській територіальній громаді на 2023 рік.</w:t>
      </w:r>
    </w:p>
    <w:p w:rsidR="00721E6E" w:rsidRPr="00D22EB9" w:rsidRDefault="00721E6E" w:rsidP="00DE3463">
      <w:pPr>
        <w:ind w:firstLine="708"/>
        <w:rPr>
          <w:sz w:val="28"/>
          <w:szCs w:val="28"/>
        </w:rPr>
      </w:pPr>
      <w:r w:rsidRPr="00D22EB9">
        <w:rPr>
          <w:sz w:val="28"/>
          <w:szCs w:val="28"/>
        </w:rPr>
        <w:t>У 2023 році заповнювався облік щодо пошкодженого майна у Сєвєродонецькій міській ТГ, була надана інформація на 619 об’єктів пошкодженого/зруйнованого нерухомого майна (об’єкти торгівлі, сфери обслуговування та ресторанного господарства).</w:t>
      </w:r>
    </w:p>
    <w:p w:rsidR="00721E6E" w:rsidRPr="00D22EB9" w:rsidRDefault="00721E6E" w:rsidP="00721E6E">
      <w:pPr>
        <w:ind w:firstLine="708"/>
        <w:rPr>
          <w:sz w:val="28"/>
          <w:szCs w:val="28"/>
        </w:rPr>
      </w:pPr>
      <w:r w:rsidRPr="00D22EB9">
        <w:rPr>
          <w:sz w:val="28"/>
          <w:szCs w:val="28"/>
        </w:rPr>
        <w:t>Розвиток внутрішньої торгівлі тісно пов’язаний з розвитком промислового та сільськогосподарського виробництва. До 24.02.2024 очікувалось, що відбудеться на період 2022-2024 року зростання економіки та її макроекономічна стабільність (зростання промислового та сільськогосподарського виробництва, приватних грошових переказів, збільшення реальної середньомісячної та мінімальної заробітних плат, розширення мережі об’єктів торгівлі, стабілізації цінової ситуації та відповідно збільшення споживчого попиту населення). Прогнозувалось  отримати позитивні результати у сфері внутрішньої торгівлі та сфери послуг.</w:t>
      </w:r>
    </w:p>
    <w:p w:rsidR="00721E6E" w:rsidRPr="00D22EB9" w:rsidRDefault="00721E6E" w:rsidP="009A15AE">
      <w:pPr>
        <w:spacing w:after="240"/>
        <w:ind w:firstLine="708"/>
        <w:rPr>
          <w:sz w:val="28"/>
          <w:szCs w:val="28"/>
        </w:rPr>
      </w:pPr>
      <w:r w:rsidRPr="00D22EB9">
        <w:rPr>
          <w:sz w:val="28"/>
          <w:szCs w:val="28"/>
        </w:rPr>
        <w:t>З початку збройної агресії проти України ринок збуту був змушений здійснювати свою діяльність в умовах воєнного стану з певними обмеженнями або частково, покинувши громаду. Негативний вплив воєнних дій на території України унеможливлює розроблення реалістичних прогнозів економічного розвитку підприємств малого та середнього бізнесу.</w:t>
      </w:r>
    </w:p>
    <w:p w:rsidR="00B754A4" w:rsidRPr="00D22EB9" w:rsidRDefault="00457AF7" w:rsidP="00AC76AF">
      <w:pPr>
        <w:spacing w:after="240"/>
        <w:ind w:firstLine="708"/>
        <w:rPr>
          <w:sz w:val="28"/>
          <w:szCs w:val="28"/>
        </w:rPr>
      </w:pPr>
      <w:r w:rsidRPr="00D22EB9">
        <w:rPr>
          <w:b/>
          <w:sz w:val="28"/>
          <w:szCs w:val="28"/>
        </w:rPr>
        <w:t>2.1</w:t>
      </w:r>
      <w:r w:rsidR="009F6148" w:rsidRPr="00D22EB9">
        <w:rPr>
          <w:b/>
          <w:sz w:val="28"/>
          <w:szCs w:val="28"/>
        </w:rPr>
        <w:t>6</w:t>
      </w:r>
      <w:r w:rsidRPr="00D22EB9">
        <w:rPr>
          <w:b/>
          <w:sz w:val="28"/>
          <w:szCs w:val="28"/>
        </w:rPr>
        <w:t xml:space="preserve"> </w:t>
      </w:r>
      <w:r w:rsidR="00B754A4" w:rsidRPr="00D22EB9">
        <w:rPr>
          <w:b/>
          <w:sz w:val="28"/>
          <w:szCs w:val="28"/>
        </w:rPr>
        <w:t>Демографічна ситуація, зайнятість населення та ринок праці</w:t>
      </w:r>
    </w:p>
    <w:p w:rsidR="00721E6E" w:rsidRPr="00D22EB9" w:rsidRDefault="00721E6E" w:rsidP="00721E6E">
      <w:pPr>
        <w:ind w:firstLine="709"/>
        <w:rPr>
          <w:sz w:val="28"/>
          <w:szCs w:val="28"/>
        </w:rPr>
      </w:pPr>
      <w:r w:rsidRPr="00D22EB9">
        <w:rPr>
          <w:sz w:val="28"/>
          <w:szCs w:val="28"/>
        </w:rPr>
        <w:t xml:space="preserve">Значне зниження демографічних показників громади спричинено повномасштабним вторгненням РФ на територію України 24.02.2022 року, </w:t>
      </w:r>
      <w:r w:rsidRPr="00D22EB9">
        <w:rPr>
          <w:sz w:val="28"/>
          <w:szCs w:val="28"/>
        </w:rPr>
        <w:lastRenderedPageBreak/>
        <w:t>проведення активних бойових дій на території Сєвєродонецької міської ТГ, її тимчасова окупація.</w:t>
      </w:r>
    </w:p>
    <w:p w:rsidR="00721E6E" w:rsidRPr="00D22EB9" w:rsidRDefault="00721E6E" w:rsidP="00721E6E">
      <w:pPr>
        <w:ind w:firstLine="709"/>
        <w:rPr>
          <w:sz w:val="28"/>
          <w:szCs w:val="28"/>
        </w:rPr>
      </w:pPr>
      <w:r w:rsidRPr="00D22EB9">
        <w:rPr>
          <w:sz w:val="28"/>
          <w:szCs w:val="28"/>
        </w:rPr>
        <w:t xml:space="preserve">З початку бойових дій відбулися значні зміни у процесі отримання статусу безробітного та пошуку підходящої роботи, а саме: </w:t>
      </w:r>
    </w:p>
    <w:p w:rsidR="00721E6E" w:rsidRPr="00D22EB9" w:rsidRDefault="00721E6E" w:rsidP="00721E6E">
      <w:pPr>
        <w:ind w:firstLine="709"/>
        <w:rPr>
          <w:sz w:val="28"/>
          <w:szCs w:val="28"/>
        </w:rPr>
      </w:pPr>
      <w:r w:rsidRPr="00D22EB9">
        <w:rPr>
          <w:sz w:val="28"/>
          <w:szCs w:val="28"/>
        </w:rPr>
        <w:t>статус безробітного надається громадянам з першого дня реєстрації за їх особистою заявою без вимог до наявності підходящої роботи. Подати документи можна онлайн або завітавши в центр зайнятості;</w:t>
      </w:r>
    </w:p>
    <w:p w:rsidR="00721E6E" w:rsidRPr="00D22EB9" w:rsidRDefault="00721E6E" w:rsidP="00721E6E">
      <w:pPr>
        <w:ind w:firstLine="709"/>
        <w:rPr>
          <w:sz w:val="28"/>
          <w:szCs w:val="28"/>
        </w:rPr>
      </w:pPr>
      <w:r w:rsidRPr="00D22EB9">
        <w:rPr>
          <w:sz w:val="28"/>
          <w:szCs w:val="28"/>
        </w:rPr>
        <w:t>на час дії воєнного стану внутрішньо переміщеним особам надаватиметься статус безробітного. Крім цього, внутрішньо переміщені особи зможуть розірвати трудові відносини в односторонньому порядку, подавши до центру зайнятості заяву на ім’я роботодавця;</w:t>
      </w:r>
    </w:p>
    <w:p w:rsidR="00721E6E" w:rsidRPr="00D22EB9" w:rsidRDefault="00721E6E" w:rsidP="00721E6E">
      <w:pPr>
        <w:ind w:firstLine="709"/>
        <w:rPr>
          <w:sz w:val="28"/>
          <w:szCs w:val="28"/>
        </w:rPr>
      </w:pPr>
      <w:r w:rsidRPr="00D22EB9">
        <w:rPr>
          <w:sz w:val="28"/>
          <w:szCs w:val="28"/>
        </w:rPr>
        <w:t>нарахування виплат допомоги по безробіттю може здійснюватися без особистого відвідування безробітним центру зайнятості, який перебуває на тимчасово окупованій території або на території, на якій ведуться бойові дії, якщо він не рідше ніж раз на 30 календарних днів підтверджуватиме намір перебувати в статусі безробітного будь-якими засобами комунікації, зокрема електронними тощо.</w:t>
      </w:r>
    </w:p>
    <w:p w:rsidR="00721E6E" w:rsidRPr="00D22EB9" w:rsidRDefault="00721E6E" w:rsidP="00721E6E">
      <w:pPr>
        <w:ind w:firstLine="709"/>
        <w:rPr>
          <w:sz w:val="28"/>
          <w:szCs w:val="28"/>
        </w:rPr>
      </w:pPr>
      <w:r w:rsidRPr="00D22EB9">
        <w:rPr>
          <w:sz w:val="28"/>
          <w:szCs w:val="28"/>
        </w:rPr>
        <w:t>Але з урахуванням досить складних обставин кількість зареєстрованих безробітних у звітному періоді значно зменшилася.</w:t>
      </w:r>
    </w:p>
    <w:p w:rsidR="00721E6E" w:rsidRPr="00D22EB9" w:rsidRDefault="00721E6E" w:rsidP="00721E6E">
      <w:pPr>
        <w:ind w:firstLine="709"/>
        <w:rPr>
          <w:sz w:val="28"/>
          <w:szCs w:val="28"/>
        </w:rPr>
      </w:pPr>
      <w:r w:rsidRPr="00D22EB9">
        <w:rPr>
          <w:sz w:val="28"/>
          <w:szCs w:val="28"/>
        </w:rPr>
        <w:t xml:space="preserve">Протягом 2023 року мали статус безробітного 677 особи, з них: жінки – 466 особи, молодь у віці до 35 років – 190 осіб, особи з інвалідністю – 43 особи (7 осіб – ІІ групи, 36 осіб – ІІІ групи), особи, які мають додаткові гарантії у сприянні працевлаштуванню – 141 особа. У звітному періоді отримували допомогу по безробіттю 295 особи. Були працевлаштовані (за направленням центру зайнятості та самостійно) – 227 осіб, з них 86 осіб, які мали статус безробітного, та 141 особа, які перебували на обліку. </w:t>
      </w:r>
    </w:p>
    <w:p w:rsidR="00721E6E" w:rsidRPr="00D22EB9" w:rsidRDefault="00721E6E" w:rsidP="00721E6E">
      <w:pPr>
        <w:ind w:firstLine="709"/>
        <w:rPr>
          <w:sz w:val="28"/>
          <w:szCs w:val="28"/>
        </w:rPr>
      </w:pPr>
      <w:r w:rsidRPr="00D22EB9">
        <w:rPr>
          <w:sz w:val="28"/>
          <w:szCs w:val="28"/>
        </w:rPr>
        <w:t>З початку 2023 року проходили професійне навчання за направленням центру зайнятості 16 осіб. За професіями: електрозварник ручного зварювання, манікюрник, машиніст (кочегар) котельної та за навчальними програмами: «Основи розробки вебсайтів», «Комп’ютеризований бухгалтерський облік», «Таргетолог. Створення таргетованої реклами»</w:t>
      </w:r>
      <w:r w:rsidRPr="00D22EB9">
        <w:rPr>
          <w:sz w:val="28"/>
          <w:szCs w:val="28"/>
          <w:lang w:val="ru-RU"/>
        </w:rPr>
        <w:t>, «</w:t>
      </w:r>
      <w:r w:rsidRPr="00D22EB9">
        <w:rPr>
          <w:sz w:val="28"/>
          <w:szCs w:val="28"/>
        </w:rPr>
        <w:t>Організація власного бізнесу в сучасних умовах. Соціальні мережі</w:t>
      </w:r>
      <w:r w:rsidRPr="00D22EB9">
        <w:rPr>
          <w:sz w:val="28"/>
          <w:szCs w:val="28"/>
          <w:lang w:val="ru-RU"/>
        </w:rPr>
        <w:t>». 11</w:t>
      </w:r>
      <w:r w:rsidRPr="00D22EB9">
        <w:rPr>
          <w:sz w:val="28"/>
          <w:szCs w:val="28"/>
        </w:rPr>
        <w:t xml:space="preserve"> осіб закінчили навчання, з них </w:t>
      </w:r>
      <w:r w:rsidRPr="00D22EB9">
        <w:rPr>
          <w:sz w:val="28"/>
          <w:szCs w:val="28"/>
          <w:lang w:val="ru-RU"/>
        </w:rPr>
        <w:t>5</w:t>
      </w:r>
      <w:r w:rsidRPr="00D22EB9">
        <w:rPr>
          <w:sz w:val="28"/>
          <w:szCs w:val="28"/>
        </w:rPr>
        <w:t xml:space="preserve"> осіб були працевлаштовані за направленням центру зайнятості. 412 безробітних осіб отримали 1573 профорієнтаційні послуги. Було проведено 151 профорієнтаційних заходів (семінари із загальних питань зайнятості, семінари з техніки пошуку роботи, презентація послуг з професійного навчання, в т. ч. послуг ЦПТО, вебінари) за участю 601 особи. </w:t>
      </w:r>
    </w:p>
    <w:p w:rsidR="00721E6E" w:rsidRPr="00D22EB9" w:rsidRDefault="00721E6E" w:rsidP="00721E6E">
      <w:pPr>
        <w:ind w:firstLine="709"/>
        <w:rPr>
          <w:sz w:val="28"/>
          <w:szCs w:val="28"/>
        </w:rPr>
      </w:pPr>
      <w:r w:rsidRPr="00D22EB9">
        <w:rPr>
          <w:sz w:val="28"/>
          <w:szCs w:val="28"/>
        </w:rPr>
        <w:t xml:space="preserve">З початку 2023 року 108 осіб отримали ваучер для перепідготовки, спеціалізації, підвищення кваліфікації за 21 напрямкам навчання (психологія, будівництво та цивільна інженерія, агрономія, гірництво, медсестринство, водій автотранспортних засобів (категорія Д, СЕ), автомобільний транспорт, залізничний транспорт тощо). З них 5 осіб прийшли навчання за ваучерами, 106 осіб приступили до навчання. Витрати на навчання становили 5 млн 407 тис. грн. </w:t>
      </w:r>
    </w:p>
    <w:p w:rsidR="00721E6E" w:rsidRPr="00D22EB9" w:rsidRDefault="00721E6E" w:rsidP="00721E6E">
      <w:pPr>
        <w:ind w:firstLine="709"/>
        <w:rPr>
          <w:sz w:val="28"/>
          <w:szCs w:val="28"/>
        </w:rPr>
      </w:pPr>
      <w:r w:rsidRPr="00D22EB9">
        <w:rPr>
          <w:sz w:val="28"/>
          <w:szCs w:val="28"/>
        </w:rPr>
        <w:t xml:space="preserve">З початку 2023 року 155 осіб прийняли участь у громадських роботах (розвантаження, фасування та видача гуманітарної допомоги), які проводилися у гуманітарних штабах громад Луганської області. Витрати на фінансування </w:t>
      </w:r>
      <w:r w:rsidRPr="00D22EB9">
        <w:rPr>
          <w:sz w:val="28"/>
          <w:szCs w:val="28"/>
        </w:rPr>
        <w:lastRenderedPageBreak/>
        <w:t>проведення громадських робіт становили 1 млн 364 тис. грн, 9 внутрішньо переміщені особи були  працевлаштовані до 4 роботодавців шляхом компенсації витрат роботодавця на оплату праці. Обсяг компенсаційних витрат становив 145,1 тис. грн.</w:t>
      </w:r>
    </w:p>
    <w:p w:rsidR="00721E6E" w:rsidRPr="00D22EB9" w:rsidRDefault="00721E6E" w:rsidP="00721E6E">
      <w:pPr>
        <w:ind w:firstLine="709"/>
        <w:rPr>
          <w:sz w:val="28"/>
          <w:szCs w:val="28"/>
        </w:rPr>
      </w:pPr>
      <w:r w:rsidRPr="00D22EB9">
        <w:rPr>
          <w:sz w:val="28"/>
          <w:szCs w:val="28"/>
        </w:rPr>
        <w:t>В 2022-2023 роках в Сєвєродонецької міської територіальної громаді відбулось значне зменшення чисельності наявного населення в результаті повномасштабного вторгнення РФ на територію України 24.02.2022 року, проведення активних бойових дій на території Сєвєродонецької міської ТГ, її тимчасової окупації, що суттєво вплинуло на негативні значення демографічних показників. Втрати населення вдасться уточнити лише після звільнення території громади.</w:t>
      </w:r>
    </w:p>
    <w:p w:rsidR="00721E6E" w:rsidRPr="00D22EB9" w:rsidRDefault="00721E6E" w:rsidP="00721E6E">
      <w:pPr>
        <w:ind w:firstLine="709"/>
        <w:rPr>
          <w:sz w:val="28"/>
          <w:szCs w:val="28"/>
        </w:rPr>
      </w:pPr>
      <w:r w:rsidRPr="00D22EB9">
        <w:rPr>
          <w:sz w:val="28"/>
          <w:szCs w:val="28"/>
        </w:rPr>
        <w:t>В 2023 році в рамках виконання міських цільових програм відбувалась реалізація заходів програми:</w:t>
      </w:r>
    </w:p>
    <w:p w:rsidR="00721E6E" w:rsidRPr="00D22EB9" w:rsidRDefault="00721E6E">
      <w:pPr>
        <w:pStyle w:val="a5"/>
        <w:numPr>
          <w:ilvl w:val="0"/>
          <w:numId w:val="10"/>
        </w:numPr>
        <w:spacing w:after="0" w:line="240" w:lineRule="auto"/>
        <w:jc w:val="both"/>
        <w:rPr>
          <w:rFonts w:ascii="Times New Roman" w:hAnsi="Times New Roman"/>
          <w:sz w:val="28"/>
          <w:szCs w:val="28"/>
        </w:rPr>
      </w:pPr>
      <w:r w:rsidRPr="00D22EB9">
        <w:rPr>
          <w:rFonts w:ascii="Times New Roman" w:hAnsi="Times New Roman"/>
          <w:sz w:val="28"/>
          <w:szCs w:val="28"/>
        </w:rPr>
        <w:t>Програма зайнятості населення Сєвєродонецької міської територіальної громади на 2023-2025 роки</w:t>
      </w:r>
      <w:r w:rsidR="00493698" w:rsidRPr="00D22EB9">
        <w:rPr>
          <w:rFonts w:ascii="Times New Roman" w:hAnsi="Times New Roman"/>
          <w:sz w:val="28"/>
          <w:szCs w:val="28"/>
        </w:rPr>
        <w:t xml:space="preserve"> (план – 12 156,80 тис. грн, факт – 9 943,40 тис. грн)</w:t>
      </w:r>
      <w:r w:rsidRPr="00D22EB9">
        <w:rPr>
          <w:rFonts w:ascii="Times New Roman" w:hAnsi="Times New Roman"/>
          <w:sz w:val="28"/>
          <w:szCs w:val="28"/>
        </w:rPr>
        <w:t>;</w:t>
      </w:r>
    </w:p>
    <w:p w:rsidR="00721E6E" w:rsidRPr="00D22EB9" w:rsidRDefault="00721E6E" w:rsidP="00721E6E">
      <w:pPr>
        <w:ind w:firstLine="709"/>
        <w:rPr>
          <w:sz w:val="28"/>
          <w:szCs w:val="28"/>
        </w:rPr>
      </w:pPr>
      <w:r w:rsidRPr="00D22EB9">
        <w:rPr>
          <w:sz w:val="28"/>
          <w:szCs w:val="28"/>
        </w:rPr>
        <w:t>Основна мета програми та заходи програми були направлені на забезпечення регулювання ринку праці за допомогою правового, організаційного та економічного механізмів, що створюють умови для забезпечення зайнятості населення та його соціального захисту від безробіття.</w:t>
      </w:r>
    </w:p>
    <w:p w:rsidR="003D5611" w:rsidRPr="00D22EB9" w:rsidRDefault="003D5611">
      <w:pPr>
        <w:pStyle w:val="a5"/>
        <w:numPr>
          <w:ilvl w:val="0"/>
          <w:numId w:val="10"/>
        </w:numPr>
        <w:rPr>
          <w:rFonts w:ascii="Times New Roman" w:hAnsi="Times New Roman"/>
          <w:sz w:val="28"/>
          <w:szCs w:val="28"/>
        </w:rPr>
      </w:pPr>
      <w:r w:rsidRPr="00D22EB9">
        <w:rPr>
          <w:rFonts w:ascii="Times New Roman" w:hAnsi="Times New Roman"/>
          <w:sz w:val="28"/>
          <w:szCs w:val="28"/>
        </w:rPr>
        <w:t>Міська цільова програма забезпечення функціонування Комунальної установи «Трудовий архів м. Сєвєродонецька» на 2023 рік (план – 5 186,8 тис. грн, факт – 262,01 тис. грн).</w:t>
      </w:r>
    </w:p>
    <w:p w:rsidR="00B754A4" w:rsidRPr="00D22EB9" w:rsidRDefault="00457AF7" w:rsidP="00AC76AF">
      <w:pPr>
        <w:ind w:firstLine="708"/>
        <w:rPr>
          <w:sz w:val="28"/>
          <w:szCs w:val="28"/>
        </w:rPr>
      </w:pPr>
      <w:r w:rsidRPr="00D22EB9">
        <w:rPr>
          <w:b/>
          <w:sz w:val="28"/>
          <w:szCs w:val="28"/>
        </w:rPr>
        <w:t>2.1</w:t>
      </w:r>
      <w:r w:rsidR="009F6148" w:rsidRPr="00D22EB9">
        <w:rPr>
          <w:b/>
          <w:sz w:val="28"/>
          <w:szCs w:val="28"/>
        </w:rPr>
        <w:t>7</w:t>
      </w:r>
      <w:r w:rsidRPr="00D22EB9">
        <w:rPr>
          <w:b/>
          <w:sz w:val="28"/>
          <w:szCs w:val="28"/>
        </w:rPr>
        <w:t xml:space="preserve"> </w:t>
      </w:r>
      <w:r w:rsidR="00B754A4" w:rsidRPr="00D22EB9">
        <w:rPr>
          <w:b/>
          <w:sz w:val="28"/>
          <w:szCs w:val="28"/>
        </w:rPr>
        <w:t xml:space="preserve">Соціальне забезпечення </w:t>
      </w:r>
    </w:p>
    <w:p w:rsidR="00B754A4" w:rsidRPr="00D22EB9" w:rsidRDefault="00B754A4" w:rsidP="00B754A4">
      <w:pPr>
        <w:ind w:firstLine="851"/>
        <w:rPr>
          <w:sz w:val="28"/>
          <w:szCs w:val="28"/>
        </w:rPr>
      </w:pPr>
    </w:p>
    <w:p w:rsidR="007B5CD9" w:rsidRPr="00D22EB9" w:rsidRDefault="007B5CD9" w:rsidP="007B5CD9">
      <w:pPr>
        <w:ind w:firstLine="708"/>
        <w:rPr>
          <w:b/>
          <w:bCs/>
          <w:i/>
          <w:iCs/>
          <w:sz w:val="28"/>
          <w:szCs w:val="28"/>
          <w:u w:val="single"/>
        </w:rPr>
      </w:pPr>
      <w:r w:rsidRPr="00D22EB9">
        <w:rPr>
          <w:sz w:val="28"/>
          <w:szCs w:val="28"/>
        </w:rPr>
        <w:t xml:space="preserve">З початку 2023 року на обліку в УСЗН Сєвєродонецької МВА перебувало 3146 осіб, які отримували державну допомогу,  у тому числі: </w:t>
      </w:r>
    </w:p>
    <w:p w:rsidR="007B5CD9" w:rsidRPr="00D22EB9" w:rsidRDefault="007B5CD9" w:rsidP="007B5CD9">
      <w:pPr>
        <w:pStyle w:val="a6"/>
        <w:ind w:left="1068"/>
        <w:jc w:val="both"/>
        <w:rPr>
          <w:rFonts w:ascii="Times New Roman" w:hAnsi="Times New Roman"/>
          <w:color w:val="auto"/>
          <w:szCs w:val="28"/>
        </w:rPr>
      </w:pPr>
      <w:r w:rsidRPr="00D22EB9">
        <w:rPr>
          <w:rFonts w:ascii="Times New Roman" w:hAnsi="Times New Roman"/>
          <w:color w:val="auto"/>
          <w:szCs w:val="28"/>
        </w:rPr>
        <w:t xml:space="preserve">193 одиноки </w:t>
      </w:r>
      <w:r w:rsidRPr="00D22EB9">
        <w:rPr>
          <w:rFonts w:ascii="Times New Roman" w:hAnsi="Times New Roman"/>
          <w:color w:val="auto"/>
          <w:szCs w:val="28"/>
          <w:lang w:val="uk-UA"/>
        </w:rPr>
        <w:t>матері</w:t>
      </w:r>
      <w:r w:rsidRPr="00D22EB9">
        <w:rPr>
          <w:rFonts w:ascii="Times New Roman" w:hAnsi="Times New Roman"/>
          <w:color w:val="auto"/>
          <w:szCs w:val="28"/>
        </w:rPr>
        <w:t>;</w:t>
      </w:r>
    </w:p>
    <w:p w:rsidR="007B5CD9" w:rsidRPr="00D22EB9" w:rsidRDefault="007B5CD9" w:rsidP="007B5CD9">
      <w:pPr>
        <w:pStyle w:val="a6"/>
        <w:ind w:left="1068"/>
        <w:jc w:val="both"/>
        <w:rPr>
          <w:rFonts w:ascii="Times New Roman" w:hAnsi="Times New Roman"/>
          <w:color w:val="auto"/>
          <w:szCs w:val="28"/>
        </w:rPr>
      </w:pPr>
      <w:r w:rsidRPr="00D22EB9">
        <w:rPr>
          <w:rFonts w:ascii="Times New Roman" w:hAnsi="Times New Roman"/>
          <w:color w:val="auto"/>
          <w:szCs w:val="28"/>
        </w:rPr>
        <w:t xml:space="preserve">261 </w:t>
      </w:r>
      <w:r w:rsidRPr="00D22EB9">
        <w:rPr>
          <w:rFonts w:ascii="Times New Roman" w:hAnsi="Times New Roman"/>
          <w:color w:val="auto"/>
          <w:szCs w:val="28"/>
          <w:lang w:val="uk-UA"/>
        </w:rPr>
        <w:t>малозабезпечена сім’я</w:t>
      </w:r>
      <w:r w:rsidRPr="00D22EB9">
        <w:rPr>
          <w:rFonts w:ascii="Times New Roman" w:hAnsi="Times New Roman"/>
          <w:color w:val="auto"/>
          <w:szCs w:val="28"/>
        </w:rPr>
        <w:t>;</w:t>
      </w:r>
    </w:p>
    <w:p w:rsidR="007B5CD9" w:rsidRPr="00D22EB9" w:rsidRDefault="007B5CD9" w:rsidP="007B5CD9">
      <w:pPr>
        <w:pStyle w:val="a6"/>
        <w:ind w:left="1068"/>
        <w:jc w:val="both"/>
        <w:rPr>
          <w:rFonts w:ascii="Times New Roman" w:hAnsi="Times New Roman"/>
          <w:color w:val="auto"/>
          <w:szCs w:val="28"/>
        </w:rPr>
      </w:pPr>
      <w:r w:rsidRPr="00D22EB9">
        <w:rPr>
          <w:rFonts w:ascii="Times New Roman" w:hAnsi="Times New Roman"/>
          <w:color w:val="auto"/>
          <w:szCs w:val="28"/>
        </w:rPr>
        <w:t>1</w:t>
      </w:r>
      <w:r w:rsidRPr="00D22EB9">
        <w:rPr>
          <w:rFonts w:ascii="Times New Roman" w:hAnsi="Times New Roman"/>
          <w:color w:val="auto"/>
          <w:szCs w:val="28"/>
          <w:lang w:val="uk-UA"/>
        </w:rPr>
        <w:t>66</w:t>
      </w:r>
      <w:r w:rsidRPr="00D22EB9">
        <w:rPr>
          <w:rFonts w:ascii="Times New Roman" w:hAnsi="Times New Roman"/>
          <w:color w:val="auto"/>
          <w:szCs w:val="28"/>
        </w:rPr>
        <w:t xml:space="preserve"> </w:t>
      </w:r>
      <w:r w:rsidRPr="00D22EB9">
        <w:rPr>
          <w:rFonts w:ascii="Times New Roman" w:hAnsi="Times New Roman"/>
          <w:color w:val="auto"/>
          <w:szCs w:val="28"/>
          <w:lang w:val="uk-UA"/>
        </w:rPr>
        <w:t>багатодітні сім’ї</w:t>
      </w:r>
      <w:r w:rsidRPr="00D22EB9">
        <w:rPr>
          <w:rFonts w:ascii="Times New Roman" w:hAnsi="Times New Roman"/>
          <w:color w:val="auto"/>
          <w:szCs w:val="28"/>
        </w:rPr>
        <w:t>;</w:t>
      </w:r>
    </w:p>
    <w:p w:rsidR="007B5CD9" w:rsidRPr="00D22EB9" w:rsidRDefault="007B5CD9" w:rsidP="007B5CD9">
      <w:pPr>
        <w:pStyle w:val="a6"/>
        <w:ind w:left="1068"/>
        <w:jc w:val="both"/>
        <w:rPr>
          <w:rFonts w:ascii="Times New Roman" w:hAnsi="Times New Roman"/>
          <w:color w:val="auto"/>
          <w:szCs w:val="28"/>
        </w:rPr>
      </w:pPr>
      <w:r w:rsidRPr="00D22EB9">
        <w:rPr>
          <w:rFonts w:ascii="Times New Roman" w:hAnsi="Times New Roman"/>
          <w:color w:val="auto"/>
          <w:szCs w:val="28"/>
        </w:rPr>
        <w:t>3</w:t>
      </w:r>
      <w:r w:rsidRPr="00D22EB9">
        <w:rPr>
          <w:rFonts w:ascii="Times New Roman" w:hAnsi="Times New Roman"/>
          <w:color w:val="auto"/>
          <w:szCs w:val="28"/>
          <w:lang w:val="uk-UA"/>
        </w:rPr>
        <w:t>44</w:t>
      </w:r>
      <w:r w:rsidRPr="00D22EB9">
        <w:rPr>
          <w:rFonts w:ascii="Times New Roman" w:hAnsi="Times New Roman"/>
          <w:color w:val="auto"/>
          <w:szCs w:val="28"/>
        </w:rPr>
        <w:t xml:space="preserve"> </w:t>
      </w:r>
      <w:r w:rsidRPr="00D22EB9">
        <w:rPr>
          <w:rFonts w:ascii="Times New Roman" w:hAnsi="Times New Roman"/>
          <w:color w:val="auto"/>
          <w:szCs w:val="28"/>
          <w:lang w:val="uk-UA"/>
        </w:rPr>
        <w:t>батьків/законних дітей з інвалідністю</w:t>
      </w:r>
      <w:r w:rsidRPr="00D22EB9">
        <w:rPr>
          <w:rFonts w:ascii="Times New Roman" w:hAnsi="Times New Roman"/>
          <w:color w:val="auto"/>
          <w:szCs w:val="28"/>
        </w:rPr>
        <w:t>;</w:t>
      </w:r>
    </w:p>
    <w:p w:rsidR="007B5CD9" w:rsidRPr="00D22EB9" w:rsidRDefault="007B5CD9">
      <w:pPr>
        <w:pStyle w:val="a6"/>
        <w:numPr>
          <w:ilvl w:val="0"/>
          <w:numId w:val="11"/>
        </w:numPr>
        <w:jc w:val="both"/>
        <w:rPr>
          <w:rFonts w:ascii="Times New Roman" w:hAnsi="Times New Roman"/>
          <w:color w:val="auto"/>
          <w:szCs w:val="28"/>
        </w:rPr>
      </w:pPr>
      <w:r w:rsidRPr="00D22EB9">
        <w:rPr>
          <w:rFonts w:ascii="Times New Roman" w:hAnsi="Times New Roman"/>
          <w:color w:val="auto"/>
          <w:szCs w:val="28"/>
          <w:lang w:val="uk-UA"/>
        </w:rPr>
        <w:t xml:space="preserve"> осіб з інвалідністю</w:t>
      </w:r>
      <w:r w:rsidRPr="00D22EB9">
        <w:rPr>
          <w:rFonts w:ascii="Times New Roman" w:hAnsi="Times New Roman"/>
          <w:color w:val="auto"/>
          <w:szCs w:val="28"/>
        </w:rPr>
        <w:t>.</w:t>
      </w:r>
    </w:p>
    <w:p w:rsidR="007B5CD9" w:rsidRPr="00D22EB9" w:rsidRDefault="007B5CD9" w:rsidP="007B5CD9">
      <w:pPr>
        <w:pStyle w:val="a6"/>
        <w:ind w:firstLine="708"/>
        <w:jc w:val="both"/>
        <w:rPr>
          <w:rFonts w:ascii="Times New Roman" w:hAnsi="Times New Roman"/>
          <w:color w:val="auto"/>
          <w:szCs w:val="28"/>
          <w:lang w:val="uk-UA"/>
        </w:rPr>
      </w:pPr>
      <w:r w:rsidRPr="00D22EB9">
        <w:rPr>
          <w:rFonts w:ascii="Times New Roman" w:hAnsi="Times New Roman"/>
          <w:color w:val="auto"/>
          <w:szCs w:val="28"/>
          <w:lang w:val="uk-UA"/>
        </w:rPr>
        <w:t>Загальний середньомісячний обсяг виплат державної допомоги за зазначеними категоріями осіб становило</w:t>
      </w:r>
      <w:r w:rsidRPr="00D22EB9">
        <w:rPr>
          <w:rFonts w:ascii="Times New Roman" w:hAnsi="Times New Roman"/>
          <w:color w:val="auto"/>
          <w:szCs w:val="28"/>
        </w:rPr>
        <w:t xml:space="preserve"> 7 </w:t>
      </w:r>
      <w:r w:rsidRPr="00D22EB9">
        <w:rPr>
          <w:rFonts w:ascii="Times New Roman" w:hAnsi="Times New Roman"/>
          <w:color w:val="auto"/>
          <w:szCs w:val="28"/>
          <w:lang w:val="uk-UA"/>
        </w:rPr>
        <w:t>039 616,92</w:t>
      </w:r>
      <w:r w:rsidRPr="00D22EB9">
        <w:rPr>
          <w:rFonts w:ascii="Times New Roman" w:hAnsi="Times New Roman"/>
          <w:color w:val="auto"/>
          <w:szCs w:val="28"/>
        </w:rPr>
        <w:t xml:space="preserve"> грн, </w:t>
      </w:r>
      <w:r w:rsidRPr="00D22EB9">
        <w:rPr>
          <w:rFonts w:ascii="Times New Roman" w:hAnsi="Times New Roman"/>
          <w:color w:val="auto"/>
          <w:szCs w:val="28"/>
          <w:lang w:val="uk-UA"/>
        </w:rPr>
        <w:t xml:space="preserve">в тому числі за зазначеними категоріями виплати становили 5 038 955,50 грн. </w:t>
      </w:r>
    </w:p>
    <w:p w:rsidR="007B5CD9" w:rsidRPr="00D22EB9" w:rsidRDefault="007B5CD9" w:rsidP="007B5CD9">
      <w:pPr>
        <w:ind w:firstLine="708"/>
        <w:rPr>
          <w:sz w:val="28"/>
          <w:szCs w:val="28"/>
        </w:rPr>
      </w:pPr>
      <w:r w:rsidRPr="00D22EB9">
        <w:rPr>
          <w:sz w:val="28"/>
          <w:szCs w:val="28"/>
        </w:rPr>
        <w:t>Кількість внутрішньо переміщених осіб, які перебували на обліку в УСЗН Сєвєродонецької міської ВА на кінець 2023 року, становила 45504 осіб, у тому числі:</w:t>
      </w:r>
    </w:p>
    <w:p w:rsidR="007B5CD9" w:rsidRPr="00D22EB9" w:rsidRDefault="007B5CD9" w:rsidP="007B5CD9">
      <w:pPr>
        <w:pStyle w:val="a5"/>
        <w:ind w:left="1068"/>
        <w:rPr>
          <w:rFonts w:ascii="Times New Roman" w:hAnsi="Times New Roman"/>
          <w:sz w:val="28"/>
          <w:szCs w:val="28"/>
        </w:rPr>
      </w:pPr>
      <w:r w:rsidRPr="00D22EB9">
        <w:rPr>
          <w:rFonts w:ascii="Times New Roman" w:hAnsi="Times New Roman"/>
          <w:sz w:val="28"/>
          <w:szCs w:val="28"/>
        </w:rPr>
        <w:t>діти до 18 років – 1576;</w:t>
      </w:r>
    </w:p>
    <w:p w:rsidR="007B5CD9" w:rsidRPr="00D22EB9" w:rsidRDefault="007B5CD9" w:rsidP="007B5CD9">
      <w:pPr>
        <w:pStyle w:val="a5"/>
        <w:ind w:left="1068"/>
        <w:rPr>
          <w:rFonts w:ascii="Times New Roman" w:hAnsi="Times New Roman"/>
          <w:sz w:val="28"/>
          <w:szCs w:val="28"/>
        </w:rPr>
      </w:pPr>
      <w:r w:rsidRPr="00D22EB9">
        <w:rPr>
          <w:rFonts w:ascii="Times New Roman" w:hAnsi="Times New Roman"/>
          <w:sz w:val="28"/>
          <w:szCs w:val="28"/>
        </w:rPr>
        <w:t>особи з інвалідністю – 1444;</w:t>
      </w:r>
    </w:p>
    <w:p w:rsidR="007B5CD9" w:rsidRPr="00D22EB9" w:rsidRDefault="007B5CD9" w:rsidP="0030685A">
      <w:pPr>
        <w:pStyle w:val="a5"/>
        <w:spacing w:after="0"/>
        <w:ind w:left="1068"/>
        <w:rPr>
          <w:rFonts w:ascii="Times New Roman" w:hAnsi="Times New Roman"/>
          <w:sz w:val="28"/>
          <w:szCs w:val="28"/>
        </w:rPr>
      </w:pPr>
      <w:r w:rsidRPr="00D22EB9">
        <w:rPr>
          <w:rFonts w:ascii="Times New Roman" w:hAnsi="Times New Roman"/>
          <w:sz w:val="28"/>
          <w:szCs w:val="28"/>
        </w:rPr>
        <w:t>непрацездатні особи – 31101.</w:t>
      </w:r>
    </w:p>
    <w:p w:rsidR="007B5CD9" w:rsidRPr="00D22EB9" w:rsidRDefault="007B5CD9" w:rsidP="007B5CD9">
      <w:pPr>
        <w:ind w:firstLine="708"/>
        <w:rPr>
          <w:sz w:val="28"/>
          <w:szCs w:val="28"/>
        </w:rPr>
      </w:pPr>
      <w:r w:rsidRPr="00D22EB9">
        <w:rPr>
          <w:sz w:val="28"/>
          <w:szCs w:val="28"/>
        </w:rPr>
        <w:t>На протязі 2023 року  3623 сім’ї отримували виплату допомоги на проживання внутрішньо переміщеним особам, загальний середньомісячний обсяг виплати якої становило 9 742 600,00 грн.</w:t>
      </w:r>
    </w:p>
    <w:p w:rsidR="007B5CD9" w:rsidRPr="00D22EB9" w:rsidRDefault="007B5CD9" w:rsidP="007B5CD9">
      <w:pPr>
        <w:ind w:firstLine="708"/>
        <w:rPr>
          <w:sz w:val="28"/>
          <w:szCs w:val="28"/>
        </w:rPr>
      </w:pPr>
      <w:r w:rsidRPr="00D22EB9">
        <w:rPr>
          <w:sz w:val="28"/>
          <w:szCs w:val="28"/>
        </w:rPr>
        <w:t>Протягом 2023 року Сєвєродонецькою міською ВА було заплановано оздоровлення та відпочинок 120 дітей віком від 7 до 17 років.</w:t>
      </w:r>
    </w:p>
    <w:p w:rsidR="007B5CD9" w:rsidRPr="00D22EB9" w:rsidRDefault="007B5CD9" w:rsidP="007B5CD9">
      <w:pPr>
        <w:ind w:firstLine="708"/>
        <w:rPr>
          <w:sz w:val="28"/>
          <w:szCs w:val="28"/>
        </w:rPr>
      </w:pPr>
      <w:r w:rsidRPr="00D22EB9">
        <w:rPr>
          <w:sz w:val="28"/>
          <w:szCs w:val="28"/>
        </w:rPr>
        <w:lastRenderedPageBreak/>
        <w:t>152 дитини Сєвєродонецької міської територіальної громади було охоплено послугами оздоровлення та відпочинку, наданих протягом літньої оздоровчої кампанії, а саме:</w:t>
      </w:r>
    </w:p>
    <w:p w:rsidR="007B5CD9" w:rsidRPr="00D22EB9" w:rsidRDefault="007B5CD9" w:rsidP="007B5CD9">
      <w:pPr>
        <w:ind w:firstLine="708"/>
        <w:rPr>
          <w:sz w:val="28"/>
          <w:szCs w:val="28"/>
        </w:rPr>
      </w:pPr>
      <w:r w:rsidRPr="00D22EB9">
        <w:rPr>
          <w:sz w:val="28"/>
          <w:szCs w:val="28"/>
        </w:rPr>
        <w:t>45 дітей протягом червня - серпня 2023 року за клопотанням Сєвєродонецької міської ВА було направлено на оздоровлення до дитячого санаторію «Прикарпатський» в м. Яремче;</w:t>
      </w:r>
    </w:p>
    <w:p w:rsidR="007B5CD9" w:rsidRPr="00D22EB9" w:rsidRDefault="007B5CD9" w:rsidP="007B5CD9">
      <w:pPr>
        <w:ind w:firstLine="708"/>
        <w:rPr>
          <w:sz w:val="28"/>
          <w:szCs w:val="28"/>
        </w:rPr>
      </w:pPr>
      <w:r w:rsidRPr="00D22EB9">
        <w:rPr>
          <w:sz w:val="28"/>
          <w:szCs w:val="28"/>
        </w:rPr>
        <w:t>7 дітей направлено на оздоровлення через УОЗ Сєвєродонецької міської ВА до дитячого санаторію «Прикарпатський» в м. Яремче;</w:t>
      </w:r>
    </w:p>
    <w:p w:rsidR="007B5CD9" w:rsidRPr="00D22EB9" w:rsidRDefault="007B5CD9" w:rsidP="007B5CD9">
      <w:pPr>
        <w:ind w:firstLine="708"/>
        <w:rPr>
          <w:sz w:val="28"/>
          <w:szCs w:val="28"/>
        </w:rPr>
      </w:pPr>
      <w:r w:rsidRPr="00D22EB9">
        <w:rPr>
          <w:sz w:val="28"/>
          <w:szCs w:val="28"/>
        </w:rPr>
        <w:t>43 дитини направлено на відпочинок до дитячого табору відпочинку та зміцнення здоров’я «Українські діти» при Гімназії Бутримоню Аліутського району Литовської Республіки;</w:t>
      </w:r>
    </w:p>
    <w:p w:rsidR="007B5CD9" w:rsidRPr="00D22EB9" w:rsidRDefault="007B5CD9" w:rsidP="007B5CD9">
      <w:pPr>
        <w:pStyle w:val="a5"/>
        <w:spacing w:after="0"/>
        <w:ind w:left="0" w:firstLine="708"/>
        <w:jc w:val="both"/>
        <w:rPr>
          <w:rFonts w:ascii="Times New Roman" w:hAnsi="Times New Roman"/>
          <w:sz w:val="28"/>
          <w:szCs w:val="28"/>
        </w:rPr>
      </w:pPr>
      <w:r w:rsidRPr="00D22EB9">
        <w:rPr>
          <w:rFonts w:ascii="Times New Roman" w:hAnsi="Times New Roman"/>
          <w:sz w:val="28"/>
          <w:szCs w:val="28"/>
        </w:rPr>
        <w:t>18 дітей направлено на відпочинок до Гімназії Марії Кюрі у Дрездені (асоційована школа ЮНЕСКО), проживання в сім’ях;</w:t>
      </w:r>
    </w:p>
    <w:p w:rsidR="007B5CD9" w:rsidRPr="00D22EB9" w:rsidRDefault="007B5CD9" w:rsidP="007B5CD9">
      <w:pPr>
        <w:ind w:firstLine="708"/>
        <w:rPr>
          <w:sz w:val="28"/>
          <w:szCs w:val="28"/>
        </w:rPr>
      </w:pPr>
      <w:r w:rsidRPr="00D22EB9">
        <w:rPr>
          <w:sz w:val="28"/>
          <w:szCs w:val="28"/>
        </w:rPr>
        <w:t>14 дітей направлено на відпочинок за рахунок бюджетних коштів Сєвєродонецької міської територіальної громади в розмірі 197 120,00 грн (придбання управлінням освіти Сєвєродонецької міської ВА путівок до лікувально-оздоровчого табору «Сокіл», Івано-Франківська область);</w:t>
      </w:r>
    </w:p>
    <w:p w:rsidR="007B5CD9" w:rsidRPr="00D22EB9" w:rsidRDefault="007B5CD9" w:rsidP="007B5CD9">
      <w:pPr>
        <w:ind w:firstLine="708"/>
        <w:rPr>
          <w:sz w:val="28"/>
          <w:szCs w:val="28"/>
        </w:rPr>
      </w:pPr>
      <w:r w:rsidRPr="00D22EB9">
        <w:rPr>
          <w:sz w:val="28"/>
          <w:szCs w:val="28"/>
        </w:rPr>
        <w:t>8 дітей направлено на відпочинок до Львівського дитячо-юнацького табору «Рятувальник 2023» (вихованці гуртка «Школа безпеки» СМЦНПВТКУМ);</w:t>
      </w:r>
    </w:p>
    <w:p w:rsidR="007B5CD9" w:rsidRPr="00D22EB9" w:rsidRDefault="007B5CD9">
      <w:pPr>
        <w:pStyle w:val="a5"/>
        <w:numPr>
          <w:ilvl w:val="0"/>
          <w:numId w:val="12"/>
        </w:numPr>
        <w:spacing w:after="0" w:line="240" w:lineRule="auto"/>
        <w:jc w:val="both"/>
        <w:rPr>
          <w:rFonts w:ascii="Times New Roman" w:hAnsi="Times New Roman"/>
          <w:sz w:val="28"/>
          <w:szCs w:val="28"/>
        </w:rPr>
      </w:pPr>
      <w:r w:rsidRPr="00D22EB9">
        <w:rPr>
          <w:rFonts w:ascii="Times New Roman" w:hAnsi="Times New Roman"/>
          <w:sz w:val="28"/>
          <w:szCs w:val="28"/>
        </w:rPr>
        <w:t>дітей направлено на відпочинок до Республіки Польща.</w:t>
      </w:r>
    </w:p>
    <w:p w:rsidR="007B5CD9" w:rsidRPr="00D22EB9" w:rsidRDefault="007B5CD9" w:rsidP="007B5CD9">
      <w:pPr>
        <w:ind w:firstLine="708"/>
        <w:rPr>
          <w:sz w:val="28"/>
          <w:szCs w:val="28"/>
        </w:rPr>
      </w:pPr>
      <w:r w:rsidRPr="00D22EB9">
        <w:rPr>
          <w:sz w:val="28"/>
          <w:szCs w:val="28"/>
        </w:rPr>
        <w:t>Також протягом червня - серпня 2023 року 731 дитина з числа учнів закладів загальної середньої освіти Сєвєродонецької міської територіальної громади отримала послуги з оздоровлення та відпочинку самостійно з батьками/опікунами.</w:t>
      </w:r>
    </w:p>
    <w:p w:rsidR="007B5CD9" w:rsidRPr="00D22EB9" w:rsidRDefault="007B5CD9" w:rsidP="007B5CD9">
      <w:pPr>
        <w:ind w:firstLine="708"/>
        <w:rPr>
          <w:sz w:val="28"/>
          <w:szCs w:val="28"/>
        </w:rPr>
      </w:pPr>
      <w:r w:rsidRPr="00D22EB9">
        <w:rPr>
          <w:sz w:val="28"/>
          <w:szCs w:val="28"/>
        </w:rPr>
        <w:t>З метою забезпечення належної реалізації положень постанови Кабінету Міністрів України від 28.03.2018 № 214 «Питання забезпечення житлом деяких категорій осіб, які брали участь у бойових діях на території інших держав, а також членів їх сімей», постанови Кабінету Міністрів України від 18.04.2018      № 280 «Питання забезпечення житлом внутрішньо переміщених осіб, які захищали незалежність, суверенітет та територіальну цілісність України», постанови Кабінету Міністрів України від 19.10.2016 № 719 «Питання забезпечення житлом деяких категорій осіб, які захищали незалежність, суверенітет та територіальну цілісність України, а також членів їх сімей» було організовано роботу щодо відновлення особових справ осіб, які мають право на отримання компенсації, також було відновлено роботу відповідних комісій.</w:t>
      </w:r>
    </w:p>
    <w:p w:rsidR="007B5CD9" w:rsidRPr="00D22EB9" w:rsidRDefault="007B5CD9" w:rsidP="007B5CD9">
      <w:pPr>
        <w:ind w:firstLine="708"/>
        <w:rPr>
          <w:sz w:val="28"/>
          <w:szCs w:val="28"/>
        </w:rPr>
      </w:pPr>
      <w:r w:rsidRPr="00D22EB9">
        <w:rPr>
          <w:sz w:val="28"/>
          <w:szCs w:val="28"/>
        </w:rPr>
        <w:t>Протягом 2023 року були проведені та затверджені рішеннями відповідних комісій перерахунки всім особам, яким було призначено компенсацію за належні для отримання житлові приміщення, у зв’язку із змінами опосередкованої вартості спорудження житла.  Відповідно до наказу Міністерства розвитку громад, території та інфраструктури України від 27.07.2023 № 647, зроблено перерахунок раніше призначеної грошової компенсації 630 особам на загальну суму 1 301 823 334,00 грн.</w:t>
      </w:r>
    </w:p>
    <w:p w:rsidR="007B5CD9" w:rsidRPr="00D22EB9" w:rsidRDefault="007B5CD9" w:rsidP="007B5CD9">
      <w:pPr>
        <w:ind w:firstLine="708"/>
        <w:rPr>
          <w:sz w:val="28"/>
          <w:szCs w:val="28"/>
        </w:rPr>
      </w:pPr>
      <w:r w:rsidRPr="00D22EB9">
        <w:rPr>
          <w:sz w:val="28"/>
          <w:szCs w:val="28"/>
        </w:rPr>
        <w:t xml:space="preserve">Працівники УСЗН Сєвєродонецької міської ВА залучені до роботи гуманітарного хабу Сєвєродонецької міської ВА в місті Дніпро (далі – гуманітарний ХАБ). Зокрема, виконується роботи з фасування, комплектації та </w:t>
      </w:r>
      <w:r w:rsidRPr="00D22EB9">
        <w:rPr>
          <w:sz w:val="28"/>
          <w:szCs w:val="28"/>
        </w:rPr>
        <w:lastRenderedPageBreak/>
        <w:t>видачі гуманітарної допомоги, для отримання допомоги в телефонному режимі запрошуються особи, які зареєстровані в ХАБ.</w:t>
      </w:r>
    </w:p>
    <w:p w:rsidR="007B5CD9" w:rsidRPr="00D22EB9" w:rsidRDefault="007B5CD9" w:rsidP="007B5CD9">
      <w:pPr>
        <w:ind w:firstLine="708"/>
        <w:rPr>
          <w:sz w:val="28"/>
          <w:szCs w:val="28"/>
        </w:rPr>
      </w:pPr>
      <w:r w:rsidRPr="00D22EB9">
        <w:rPr>
          <w:sz w:val="28"/>
          <w:szCs w:val="28"/>
        </w:rPr>
        <w:t>Протягом 2023 року було скомплектовано та видано: 41452 продуктових наборів; 13857 гігієнічних наборів; 10718 наборів побутової хімії; 1214 дитячих рюкзаків; 87 набір дитячого харчування; 1000 зимових наборів (шапка, шкарпетки, ковдра, спальник); 4948 упаковок підгузків; 373 наборів для осіб з особливими потребами (підгузки, урологічні прокладки, серветки, латексні рукавички, ліхтар); 4104 особам видано вживаний одяг. До Дня захисту дітей було видано 250 дитячих подарунків та 196 шкільних рюкзаків.</w:t>
      </w:r>
    </w:p>
    <w:p w:rsidR="007B5CD9" w:rsidRPr="00D22EB9" w:rsidRDefault="007B5CD9" w:rsidP="007B5CD9">
      <w:pPr>
        <w:ind w:firstLine="708"/>
        <w:rPr>
          <w:sz w:val="28"/>
          <w:szCs w:val="28"/>
        </w:rPr>
      </w:pPr>
      <w:r w:rsidRPr="00D22EB9">
        <w:rPr>
          <w:sz w:val="28"/>
          <w:szCs w:val="28"/>
        </w:rPr>
        <w:t>В 2023 році заплановано виконання міських цільових програм, заходи яких направлені на підтримку найбільш вразливих категорій громадян: осіб, які опинилися в складних життєвих обставинах, осіб з інвалідністю,  учасників ліквідації аварії на ЧАЕС та членів їх сімей, воїнів-інтернаціоналістів, учасників АТО/ООС, воєнних дій у період запровадження воєнного стану в Україні та членів їх сімей, мобілізованих осіб тощо.</w:t>
      </w:r>
    </w:p>
    <w:p w:rsidR="007B5CD9" w:rsidRPr="00D22EB9" w:rsidRDefault="007B5CD9" w:rsidP="007B5CD9">
      <w:pPr>
        <w:ind w:firstLine="567"/>
        <w:rPr>
          <w:sz w:val="28"/>
          <w:szCs w:val="28"/>
        </w:rPr>
      </w:pPr>
      <w:r w:rsidRPr="00D22EB9">
        <w:rPr>
          <w:sz w:val="28"/>
          <w:szCs w:val="28"/>
        </w:rPr>
        <w:t>В 2023 році в рамках виконання міських цільових програм виконувались заходи по наступним програмам:</w:t>
      </w:r>
    </w:p>
    <w:p w:rsidR="007B5CD9" w:rsidRPr="00D22EB9" w:rsidRDefault="007B5CD9">
      <w:pPr>
        <w:pStyle w:val="a5"/>
        <w:numPr>
          <w:ilvl w:val="0"/>
          <w:numId w:val="13"/>
        </w:numPr>
        <w:spacing w:after="0"/>
        <w:jc w:val="both"/>
        <w:rPr>
          <w:rFonts w:ascii="Times New Roman" w:hAnsi="Times New Roman"/>
          <w:sz w:val="28"/>
          <w:szCs w:val="28"/>
        </w:rPr>
      </w:pPr>
      <w:r w:rsidRPr="00D22EB9">
        <w:rPr>
          <w:rFonts w:ascii="Times New Roman" w:hAnsi="Times New Roman"/>
          <w:sz w:val="28"/>
          <w:szCs w:val="28"/>
        </w:rPr>
        <w:t>Комплексна цільова програма Сєвєродонецької міської територіальної громади «Турбота» (план – 6 083,568 тис. грн, факт – 5 618,215 тис. грн);</w:t>
      </w:r>
    </w:p>
    <w:p w:rsidR="0030685A" w:rsidRPr="00D22EB9" w:rsidRDefault="0030685A" w:rsidP="00A123E8">
      <w:pPr>
        <w:ind w:firstLine="567"/>
        <w:rPr>
          <w:sz w:val="28"/>
          <w:szCs w:val="28"/>
        </w:rPr>
      </w:pPr>
      <w:r w:rsidRPr="00D22EB9">
        <w:rPr>
          <w:sz w:val="28"/>
          <w:szCs w:val="28"/>
        </w:rPr>
        <w:t>Заходами програми передбачалось фінансування наступних завдань:</w:t>
      </w:r>
    </w:p>
    <w:p w:rsidR="0030685A" w:rsidRPr="00D22EB9" w:rsidRDefault="0030685A" w:rsidP="0030685A">
      <w:pPr>
        <w:ind w:firstLine="567"/>
        <w:rPr>
          <w:sz w:val="28"/>
          <w:szCs w:val="28"/>
        </w:rPr>
      </w:pPr>
      <w:r w:rsidRPr="00D22EB9">
        <w:rPr>
          <w:sz w:val="28"/>
          <w:szCs w:val="28"/>
        </w:rPr>
        <w:t>грошова допомога мешканцям територіальної громади, які опинилися в складних життєвих обставинах;</w:t>
      </w:r>
    </w:p>
    <w:p w:rsidR="0030685A" w:rsidRPr="00D22EB9" w:rsidRDefault="0030685A" w:rsidP="0030685A">
      <w:pPr>
        <w:ind w:firstLine="567"/>
        <w:rPr>
          <w:sz w:val="28"/>
          <w:szCs w:val="28"/>
        </w:rPr>
      </w:pPr>
      <w:r w:rsidRPr="00D22EB9">
        <w:rPr>
          <w:sz w:val="28"/>
          <w:szCs w:val="28"/>
        </w:rPr>
        <w:t>матеріальна допомога мобілізованим особам або особам, які добровільно пішли служити до лав ЗСУ;</w:t>
      </w:r>
    </w:p>
    <w:p w:rsidR="0030685A" w:rsidRPr="00D22EB9" w:rsidRDefault="0030685A" w:rsidP="0030685A">
      <w:pPr>
        <w:ind w:firstLine="567"/>
        <w:rPr>
          <w:sz w:val="28"/>
          <w:szCs w:val="28"/>
        </w:rPr>
      </w:pPr>
      <w:r w:rsidRPr="00D22EB9">
        <w:rPr>
          <w:sz w:val="28"/>
          <w:szCs w:val="28"/>
        </w:rPr>
        <w:t>матеріальна допомога членам сімей загиблих (померлих) учасників АТО;</w:t>
      </w:r>
    </w:p>
    <w:p w:rsidR="0030685A" w:rsidRPr="00D22EB9" w:rsidRDefault="0030685A" w:rsidP="0030685A">
      <w:pPr>
        <w:ind w:firstLine="567"/>
        <w:rPr>
          <w:sz w:val="28"/>
          <w:szCs w:val="28"/>
        </w:rPr>
      </w:pPr>
      <w:r w:rsidRPr="00D22EB9">
        <w:rPr>
          <w:sz w:val="28"/>
          <w:szCs w:val="28"/>
        </w:rPr>
        <w:t>матеріальна допомога дітям загиблих осіб;</w:t>
      </w:r>
    </w:p>
    <w:p w:rsidR="0030685A" w:rsidRPr="00D22EB9" w:rsidRDefault="0030685A" w:rsidP="0030685A">
      <w:pPr>
        <w:ind w:firstLine="567"/>
        <w:rPr>
          <w:sz w:val="28"/>
          <w:szCs w:val="28"/>
        </w:rPr>
      </w:pPr>
      <w:r w:rsidRPr="00D22EB9">
        <w:rPr>
          <w:sz w:val="28"/>
          <w:szCs w:val="28"/>
        </w:rPr>
        <w:t>матеріальна допомога ветеранам війни (з числа воїнів-інтернаціоналістів);</w:t>
      </w:r>
    </w:p>
    <w:p w:rsidR="0030685A" w:rsidRPr="00D22EB9" w:rsidRDefault="0030685A" w:rsidP="0030685A">
      <w:pPr>
        <w:ind w:firstLine="567"/>
        <w:rPr>
          <w:sz w:val="28"/>
          <w:szCs w:val="28"/>
        </w:rPr>
      </w:pPr>
      <w:r w:rsidRPr="00D22EB9">
        <w:rPr>
          <w:sz w:val="28"/>
          <w:szCs w:val="28"/>
        </w:rPr>
        <w:t>матеріальна допомога особам з інвалідністю внаслідок ліквідації аварії на ЧАЕС, учасникам ліквідації наслідків аварії на ЧАЕС, членам їх сімей;</w:t>
      </w:r>
    </w:p>
    <w:p w:rsidR="0030685A" w:rsidRPr="00D22EB9" w:rsidRDefault="0030685A" w:rsidP="0030685A">
      <w:pPr>
        <w:ind w:firstLine="567"/>
        <w:rPr>
          <w:sz w:val="28"/>
          <w:szCs w:val="28"/>
        </w:rPr>
      </w:pPr>
      <w:r w:rsidRPr="00D22EB9">
        <w:rPr>
          <w:sz w:val="28"/>
          <w:szCs w:val="28"/>
        </w:rPr>
        <w:t>матеріальна допомога сім’ям, в яких народилася двійня, трійня або більше дітей;</w:t>
      </w:r>
    </w:p>
    <w:p w:rsidR="0030685A" w:rsidRPr="00D22EB9" w:rsidRDefault="0030685A" w:rsidP="0030685A">
      <w:pPr>
        <w:ind w:firstLine="567"/>
        <w:rPr>
          <w:sz w:val="28"/>
          <w:szCs w:val="28"/>
        </w:rPr>
      </w:pPr>
      <w:r w:rsidRPr="00D22EB9">
        <w:rPr>
          <w:sz w:val="28"/>
          <w:szCs w:val="28"/>
        </w:rPr>
        <w:t>організація та здійснення заходів з психологічної реабілітації та адаптації дітей Сєвєродонецької міської територіальної громади, які були вимушені покинути місце проживання через бойові дії;</w:t>
      </w:r>
    </w:p>
    <w:p w:rsidR="0030685A" w:rsidRPr="00D22EB9" w:rsidRDefault="0030685A" w:rsidP="0030685A">
      <w:pPr>
        <w:ind w:firstLine="567"/>
        <w:rPr>
          <w:sz w:val="28"/>
          <w:szCs w:val="28"/>
        </w:rPr>
      </w:pPr>
      <w:r w:rsidRPr="00D22EB9">
        <w:rPr>
          <w:sz w:val="28"/>
          <w:szCs w:val="28"/>
        </w:rPr>
        <w:t>матеріальна допомога сім’ям, в яких діти йдуть до 1-го класу закладів загальної середньої освіти Сєвєродонецької міської територіальної громади;</w:t>
      </w:r>
    </w:p>
    <w:p w:rsidR="0030685A" w:rsidRPr="00D22EB9" w:rsidRDefault="0030685A" w:rsidP="0030685A">
      <w:pPr>
        <w:ind w:firstLine="567"/>
        <w:rPr>
          <w:sz w:val="28"/>
          <w:szCs w:val="28"/>
        </w:rPr>
      </w:pPr>
      <w:r w:rsidRPr="00D22EB9">
        <w:rPr>
          <w:sz w:val="28"/>
          <w:szCs w:val="28"/>
        </w:rPr>
        <w:t>грошова допомога дітям-сиротам та дітям, позбавленим батьківського піклування-випускникам ЗЗСО;</w:t>
      </w:r>
    </w:p>
    <w:p w:rsidR="0030685A" w:rsidRPr="00D22EB9" w:rsidRDefault="0030685A" w:rsidP="00A123E8">
      <w:pPr>
        <w:ind w:firstLine="567"/>
        <w:rPr>
          <w:sz w:val="28"/>
          <w:szCs w:val="28"/>
        </w:rPr>
      </w:pPr>
      <w:r w:rsidRPr="00D22EB9">
        <w:rPr>
          <w:sz w:val="28"/>
          <w:szCs w:val="28"/>
        </w:rPr>
        <w:t>матеріальна допомога випускникам ліцеїв, які у 2022-2023 н.р. отримали золоту медаль «За високі досягнення у навчанні», срібну медаль «За досягнення у навчанні», які склали національний мультипредметний тест (НМТ) на 200 балів.</w:t>
      </w:r>
    </w:p>
    <w:p w:rsidR="007B5CD9" w:rsidRPr="00D22EB9" w:rsidRDefault="007B5CD9">
      <w:pPr>
        <w:pStyle w:val="a5"/>
        <w:numPr>
          <w:ilvl w:val="0"/>
          <w:numId w:val="13"/>
        </w:numPr>
        <w:spacing w:after="0"/>
        <w:jc w:val="both"/>
        <w:rPr>
          <w:rFonts w:ascii="Times New Roman" w:hAnsi="Times New Roman"/>
          <w:sz w:val="28"/>
          <w:szCs w:val="28"/>
        </w:rPr>
      </w:pPr>
      <w:r w:rsidRPr="00D22EB9">
        <w:rPr>
          <w:rFonts w:ascii="Times New Roman" w:hAnsi="Times New Roman"/>
          <w:sz w:val="28"/>
          <w:szCs w:val="28"/>
        </w:rPr>
        <w:t>Комплексна програма соціального захисту осіб пільгової категорії Сєвєродонецької міської територіальної громади (план – 1 563,661 тис. грн, факт – 0,00 тис. грн);</w:t>
      </w:r>
    </w:p>
    <w:p w:rsidR="007B5CD9" w:rsidRPr="00D22EB9" w:rsidRDefault="007B5CD9" w:rsidP="0030685A">
      <w:pPr>
        <w:ind w:firstLine="567"/>
        <w:rPr>
          <w:sz w:val="28"/>
          <w:szCs w:val="28"/>
        </w:rPr>
      </w:pPr>
      <w:r w:rsidRPr="00D22EB9">
        <w:rPr>
          <w:sz w:val="28"/>
          <w:szCs w:val="28"/>
        </w:rPr>
        <w:lastRenderedPageBreak/>
        <w:t xml:space="preserve">Програма не фінансувалась у зв’язку з відсутністю звернень окремих категорій громадян, які мають право на пільги (пільговий проїзд) відповідно до законодавства через перебування </w:t>
      </w:r>
      <w:r w:rsidR="0030685A" w:rsidRPr="00D22EB9">
        <w:rPr>
          <w:sz w:val="28"/>
          <w:szCs w:val="28"/>
        </w:rPr>
        <w:t>їх в обмежених життєвих умовах, спричинених новим місцем проживання або міграцією.</w:t>
      </w:r>
    </w:p>
    <w:p w:rsidR="007B5CD9" w:rsidRPr="00D22EB9" w:rsidRDefault="007B5CD9">
      <w:pPr>
        <w:pStyle w:val="a5"/>
        <w:numPr>
          <w:ilvl w:val="0"/>
          <w:numId w:val="13"/>
        </w:numPr>
        <w:spacing w:after="0"/>
        <w:jc w:val="both"/>
        <w:rPr>
          <w:rFonts w:ascii="Times New Roman" w:hAnsi="Times New Roman"/>
          <w:sz w:val="28"/>
          <w:szCs w:val="28"/>
        </w:rPr>
      </w:pPr>
      <w:r w:rsidRPr="00D22EB9">
        <w:rPr>
          <w:rFonts w:ascii="Times New Roman" w:hAnsi="Times New Roman"/>
          <w:sz w:val="28"/>
          <w:szCs w:val="28"/>
        </w:rPr>
        <w:t xml:space="preserve">Цільова програма «Фінансова підтримка громадських організацій ветеранів Сєвєродонецької міської територіальної громади» (план – 1 606,314 тис. грн, факт – 1 606,294 тис. грн); </w:t>
      </w:r>
    </w:p>
    <w:p w:rsidR="0030685A" w:rsidRPr="00D22EB9" w:rsidRDefault="0030685A" w:rsidP="0030685A">
      <w:pPr>
        <w:ind w:firstLine="567"/>
        <w:rPr>
          <w:sz w:val="28"/>
          <w:szCs w:val="28"/>
        </w:rPr>
      </w:pPr>
      <w:r w:rsidRPr="00D22EB9">
        <w:rPr>
          <w:sz w:val="28"/>
          <w:szCs w:val="28"/>
        </w:rPr>
        <w:t xml:space="preserve">Сєвєродонецька МВА безпосередньо здійснює й фінансову підтримку громадських організацій, які об’єднують ветеранів війни, учасників та дітей війни, осіб з інвалідністю, воїнів-інтернаціоналістів, ветеранів та учасників АТО, членів їх сімей та ін. </w:t>
      </w:r>
    </w:p>
    <w:p w:rsidR="007B5CD9" w:rsidRPr="00D22EB9" w:rsidRDefault="007B5CD9">
      <w:pPr>
        <w:pStyle w:val="a5"/>
        <w:numPr>
          <w:ilvl w:val="0"/>
          <w:numId w:val="13"/>
        </w:numPr>
        <w:spacing w:after="0"/>
        <w:jc w:val="both"/>
        <w:rPr>
          <w:rFonts w:ascii="Times New Roman" w:hAnsi="Times New Roman"/>
          <w:sz w:val="28"/>
          <w:szCs w:val="28"/>
        </w:rPr>
      </w:pPr>
      <w:r w:rsidRPr="00D22EB9">
        <w:rPr>
          <w:rFonts w:ascii="Times New Roman" w:hAnsi="Times New Roman"/>
          <w:sz w:val="28"/>
          <w:szCs w:val="28"/>
        </w:rPr>
        <w:t>Комплексна програма підтримки Сєвєродонецькою міською територіальною громадою Захисників та Захисниць України та членів їх сімей на 2023 рік (план – 3 630,00 тис. грн, факт – 3 630,00 тис. грн).</w:t>
      </w:r>
    </w:p>
    <w:p w:rsidR="007B5CD9" w:rsidRPr="00D22EB9" w:rsidRDefault="007B5CD9" w:rsidP="007B5CD9">
      <w:pPr>
        <w:ind w:firstLine="708"/>
        <w:rPr>
          <w:sz w:val="28"/>
          <w:szCs w:val="28"/>
        </w:rPr>
      </w:pPr>
      <w:r w:rsidRPr="00D22EB9">
        <w:rPr>
          <w:sz w:val="28"/>
          <w:szCs w:val="28"/>
        </w:rPr>
        <w:t>У сфері соціального захисту в умовах воєнного стану, обумовленого повномасштабним вторгненням російської федерації на територію України, зусилля влади направлені на реалізацію права громадян на соціальний захист, задоволення гідного рівня та якості життя, а також забезпечення базових послуг для всіх верств населення.</w:t>
      </w:r>
    </w:p>
    <w:p w:rsidR="007B5CD9" w:rsidRPr="00D22EB9" w:rsidRDefault="007B5CD9" w:rsidP="007B5CD9">
      <w:pPr>
        <w:tabs>
          <w:tab w:val="left" w:pos="708"/>
        </w:tabs>
        <w:rPr>
          <w:sz w:val="28"/>
          <w:szCs w:val="28"/>
        </w:rPr>
      </w:pPr>
      <w:r w:rsidRPr="00D22EB9">
        <w:rPr>
          <w:sz w:val="28"/>
          <w:szCs w:val="28"/>
        </w:rPr>
        <w:tab/>
        <w:t>Політика громади щодо забезпечення рівних прав та можливостей жінок і чоловіків, як це визначено в статті 3 Закону України «Про забезпечення рівних прав та можливостей жінок і чоловіків», була спрямована на:</w:t>
      </w:r>
    </w:p>
    <w:p w:rsidR="007B5CD9" w:rsidRPr="00D22EB9" w:rsidRDefault="007B5CD9" w:rsidP="007B5CD9">
      <w:pPr>
        <w:ind w:firstLine="708"/>
        <w:rPr>
          <w:sz w:val="28"/>
          <w:szCs w:val="28"/>
        </w:rPr>
      </w:pPr>
      <w:r w:rsidRPr="00D22EB9">
        <w:rPr>
          <w:sz w:val="28"/>
          <w:szCs w:val="28"/>
        </w:rPr>
        <w:t>утвердження гендерної рівності;</w:t>
      </w:r>
    </w:p>
    <w:p w:rsidR="007B5CD9" w:rsidRPr="00D22EB9" w:rsidRDefault="007B5CD9" w:rsidP="007B5CD9">
      <w:pPr>
        <w:ind w:firstLine="708"/>
        <w:rPr>
          <w:sz w:val="28"/>
          <w:szCs w:val="28"/>
        </w:rPr>
      </w:pPr>
      <w:r w:rsidRPr="00D22EB9">
        <w:rPr>
          <w:sz w:val="28"/>
          <w:szCs w:val="28"/>
        </w:rPr>
        <w:t>недопущення дискримінації за ознакою статі;</w:t>
      </w:r>
    </w:p>
    <w:p w:rsidR="007B5CD9" w:rsidRPr="00D22EB9" w:rsidRDefault="007B5CD9" w:rsidP="007B5CD9">
      <w:pPr>
        <w:ind w:firstLine="708"/>
        <w:rPr>
          <w:sz w:val="28"/>
          <w:szCs w:val="28"/>
        </w:rPr>
      </w:pPr>
      <w:r w:rsidRPr="00D22EB9">
        <w:rPr>
          <w:sz w:val="28"/>
          <w:szCs w:val="28"/>
        </w:rPr>
        <w:t>застосування позитивних дій;</w:t>
      </w:r>
    </w:p>
    <w:p w:rsidR="007B5CD9" w:rsidRPr="00D22EB9" w:rsidRDefault="007B5CD9" w:rsidP="007B5CD9">
      <w:pPr>
        <w:ind w:firstLine="708"/>
        <w:rPr>
          <w:sz w:val="28"/>
          <w:szCs w:val="28"/>
        </w:rPr>
      </w:pPr>
      <w:r w:rsidRPr="00D22EB9">
        <w:rPr>
          <w:sz w:val="28"/>
          <w:szCs w:val="28"/>
        </w:rPr>
        <w:t>забезпечення рівної участі жінок і чоловіків в ухваленні суспільно важливих рішень;</w:t>
      </w:r>
    </w:p>
    <w:p w:rsidR="007B5CD9" w:rsidRPr="00D22EB9" w:rsidRDefault="007B5CD9" w:rsidP="00253484">
      <w:pPr>
        <w:ind w:firstLine="708"/>
        <w:rPr>
          <w:sz w:val="28"/>
          <w:szCs w:val="28"/>
        </w:rPr>
      </w:pPr>
      <w:r w:rsidRPr="00D22EB9">
        <w:rPr>
          <w:sz w:val="28"/>
          <w:szCs w:val="28"/>
        </w:rPr>
        <w:t>забезпечення рівних можливостей жінкам і чоловікам щодо поєднання професійних та сімейних обов’язків;</w:t>
      </w:r>
    </w:p>
    <w:p w:rsidR="007B5CD9" w:rsidRPr="00D22EB9" w:rsidRDefault="007B5CD9" w:rsidP="00253484">
      <w:pPr>
        <w:ind w:firstLine="708"/>
        <w:rPr>
          <w:sz w:val="28"/>
          <w:szCs w:val="28"/>
        </w:rPr>
      </w:pPr>
      <w:r w:rsidRPr="00D22EB9">
        <w:rPr>
          <w:sz w:val="28"/>
          <w:szCs w:val="28"/>
        </w:rPr>
        <w:t>підтримку сім’ї, формування відповідального материнства і батьківства;</w:t>
      </w:r>
    </w:p>
    <w:p w:rsidR="007B5CD9" w:rsidRPr="00D22EB9" w:rsidRDefault="007B5CD9" w:rsidP="00253484">
      <w:pPr>
        <w:ind w:firstLine="708"/>
        <w:rPr>
          <w:sz w:val="28"/>
          <w:szCs w:val="28"/>
        </w:rPr>
      </w:pPr>
      <w:r w:rsidRPr="00D22EB9">
        <w:rPr>
          <w:sz w:val="28"/>
          <w:szCs w:val="28"/>
        </w:rPr>
        <w:t>виховання і пропаганду серед населення культури гендерної рівності, поширення просвітницької діяльності у цій сфері;</w:t>
      </w:r>
    </w:p>
    <w:p w:rsidR="007B5CD9" w:rsidRPr="00D22EB9" w:rsidRDefault="007B5CD9" w:rsidP="00253484">
      <w:pPr>
        <w:ind w:firstLine="708"/>
        <w:rPr>
          <w:sz w:val="28"/>
          <w:szCs w:val="28"/>
        </w:rPr>
      </w:pPr>
      <w:r w:rsidRPr="00D22EB9">
        <w:rPr>
          <w:sz w:val="28"/>
          <w:szCs w:val="28"/>
        </w:rPr>
        <w:t>захист суспільства від інформації, спрямованої на дискримінацію за ознакою статі.</w:t>
      </w:r>
    </w:p>
    <w:p w:rsidR="00AC76AF" w:rsidRPr="00D22EB9" w:rsidRDefault="00AC76AF">
      <w:pPr>
        <w:pStyle w:val="a5"/>
        <w:numPr>
          <w:ilvl w:val="0"/>
          <w:numId w:val="13"/>
        </w:numPr>
        <w:spacing w:after="0" w:line="240" w:lineRule="auto"/>
        <w:jc w:val="both"/>
        <w:rPr>
          <w:rFonts w:ascii="Times New Roman" w:hAnsi="Times New Roman"/>
          <w:sz w:val="28"/>
          <w:szCs w:val="28"/>
        </w:rPr>
      </w:pPr>
      <w:r w:rsidRPr="00D22EB9">
        <w:rPr>
          <w:rFonts w:ascii="Times New Roman" w:hAnsi="Times New Roman"/>
          <w:sz w:val="28"/>
          <w:szCs w:val="28"/>
        </w:rPr>
        <w:t>Програма діяльності і розвитку Центру комплексної реабілітації для дітей та осіб з інвалідністю Сєвєродонецької міської ради на 2022-2024 роки (план – 39 612,659 тис. грн, факт – 2 759 тис. грн).</w:t>
      </w:r>
    </w:p>
    <w:p w:rsidR="00AC76AF" w:rsidRPr="00D22EB9" w:rsidRDefault="00AC76AF" w:rsidP="00253484">
      <w:pPr>
        <w:ind w:firstLine="567"/>
        <w:rPr>
          <w:sz w:val="28"/>
          <w:szCs w:val="28"/>
        </w:rPr>
      </w:pPr>
      <w:r w:rsidRPr="00D22EB9">
        <w:rPr>
          <w:sz w:val="28"/>
          <w:szCs w:val="28"/>
        </w:rPr>
        <w:t>Заходи Програми спрямовані на реабілітацію дітей та осіб з інвалідністю та підвищення рівня і якості життя сімей, які виховують дітей та осіб з інвалідністю.</w:t>
      </w:r>
    </w:p>
    <w:p w:rsidR="00AC76AF" w:rsidRPr="00D22EB9" w:rsidRDefault="00AC76AF">
      <w:pPr>
        <w:pStyle w:val="a5"/>
        <w:numPr>
          <w:ilvl w:val="0"/>
          <w:numId w:val="13"/>
        </w:numPr>
        <w:spacing w:after="0" w:line="240" w:lineRule="auto"/>
        <w:jc w:val="both"/>
        <w:rPr>
          <w:rFonts w:ascii="Times New Roman" w:hAnsi="Times New Roman"/>
          <w:sz w:val="28"/>
          <w:szCs w:val="28"/>
        </w:rPr>
      </w:pPr>
      <w:r w:rsidRPr="00D22EB9">
        <w:rPr>
          <w:rFonts w:ascii="Times New Roman" w:hAnsi="Times New Roman"/>
          <w:sz w:val="28"/>
          <w:szCs w:val="28"/>
        </w:rPr>
        <w:t>Програма «Діяльність Служби у справах дітей Сєвєродонецької міської військово-цивільної адміністрації у сфері захисту прав, свобод та законних інтересів дітей Сєвєродонецької міської  територіальної громади на 2022-2024 роки»</w:t>
      </w:r>
      <w:r w:rsidR="00253484" w:rsidRPr="00D22EB9">
        <w:rPr>
          <w:rFonts w:ascii="Times New Roman" w:hAnsi="Times New Roman"/>
          <w:sz w:val="28"/>
          <w:szCs w:val="28"/>
        </w:rPr>
        <w:t xml:space="preserve"> (план – 7 837,400 тис. грн, факт – 1 395,819 тис. грн).</w:t>
      </w:r>
    </w:p>
    <w:p w:rsidR="00253484" w:rsidRPr="00D22EB9" w:rsidRDefault="00253484" w:rsidP="00253484">
      <w:pPr>
        <w:ind w:firstLine="567"/>
        <w:rPr>
          <w:sz w:val="28"/>
          <w:szCs w:val="28"/>
        </w:rPr>
      </w:pPr>
      <w:r w:rsidRPr="00D22EB9">
        <w:rPr>
          <w:sz w:val="28"/>
          <w:szCs w:val="28"/>
        </w:rPr>
        <w:t xml:space="preserve">Основними напрямками виконання програми було: </w:t>
      </w:r>
    </w:p>
    <w:p w:rsidR="00253484" w:rsidRPr="00D22EB9" w:rsidRDefault="00253484" w:rsidP="00253484">
      <w:pPr>
        <w:ind w:firstLine="567"/>
        <w:rPr>
          <w:sz w:val="28"/>
          <w:szCs w:val="28"/>
        </w:rPr>
      </w:pPr>
      <w:r w:rsidRPr="00D22EB9">
        <w:rPr>
          <w:sz w:val="28"/>
          <w:szCs w:val="28"/>
        </w:rPr>
        <w:lastRenderedPageBreak/>
        <w:t>вирішення питань соціального захисту дітей та організації роботи із запобігання дитячій бездоглядності, соціальному сирітству, пропаганді здорового способу життя, підтримки дітей, які опинилися у складних життєвих обставинах, створенні та поширенні сімейних форм виховання дітей – сиріт та дітей, позбавлених батьківського піклування;</w:t>
      </w:r>
    </w:p>
    <w:p w:rsidR="00253484" w:rsidRPr="00D22EB9" w:rsidRDefault="00253484" w:rsidP="00253484">
      <w:pPr>
        <w:ind w:firstLine="567"/>
        <w:rPr>
          <w:sz w:val="28"/>
          <w:szCs w:val="28"/>
        </w:rPr>
      </w:pPr>
      <w:r w:rsidRPr="00D22EB9">
        <w:rPr>
          <w:sz w:val="28"/>
          <w:szCs w:val="28"/>
        </w:rPr>
        <w:t>своєчасне втручання усіх зацікавлених структур в сім’ї, які опинилися у складних життєвих обставинах та де є небезпека життю та здоров’ю дітей;</w:t>
      </w:r>
    </w:p>
    <w:p w:rsidR="00253484" w:rsidRPr="00D22EB9" w:rsidRDefault="00253484" w:rsidP="00253484">
      <w:pPr>
        <w:ind w:firstLine="567"/>
        <w:rPr>
          <w:sz w:val="28"/>
          <w:szCs w:val="28"/>
        </w:rPr>
      </w:pPr>
      <w:r w:rsidRPr="00D22EB9">
        <w:rPr>
          <w:sz w:val="28"/>
          <w:szCs w:val="28"/>
        </w:rPr>
        <w:t xml:space="preserve">розробка спільних планів роботи та заходів із запобігання дитячій бездоглядності, соціальному сирітству, пропаганді здорового способу життя тощо; </w:t>
      </w:r>
    </w:p>
    <w:p w:rsidR="00253484" w:rsidRPr="00D22EB9" w:rsidRDefault="00253484" w:rsidP="00253484">
      <w:pPr>
        <w:ind w:firstLine="567"/>
        <w:rPr>
          <w:sz w:val="28"/>
          <w:szCs w:val="28"/>
        </w:rPr>
      </w:pPr>
      <w:r w:rsidRPr="00D22EB9">
        <w:rPr>
          <w:sz w:val="28"/>
          <w:szCs w:val="28"/>
        </w:rPr>
        <w:t>запровадження ефективних форм роботи з профілактики правопорушень, безпритульності та бездоглядності серед дітей, забезпечення захисту прав дітей, які виховуються в сім’ях, що опинились у складних життєвих обставинах.</w:t>
      </w:r>
    </w:p>
    <w:p w:rsidR="00C66146" w:rsidRPr="00D22EB9" w:rsidRDefault="00C66146" w:rsidP="00C66146">
      <w:pPr>
        <w:ind w:firstLine="709"/>
        <w:rPr>
          <w:sz w:val="28"/>
          <w:szCs w:val="28"/>
        </w:rPr>
      </w:pPr>
      <w:r w:rsidRPr="00D22EB9">
        <w:rPr>
          <w:sz w:val="28"/>
          <w:szCs w:val="28"/>
        </w:rPr>
        <w:t>На обліку в Службі у справах дітей станом кінець 2023 року перебуває 163 дитини-сироти та дитини, позбавленої батьківського піклування, в т. ч. діти-сироти – 54 осіб, діти, позбавлені батьківського піклування 109 особи, з них: під опікою, піклуванням – 123 дитини;</w:t>
      </w:r>
    </w:p>
    <w:p w:rsidR="00C66146" w:rsidRPr="00D22EB9" w:rsidRDefault="00C66146" w:rsidP="00C66146">
      <w:pPr>
        <w:ind w:firstLine="709"/>
        <w:rPr>
          <w:sz w:val="28"/>
          <w:szCs w:val="28"/>
        </w:rPr>
      </w:pPr>
      <w:r w:rsidRPr="00D22EB9">
        <w:rPr>
          <w:sz w:val="28"/>
          <w:szCs w:val="28"/>
        </w:rPr>
        <w:t>в прийомних сім’ях та ДБСТ– 25 дітей;</w:t>
      </w:r>
    </w:p>
    <w:p w:rsidR="00C66146" w:rsidRPr="00D22EB9" w:rsidRDefault="00C66146" w:rsidP="00C66146">
      <w:pPr>
        <w:ind w:firstLine="709"/>
        <w:rPr>
          <w:sz w:val="28"/>
          <w:szCs w:val="28"/>
        </w:rPr>
      </w:pPr>
      <w:r w:rsidRPr="00D22EB9">
        <w:rPr>
          <w:sz w:val="28"/>
          <w:szCs w:val="28"/>
        </w:rPr>
        <w:t>в інтернатних закладах, дитячих будинках та ПТНЗ–15 дітей.</w:t>
      </w:r>
    </w:p>
    <w:p w:rsidR="00C66146" w:rsidRPr="00D22EB9" w:rsidRDefault="00C66146" w:rsidP="00C66146">
      <w:pPr>
        <w:ind w:firstLine="709"/>
        <w:rPr>
          <w:sz w:val="28"/>
          <w:szCs w:val="28"/>
        </w:rPr>
      </w:pPr>
      <w:r w:rsidRPr="00D22EB9">
        <w:rPr>
          <w:sz w:val="28"/>
          <w:szCs w:val="28"/>
        </w:rPr>
        <w:t xml:space="preserve">На первинний облік дітей-сиріт та дітей, позбавлених батьківського піклування, протягом 2023 року поставлено 1 дитину, а знята за різних підстав 21 дитина. Всі ці діти перебували під постійним супроводом ССД та отримували правову та соціальну підтримку. </w:t>
      </w:r>
    </w:p>
    <w:p w:rsidR="00C66146" w:rsidRPr="00D22EB9" w:rsidRDefault="00C66146" w:rsidP="00C66146">
      <w:pPr>
        <w:ind w:firstLine="709"/>
        <w:rPr>
          <w:sz w:val="28"/>
          <w:szCs w:val="28"/>
        </w:rPr>
      </w:pPr>
      <w:r w:rsidRPr="00D22EB9">
        <w:rPr>
          <w:sz w:val="28"/>
          <w:szCs w:val="28"/>
        </w:rPr>
        <w:t xml:space="preserve">Після тимчасової окупації території громади основним завданням було встановлення місцеперебування статусних дітей та недопущення їх депортації до території російської федерації. В результаті проведеної роботи був установлений зв'язок з законними представниками 112 дітей на території України та за її кордоном. Ведеться постійний контроль за станом утримання статусних дітей, які перебувають під опікою/піклуванням та влаштовані до прийомних сімей. В співпраці з Національною поліцією попереджено факт вивезення статусної дитини на окуповану територію. </w:t>
      </w:r>
    </w:p>
    <w:p w:rsidR="00C66146" w:rsidRPr="00D22EB9" w:rsidRDefault="00C66146" w:rsidP="00C66146">
      <w:pPr>
        <w:ind w:firstLine="709"/>
        <w:rPr>
          <w:sz w:val="28"/>
          <w:szCs w:val="28"/>
        </w:rPr>
      </w:pPr>
      <w:r w:rsidRPr="00D22EB9">
        <w:rPr>
          <w:sz w:val="28"/>
          <w:szCs w:val="28"/>
        </w:rPr>
        <w:t>Одним із пріоритетних напрямків роботи служби у справах дітей Сєвєродонецької міської військової адміністрації є реалізація права кожної дитини на виховання в сім’ї, створення сприятливих умов для її повноцінного розвитку.</w:t>
      </w:r>
    </w:p>
    <w:p w:rsidR="00C66146" w:rsidRPr="00D22EB9" w:rsidRDefault="00C66146" w:rsidP="00C66146">
      <w:pPr>
        <w:ind w:firstLine="709"/>
        <w:rPr>
          <w:sz w:val="28"/>
          <w:szCs w:val="28"/>
        </w:rPr>
      </w:pPr>
      <w:r w:rsidRPr="00D22EB9">
        <w:rPr>
          <w:sz w:val="28"/>
          <w:szCs w:val="28"/>
        </w:rPr>
        <w:t>В громаді в 2023 році проживало 8 прийомних сімей, в яких виховувалось 11 дітей. Також в Сєвєродонецькій міській територіальній громаді на кінець 2023</w:t>
      </w:r>
    </w:p>
    <w:p w:rsidR="00C66146" w:rsidRPr="00D22EB9" w:rsidRDefault="00C66146" w:rsidP="00C66146">
      <w:pPr>
        <w:tabs>
          <w:tab w:val="left" w:pos="3960"/>
        </w:tabs>
        <w:contextualSpacing/>
        <w:rPr>
          <w:sz w:val="28"/>
          <w:szCs w:val="28"/>
        </w:rPr>
      </w:pPr>
      <w:r w:rsidRPr="00D22EB9">
        <w:rPr>
          <w:sz w:val="28"/>
          <w:szCs w:val="28"/>
        </w:rPr>
        <w:t>року проживає 101 сім’я опікунів/піклувальників, які виховують 123 дитини. Протягом 2023 року при безпосередній участі Служби у справах дітей було усиновлено 4 дітей та призначено опіку над 3 дітьми. На кінець 2023 року стосовно ще 2 дітей розпочато процедуру усиновлення. На початок 2023 року на обліку перебувало 8 кандидатів в усиновлювачі, але протягом 2023 року 6 з них були зняті з обліку. В Сєвєродонецькій міській територіальній громаді велась робота щодо пропаганди національного усиновлення і створення патронату.</w:t>
      </w:r>
    </w:p>
    <w:p w:rsidR="00253484" w:rsidRPr="00D22EB9" w:rsidRDefault="00253484" w:rsidP="00253484">
      <w:pPr>
        <w:ind w:left="567"/>
        <w:rPr>
          <w:sz w:val="28"/>
          <w:szCs w:val="28"/>
        </w:rPr>
      </w:pPr>
    </w:p>
    <w:p w:rsidR="00B754A4" w:rsidRPr="00D22EB9" w:rsidRDefault="00A123E8" w:rsidP="00457AF7">
      <w:pPr>
        <w:tabs>
          <w:tab w:val="left" w:pos="708"/>
        </w:tabs>
        <w:spacing w:after="240"/>
        <w:rPr>
          <w:sz w:val="28"/>
          <w:szCs w:val="28"/>
        </w:rPr>
      </w:pPr>
      <w:r w:rsidRPr="00D22EB9">
        <w:rPr>
          <w:b/>
          <w:sz w:val="28"/>
          <w:szCs w:val="28"/>
        </w:rPr>
        <w:lastRenderedPageBreak/>
        <w:tab/>
      </w:r>
      <w:r w:rsidR="00457AF7" w:rsidRPr="00D22EB9">
        <w:rPr>
          <w:b/>
          <w:sz w:val="28"/>
          <w:szCs w:val="28"/>
        </w:rPr>
        <w:t>2.1</w:t>
      </w:r>
      <w:r w:rsidR="009F6148" w:rsidRPr="00D22EB9">
        <w:rPr>
          <w:b/>
          <w:sz w:val="28"/>
          <w:szCs w:val="28"/>
        </w:rPr>
        <w:t>8</w:t>
      </w:r>
      <w:r w:rsidR="00457AF7" w:rsidRPr="00D22EB9">
        <w:rPr>
          <w:b/>
          <w:sz w:val="28"/>
          <w:szCs w:val="28"/>
        </w:rPr>
        <w:t xml:space="preserve"> </w:t>
      </w:r>
      <w:r w:rsidR="00B754A4" w:rsidRPr="00D22EB9">
        <w:rPr>
          <w:b/>
          <w:sz w:val="28"/>
          <w:szCs w:val="28"/>
        </w:rPr>
        <w:t xml:space="preserve">Пенсійне забезпечення </w:t>
      </w:r>
    </w:p>
    <w:p w:rsidR="00A123E8" w:rsidRPr="00D22EB9" w:rsidRDefault="00A123E8" w:rsidP="00A123E8">
      <w:pPr>
        <w:tabs>
          <w:tab w:val="left" w:pos="708"/>
        </w:tabs>
        <w:spacing w:after="40"/>
        <w:rPr>
          <w:b/>
          <w:sz w:val="28"/>
          <w:szCs w:val="28"/>
        </w:rPr>
      </w:pPr>
      <w:r w:rsidRPr="00D22EB9">
        <w:rPr>
          <w:b/>
          <w:sz w:val="28"/>
          <w:szCs w:val="28"/>
        </w:rPr>
        <w:tab/>
      </w:r>
      <w:r w:rsidRPr="00D22EB9">
        <w:rPr>
          <w:sz w:val="28"/>
          <w:szCs w:val="28"/>
        </w:rPr>
        <w:t>До повномасштабного вторгнення Російської Федерації в Україну кількість пенсіонерів в Сєвєродонецькій міській територіальній громаді, що отримують пенсію становила 54245 осіб, в тому числі 34530 жінок та 19715 чоловік. Із загальної кількості пенсіонерів, що отримували пенсію, 20805 осіб становили внутрішньо переміщені особи, або 38,35 %.</w:t>
      </w:r>
      <w:r w:rsidRPr="00D22EB9">
        <w:rPr>
          <w:b/>
          <w:sz w:val="28"/>
          <w:szCs w:val="28"/>
        </w:rPr>
        <w:t xml:space="preserve"> </w:t>
      </w:r>
    </w:p>
    <w:p w:rsidR="00A123E8" w:rsidRPr="00D22EB9" w:rsidRDefault="00A123E8" w:rsidP="00A123E8">
      <w:pPr>
        <w:tabs>
          <w:tab w:val="left" w:pos="708"/>
        </w:tabs>
        <w:spacing w:after="40"/>
        <w:rPr>
          <w:b/>
          <w:sz w:val="28"/>
          <w:szCs w:val="28"/>
        </w:rPr>
      </w:pPr>
      <w:r w:rsidRPr="00D22EB9">
        <w:rPr>
          <w:b/>
          <w:sz w:val="28"/>
          <w:szCs w:val="28"/>
        </w:rPr>
        <w:tab/>
      </w:r>
      <w:r w:rsidRPr="00D22EB9">
        <w:rPr>
          <w:sz w:val="28"/>
          <w:szCs w:val="28"/>
        </w:rPr>
        <w:t xml:space="preserve">Чисельність пенсіонерів працездатного віку становила 10199 особи, в тому числі 6425 жінок та 3774 чоловіків. Чисельність працюючих осіб з інвалідністю становила 1396 осіб, в тому числі 656 жінок та 740 чоловіків. </w:t>
      </w:r>
    </w:p>
    <w:p w:rsidR="00A123E8" w:rsidRPr="00D22EB9" w:rsidRDefault="00A123E8" w:rsidP="00A123E8">
      <w:pPr>
        <w:tabs>
          <w:tab w:val="left" w:pos="708"/>
        </w:tabs>
        <w:spacing w:after="40"/>
        <w:rPr>
          <w:sz w:val="28"/>
          <w:szCs w:val="28"/>
        </w:rPr>
      </w:pPr>
      <w:r w:rsidRPr="00D22EB9">
        <w:rPr>
          <w:b/>
          <w:sz w:val="28"/>
          <w:szCs w:val="28"/>
        </w:rPr>
        <w:tab/>
      </w:r>
      <w:r w:rsidRPr="00D22EB9">
        <w:rPr>
          <w:bCs/>
          <w:sz w:val="28"/>
          <w:szCs w:val="28"/>
        </w:rPr>
        <w:t>До повномасштабного вторгнення Російської Федерації в Україну</w:t>
      </w:r>
      <w:r w:rsidRPr="00D22EB9">
        <w:rPr>
          <w:b/>
          <w:sz w:val="28"/>
          <w:szCs w:val="28"/>
        </w:rPr>
        <w:t xml:space="preserve"> </w:t>
      </w:r>
      <w:r w:rsidRPr="00D22EB9">
        <w:rPr>
          <w:sz w:val="28"/>
          <w:szCs w:val="28"/>
        </w:rPr>
        <w:t>до бюджету ПФУ надійшло 112 118,7 тис. грн власних надходжень. Борг по внесках до ПФУ в Луганській області становив 2 756 576,5тис. грн.</w:t>
      </w:r>
    </w:p>
    <w:p w:rsidR="00A123E8" w:rsidRPr="00D22EB9" w:rsidRDefault="00A123E8" w:rsidP="00A123E8">
      <w:pPr>
        <w:tabs>
          <w:tab w:val="left" w:pos="708"/>
        </w:tabs>
        <w:spacing w:after="40"/>
        <w:rPr>
          <w:sz w:val="28"/>
          <w:szCs w:val="28"/>
        </w:rPr>
      </w:pPr>
      <w:r w:rsidRPr="00D22EB9">
        <w:rPr>
          <w:sz w:val="28"/>
          <w:szCs w:val="28"/>
        </w:rPr>
        <w:tab/>
        <w:t>Наразі, інформація щодо пенсійного забезпечення громади в ПФУ відсутня, та обліковується лише загалом по Луганській області.</w:t>
      </w:r>
    </w:p>
    <w:p w:rsidR="00A123E8" w:rsidRPr="00D22EB9" w:rsidRDefault="00A123E8" w:rsidP="00A123E8">
      <w:pPr>
        <w:tabs>
          <w:tab w:val="left" w:pos="708"/>
        </w:tabs>
        <w:spacing w:after="40"/>
        <w:rPr>
          <w:sz w:val="28"/>
          <w:szCs w:val="28"/>
        </w:rPr>
      </w:pPr>
    </w:p>
    <w:p w:rsidR="00A123E8" w:rsidRPr="00D22EB9" w:rsidRDefault="00A123E8" w:rsidP="00A123E8">
      <w:pPr>
        <w:ind w:firstLine="709"/>
        <w:rPr>
          <w:sz w:val="28"/>
          <w:szCs w:val="28"/>
        </w:rPr>
      </w:pPr>
      <w:r w:rsidRPr="00D22EB9">
        <w:rPr>
          <w:b/>
          <w:bCs/>
          <w:sz w:val="28"/>
          <w:szCs w:val="28"/>
        </w:rPr>
        <w:t>1.</w:t>
      </w:r>
      <w:r w:rsidR="009F6148" w:rsidRPr="00D22EB9">
        <w:rPr>
          <w:b/>
          <w:bCs/>
          <w:sz w:val="28"/>
          <w:szCs w:val="28"/>
        </w:rPr>
        <w:t>19</w:t>
      </w:r>
      <w:r w:rsidRPr="00D22EB9">
        <w:rPr>
          <w:b/>
          <w:bCs/>
          <w:sz w:val="28"/>
          <w:szCs w:val="28"/>
        </w:rPr>
        <w:t xml:space="preserve"> Надання адміністративних послуг</w:t>
      </w:r>
    </w:p>
    <w:p w:rsidR="00A123E8" w:rsidRPr="00D22EB9" w:rsidRDefault="00A123E8" w:rsidP="00A123E8">
      <w:pPr>
        <w:rPr>
          <w:sz w:val="28"/>
          <w:szCs w:val="28"/>
        </w:rPr>
      </w:pPr>
    </w:p>
    <w:p w:rsidR="00A123E8" w:rsidRPr="00D22EB9" w:rsidRDefault="00A123E8" w:rsidP="00A123E8">
      <w:pPr>
        <w:shd w:val="clear" w:color="auto" w:fill="FFFFFF"/>
        <w:ind w:firstLine="709"/>
        <w:rPr>
          <w:sz w:val="28"/>
          <w:szCs w:val="28"/>
        </w:rPr>
      </w:pPr>
      <w:r w:rsidRPr="00D22EB9">
        <w:rPr>
          <w:sz w:val="28"/>
          <w:szCs w:val="28"/>
        </w:rPr>
        <w:t>Центр надання адміністративних послуг Сєвєродонецької міської територіальної громади був утворений з метою забезпечення надання адміністративних послуг через адміністратора шляхом його взаємодії з суб'єктом надання адміністративних послуг. Приміщення ЦНАП відповідало усім сучасним вимогам і стандартам: облаштований сектор прийому та очікування осіб; враховані норми для осіб з інвалідністю (пандус, кнопка виклику адміністратора); облаштовані дитячі куточки; впроваджено систему «електронна черга» та «мобільний кейс»; встановлені термінали та POS-термінали для оплати послуг; робочі місця працівників ЦНАП обладнані сучасною технікою.</w:t>
      </w:r>
    </w:p>
    <w:p w:rsidR="00A123E8" w:rsidRPr="00D22EB9" w:rsidRDefault="00A123E8" w:rsidP="00A123E8">
      <w:pPr>
        <w:shd w:val="clear" w:color="auto" w:fill="FFFFFF"/>
        <w:ind w:firstLine="709"/>
        <w:rPr>
          <w:sz w:val="28"/>
          <w:szCs w:val="28"/>
          <w:shd w:val="clear" w:color="auto" w:fill="FFFFFF"/>
        </w:rPr>
      </w:pPr>
      <w:r w:rsidRPr="00D22EB9">
        <w:rPr>
          <w:sz w:val="28"/>
          <w:szCs w:val="28"/>
          <w:lang w:eastAsia="uk-UA"/>
        </w:rPr>
        <w:t xml:space="preserve">На цей час </w:t>
      </w:r>
      <w:r w:rsidRPr="00D22EB9">
        <w:rPr>
          <w:sz w:val="28"/>
          <w:szCs w:val="28"/>
          <w:shd w:val="clear" w:color="auto" w:fill="FFFFFF"/>
        </w:rPr>
        <w:t xml:space="preserve">Центр надання адміністративних послуг Сєвєродонецької міської територіальної громади тимчасово розміщений у </w:t>
      </w:r>
      <w:r w:rsidRPr="00D22EB9">
        <w:rPr>
          <w:sz w:val="28"/>
          <w:szCs w:val="28"/>
          <w:lang w:eastAsia="uk-UA"/>
        </w:rPr>
        <w:t>гуманітарному хабі міста Дніпра</w:t>
      </w:r>
      <w:r w:rsidRPr="00D22EB9">
        <w:rPr>
          <w:sz w:val="28"/>
          <w:szCs w:val="28"/>
          <w:shd w:val="clear" w:color="auto" w:fill="FFFFFF"/>
        </w:rPr>
        <w:t>. Також адміністратори ЦНАПу здійснюють прийом заявників на віддалених робочих місцях у</w:t>
      </w:r>
      <w:r w:rsidRPr="00D22EB9">
        <w:rPr>
          <w:sz w:val="28"/>
          <w:szCs w:val="28"/>
          <w:lang w:eastAsia="uk-UA"/>
        </w:rPr>
        <w:t xml:space="preserve"> гуманітарних хабах</w:t>
      </w:r>
      <w:r w:rsidRPr="00D22EB9">
        <w:rPr>
          <w:sz w:val="28"/>
          <w:szCs w:val="28"/>
          <w:shd w:val="clear" w:color="auto" w:fill="FFFFFF"/>
        </w:rPr>
        <w:t xml:space="preserve">  міст: Київ, Тернопіль, Харків, Рівне. </w:t>
      </w:r>
    </w:p>
    <w:p w:rsidR="00A123E8" w:rsidRPr="00D22EB9" w:rsidRDefault="00A123E8" w:rsidP="00A123E8">
      <w:pPr>
        <w:shd w:val="clear" w:color="auto" w:fill="FFFFFF"/>
        <w:ind w:firstLine="709"/>
        <w:rPr>
          <w:sz w:val="28"/>
          <w:szCs w:val="28"/>
          <w:lang w:eastAsia="uk-UA"/>
        </w:rPr>
      </w:pPr>
      <w:r w:rsidRPr="00D22EB9">
        <w:rPr>
          <w:sz w:val="28"/>
          <w:szCs w:val="28"/>
          <w:lang w:eastAsia="uk-UA"/>
        </w:rPr>
        <w:t>З березня 2023 року адміністраторами ЦНАП:</w:t>
      </w:r>
    </w:p>
    <w:p w:rsidR="00A123E8" w:rsidRPr="00D22EB9" w:rsidRDefault="00A123E8" w:rsidP="00A123E8">
      <w:pPr>
        <w:shd w:val="clear" w:color="auto" w:fill="FFFFFF"/>
        <w:ind w:firstLine="709"/>
        <w:rPr>
          <w:sz w:val="28"/>
          <w:szCs w:val="28"/>
          <w:lang w:eastAsia="uk-UA"/>
        </w:rPr>
      </w:pPr>
      <w:r w:rsidRPr="00D22EB9">
        <w:rPr>
          <w:sz w:val="28"/>
          <w:szCs w:val="28"/>
          <w:lang w:eastAsia="uk-UA"/>
        </w:rPr>
        <w:t>оброблено 2605 заяв з внесення інформації до реєстру пошкодженого та знищеного майна;</w:t>
      </w:r>
    </w:p>
    <w:p w:rsidR="00A123E8" w:rsidRPr="00D22EB9" w:rsidRDefault="00A123E8" w:rsidP="00A123E8">
      <w:pPr>
        <w:shd w:val="clear" w:color="auto" w:fill="FFFFFF"/>
        <w:ind w:firstLine="709"/>
        <w:rPr>
          <w:sz w:val="28"/>
          <w:szCs w:val="28"/>
          <w:lang w:eastAsia="uk-UA"/>
        </w:rPr>
      </w:pPr>
      <w:r w:rsidRPr="00D22EB9">
        <w:rPr>
          <w:sz w:val="28"/>
          <w:szCs w:val="28"/>
          <w:lang w:eastAsia="uk-UA"/>
        </w:rPr>
        <w:t>надано 136 витягів/довідкок про склад сім’ї або зареєстрованих у житловому приміщенні/будинку осіб станом на 23.02.2022р;</w:t>
      </w:r>
    </w:p>
    <w:p w:rsidR="00A123E8" w:rsidRPr="00D22EB9" w:rsidRDefault="00A123E8" w:rsidP="00A123E8">
      <w:pPr>
        <w:shd w:val="clear" w:color="auto" w:fill="FFFFFF"/>
        <w:ind w:firstLine="709"/>
        <w:rPr>
          <w:sz w:val="28"/>
          <w:szCs w:val="28"/>
          <w:lang w:eastAsia="uk-UA"/>
        </w:rPr>
      </w:pPr>
      <w:r w:rsidRPr="00D22EB9">
        <w:rPr>
          <w:sz w:val="28"/>
          <w:szCs w:val="28"/>
          <w:lang w:eastAsia="uk-UA"/>
        </w:rPr>
        <w:t>знято з реєстрації місця проживання осіб у зв’язку зі смертю на підставі повідомлення ДМС –  68 осіб;</w:t>
      </w:r>
    </w:p>
    <w:p w:rsidR="00A123E8" w:rsidRPr="00D22EB9" w:rsidRDefault="00A123E8" w:rsidP="00A123E8">
      <w:pPr>
        <w:shd w:val="clear" w:color="auto" w:fill="FFFFFF"/>
        <w:ind w:firstLine="709"/>
        <w:rPr>
          <w:sz w:val="28"/>
          <w:szCs w:val="28"/>
          <w:lang w:eastAsia="uk-UA"/>
        </w:rPr>
      </w:pPr>
      <w:r w:rsidRPr="00D22EB9">
        <w:rPr>
          <w:sz w:val="28"/>
          <w:szCs w:val="28"/>
          <w:lang w:eastAsia="uk-UA"/>
        </w:rPr>
        <w:t>сформовано за особистими зверненнями громадян адміністраторами ЦНАП 216 повідомлення для внесення пошкодженого/зруйнованого майна до Єдиного порталу державних послуг ДІЯ (від формування КЕП, електронної пошти й до подачі заяви в Дії) та до РПЗМ;</w:t>
      </w:r>
    </w:p>
    <w:p w:rsidR="00A123E8" w:rsidRPr="00D22EB9" w:rsidRDefault="00A123E8" w:rsidP="00A123E8">
      <w:pPr>
        <w:shd w:val="clear" w:color="auto" w:fill="FFFFFF"/>
        <w:ind w:firstLine="709"/>
        <w:rPr>
          <w:sz w:val="28"/>
          <w:szCs w:val="28"/>
          <w:lang w:eastAsia="uk-UA"/>
        </w:rPr>
      </w:pPr>
      <w:r w:rsidRPr="00D22EB9">
        <w:rPr>
          <w:sz w:val="28"/>
          <w:szCs w:val="28"/>
          <w:lang w:eastAsia="uk-UA"/>
        </w:rPr>
        <w:lastRenderedPageBreak/>
        <w:t>прийнято 33 заяви про надання грошової допомоги мешканцям Сєвєродонецької територіальної громади, в межах Комплексної цільової програми «Турбота».</w:t>
      </w:r>
    </w:p>
    <w:p w:rsidR="00A123E8" w:rsidRPr="00D22EB9" w:rsidRDefault="00A123E8" w:rsidP="00A123E8">
      <w:pPr>
        <w:shd w:val="clear" w:color="auto" w:fill="FFFFFF"/>
        <w:ind w:firstLine="709"/>
        <w:rPr>
          <w:sz w:val="28"/>
          <w:szCs w:val="28"/>
          <w:lang w:eastAsia="uk-UA"/>
        </w:rPr>
      </w:pPr>
      <w:r w:rsidRPr="00D22EB9">
        <w:rPr>
          <w:sz w:val="28"/>
          <w:szCs w:val="28"/>
          <w:lang w:eastAsia="uk-UA"/>
        </w:rPr>
        <w:t>Також в 2023 році була відновлена робота в програмному забезпеченні «ЦНАП-</w:t>
      </w:r>
      <w:r w:rsidRPr="00D22EB9">
        <w:rPr>
          <w:sz w:val="28"/>
          <w:szCs w:val="28"/>
          <w:lang w:val="en-US" w:eastAsia="uk-UA"/>
        </w:rPr>
        <w:t>SQS</w:t>
      </w:r>
      <w:r w:rsidRPr="00D22EB9">
        <w:rPr>
          <w:sz w:val="28"/>
          <w:szCs w:val="28"/>
          <w:lang w:eastAsia="uk-UA"/>
        </w:rPr>
        <w:t>.Послуги», до якого вносилась інформація по всіх зверненнях стосовно адміністративних послуг, адміністраторами ЦНАП було занесено до програмного забезпечення «ЦНАП-</w:t>
      </w:r>
      <w:r w:rsidRPr="00D22EB9">
        <w:rPr>
          <w:sz w:val="28"/>
          <w:szCs w:val="28"/>
          <w:lang w:val="en-US" w:eastAsia="uk-UA"/>
        </w:rPr>
        <w:t>SQS</w:t>
      </w:r>
      <w:r w:rsidRPr="00D22EB9">
        <w:rPr>
          <w:sz w:val="28"/>
          <w:szCs w:val="28"/>
          <w:lang w:eastAsia="uk-UA"/>
        </w:rPr>
        <w:t>.Послуги» 835 справ.</w:t>
      </w:r>
    </w:p>
    <w:p w:rsidR="00A123E8" w:rsidRPr="00D22EB9" w:rsidRDefault="00A123E8" w:rsidP="00A123E8">
      <w:pPr>
        <w:shd w:val="clear" w:color="auto" w:fill="FFFFFF"/>
        <w:ind w:firstLine="709"/>
        <w:rPr>
          <w:sz w:val="28"/>
          <w:szCs w:val="28"/>
          <w:lang w:eastAsia="uk-UA"/>
        </w:rPr>
      </w:pPr>
      <w:r w:rsidRPr="00D22EB9">
        <w:rPr>
          <w:sz w:val="28"/>
          <w:szCs w:val="28"/>
          <w:lang w:eastAsia="uk-UA"/>
        </w:rPr>
        <w:t>В квітні 2023 року була підписана Угода про співробітництво з Головним Управлінням Пенсійного фонду України в Луганській області.  Щотижня з середи по п’ятницю у ЦНАП мешканці можуть отримати консультацію фахівця Сєвєродонецького відділу ГУ ПФУ </w:t>
      </w:r>
      <w:r w:rsidRPr="00D22EB9">
        <w:rPr>
          <w:sz w:val="28"/>
          <w:szCs w:val="28"/>
          <w:shd w:val="clear" w:color="auto" w:fill="FFFFFF"/>
          <w:lang w:eastAsia="uk-UA"/>
        </w:rPr>
        <w:t>в Луганській області</w:t>
      </w:r>
      <w:r w:rsidRPr="00D22EB9">
        <w:rPr>
          <w:sz w:val="28"/>
          <w:szCs w:val="28"/>
          <w:lang w:eastAsia="uk-UA"/>
        </w:rPr>
        <w:t> з питань пенсійного забезпечення. За звітний період надано – 275 консультацій мешканцям Сєвєродонецької територіальної громади.</w:t>
      </w:r>
    </w:p>
    <w:p w:rsidR="00A123E8" w:rsidRPr="00D22EB9" w:rsidRDefault="00A123E8" w:rsidP="00A123E8">
      <w:pPr>
        <w:shd w:val="clear" w:color="auto" w:fill="FFFFFF"/>
        <w:ind w:firstLine="709"/>
        <w:rPr>
          <w:sz w:val="28"/>
          <w:szCs w:val="28"/>
          <w:lang w:eastAsia="uk-UA"/>
        </w:rPr>
      </w:pPr>
      <w:r w:rsidRPr="00D22EB9">
        <w:rPr>
          <w:sz w:val="28"/>
          <w:szCs w:val="28"/>
          <w:lang w:eastAsia="uk-UA"/>
        </w:rPr>
        <w:t>За послугами Цифрового Хабу з початку 2023 року звернулось 2985 осіб:</w:t>
      </w:r>
    </w:p>
    <w:p w:rsidR="00A123E8" w:rsidRPr="00D22EB9" w:rsidRDefault="00A123E8" w:rsidP="00A123E8">
      <w:pPr>
        <w:shd w:val="clear" w:color="auto" w:fill="FFFFFF"/>
        <w:ind w:firstLine="709"/>
        <w:rPr>
          <w:sz w:val="28"/>
          <w:szCs w:val="28"/>
          <w:lang w:eastAsia="uk-UA"/>
        </w:rPr>
      </w:pPr>
      <w:r w:rsidRPr="00D22EB9">
        <w:rPr>
          <w:sz w:val="28"/>
          <w:szCs w:val="28"/>
          <w:lang w:eastAsia="uk-UA"/>
        </w:rPr>
        <w:t>за комп’ютерними послугами, також особам надавались консультації щодо роботи у Єдиному порталі державних послуг ДІЯ, допомога при наданні декларацій (НАЗК), допомога при роботі з іншими програмними продуктами.</w:t>
      </w:r>
    </w:p>
    <w:p w:rsidR="00CE1C22" w:rsidRPr="00D22EB9" w:rsidRDefault="00CE1C22" w:rsidP="00B754A4">
      <w:pPr>
        <w:ind w:firstLine="851"/>
        <w:rPr>
          <w:b/>
          <w:sz w:val="28"/>
          <w:szCs w:val="28"/>
        </w:rPr>
      </w:pPr>
    </w:p>
    <w:p w:rsidR="00B754A4" w:rsidRPr="00D22EB9" w:rsidRDefault="00457AF7" w:rsidP="00AC76AF">
      <w:pPr>
        <w:spacing w:after="240"/>
        <w:ind w:firstLine="708"/>
        <w:rPr>
          <w:sz w:val="28"/>
          <w:szCs w:val="28"/>
        </w:rPr>
      </w:pPr>
      <w:r w:rsidRPr="00D22EB9">
        <w:rPr>
          <w:b/>
          <w:sz w:val="28"/>
          <w:szCs w:val="28"/>
        </w:rPr>
        <w:t>2.</w:t>
      </w:r>
      <w:r w:rsidR="009F6148" w:rsidRPr="00D22EB9">
        <w:rPr>
          <w:b/>
          <w:sz w:val="28"/>
          <w:szCs w:val="28"/>
        </w:rPr>
        <w:t>20</w:t>
      </w:r>
      <w:r w:rsidRPr="00D22EB9">
        <w:rPr>
          <w:b/>
          <w:sz w:val="28"/>
          <w:szCs w:val="28"/>
        </w:rPr>
        <w:t xml:space="preserve"> </w:t>
      </w:r>
      <w:r w:rsidR="00B754A4" w:rsidRPr="00D22EB9">
        <w:rPr>
          <w:b/>
          <w:sz w:val="28"/>
          <w:szCs w:val="28"/>
        </w:rPr>
        <w:t>Медична допомога</w:t>
      </w:r>
    </w:p>
    <w:p w:rsidR="00B754A4" w:rsidRPr="00D22EB9" w:rsidRDefault="00A123E8" w:rsidP="00A123E8">
      <w:pPr>
        <w:ind w:firstLine="709"/>
        <w:rPr>
          <w:b/>
          <w:sz w:val="28"/>
          <w:szCs w:val="28"/>
        </w:rPr>
      </w:pPr>
      <w:r w:rsidRPr="00D22EB9">
        <w:rPr>
          <w:b/>
          <w:bCs/>
          <w:sz w:val="28"/>
          <w:szCs w:val="28"/>
        </w:rPr>
        <w:t>Комунальне некомерційне підприємство «Сєвєродонецька міська багатопрофільна лікарня»</w:t>
      </w:r>
      <w:r w:rsidRPr="00D22EB9">
        <w:rPr>
          <w:sz w:val="28"/>
          <w:szCs w:val="28"/>
        </w:rPr>
        <w:t xml:space="preserve"> (із загальним ліжковим фондом – 640 місць). </w:t>
      </w:r>
    </w:p>
    <w:p w:rsidR="00A123E8" w:rsidRPr="00D22EB9" w:rsidRDefault="00A123E8" w:rsidP="00A123E8">
      <w:pPr>
        <w:ind w:firstLine="709"/>
        <w:rPr>
          <w:sz w:val="28"/>
          <w:szCs w:val="28"/>
        </w:rPr>
      </w:pPr>
      <w:r w:rsidRPr="00D22EB9">
        <w:rPr>
          <w:sz w:val="28"/>
          <w:szCs w:val="28"/>
        </w:rPr>
        <w:t xml:space="preserve">В умовах воєнного стану медичні працівники комунального некомерційного підприємства «Сєвєродонецька міська багатопрофільна лікарня» продовжують надавати безкоштовну вторинну амбулаторно-поліклінічну медичну допомогу дорослому і дитячому населенню, в першу чергу внутрішньо переміщеним особам, що перемістилися з Луганської області, а також населенню міста Дніпро та Дніпропетровської області. </w:t>
      </w:r>
    </w:p>
    <w:p w:rsidR="00A123E8" w:rsidRPr="00D22EB9" w:rsidRDefault="00A123E8" w:rsidP="00A123E8">
      <w:pPr>
        <w:ind w:firstLine="709"/>
        <w:rPr>
          <w:sz w:val="28"/>
          <w:szCs w:val="28"/>
        </w:rPr>
      </w:pPr>
      <w:r w:rsidRPr="00D22EB9">
        <w:rPr>
          <w:sz w:val="28"/>
          <w:szCs w:val="28"/>
        </w:rPr>
        <w:t xml:space="preserve">Діяльність ЗОЗ ґрунтується відповідно до основної мети: забезпечення надання якісної вторинної спеціалізованої медичної допомоги населенню. </w:t>
      </w:r>
    </w:p>
    <w:p w:rsidR="00A123E8" w:rsidRPr="00D22EB9" w:rsidRDefault="00A123E8" w:rsidP="00A123E8">
      <w:pPr>
        <w:ind w:firstLine="709"/>
        <w:rPr>
          <w:sz w:val="28"/>
          <w:szCs w:val="28"/>
          <w:lang w:val="ru-RU"/>
        </w:rPr>
      </w:pPr>
      <w:r w:rsidRPr="00D22EB9">
        <w:rPr>
          <w:sz w:val="28"/>
          <w:szCs w:val="28"/>
        </w:rPr>
        <w:t>За 2023 року була надана допомога більш ніж за 9000 зверненнями.</w:t>
      </w:r>
      <w:r w:rsidRPr="00D22EB9">
        <w:rPr>
          <w:sz w:val="28"/>
          <w:szCs w:val="28"/>
          <w:lang w:val="ru-RU"/>
        </w:rPr>
        <w:t xml:space="preserve"> Було </w:t>
      </w:r>
      <w:r w:rsidRPr="00D22EB9">
        <w:rPr>
          <w:sz w:val="28"/>
          <w:szCs w:val="28"/>
        </w:rPr>
        <w:t xml:space="preserve">надано 9535 консультацій лікарями – кардіологами, терапевтом, хірургом, травматологами, невропатологами, отоларингологом, офтальмологами, гінекологами. </w:t>
      </w:r>
    </w:p>
    <w:p w:rsidR="00A123E8" w:rsidRPr="00D22EB9" w:rsidRDefault="00A123E8" w:rsidP="00A123E8">
      <w:pPr>
        <w:ind w:firstLine="709"/>
        <w:rPr>
          <w:sz w:val="28"/>
          <w:szCs w:val="28"/>
        </w:rPr>
      </w:pPr>
      <w:r w:rsidRPr="00D22EB9">
        <w:rPr>
          <w:sz w:val="28"/>
          <w:szCs w:val="28"/>
        </w:rPr>
        <w:t>В 2023 році були проведені додаткові обстеження в обсязі:  531 ультразвукових досліджень, 793 рентген досліджень, 183 езофагогастродуоденоскопії, 28 колоноскопій, 206 ендоскопічних обстежень. Проведені лабораторні обстеження більш ніж у 2014 пацієнтів. В клініко-діагностичній лабораторії проведено 9113 лабораторних досліджень. Проведено в межах хірургії одного дня 167 оперативних утручань (хірургія, офтальмологія).</w:t>
      </w:r>
    </w:p>
    <w:p w:rsidR="00A123E8" w:rsidRPr="00D22EB9" w:rsidRDefault="00A123E8" w:rsidP="00A123E8">
      <w:pPr>
        <w:ind w:firstLine="709"/>
        <w:rPr>
          <w:sz w:val="28"/>
          <w:szCs w:val="28"/>
        </w:rPr>
      </w:pPr>
      <w:r w:rsidRPr="00D22EB9">
        <w:rPr>
          <w:sz w:val="28"/>
          <w:szCs w:val="28"/>
        </w:rPr>
        <w:t>Активно зростає обсяг послуг з фізіотерапії та реабілітації. З початку</w:t>
      </w:r>
      <w:r w:rsidRPr="00D22EB9">
        <w:rPr>
          <w:sz w:val="28"/>
          <w:szCs w:val="28"/>
          <w:lang w:val="ru-RU"/>
        </w:rPr>
        <w:t xml:space="preserve"> </w:t>
      </w:r>
      <w:r w:rsidRPr="00D22EB9">
        <w:rPr>
          <w:sz w:val="28"/>
          <w:szCs w:val="28"/>
        </w:rPr>
        <w:t>2023 року було проведено 4207 процедур. Проліковано 318 дітей.</w:t>
      </w:r>
    </w:p>
    <w:p w:rsidR="00A123E8" w:rsidRPr="00D22EB9" w:rsidRDefault="00A123E8" w:rsidP="00A123E8">
      <w:pPr>
        <w:ind w:firstLine="709"/>
        <w:rPr>
          <w:sz w:val="28"/>
          <w:szCs w:val="28"/>
          <w:lang w:val="ru-RU"/>
        </w:rPr>
      </w:pPr>
      <w:r w:rsidRPr="00D22EB9">
        <w:rPr>
          <w:sz w:val="28"/>
          <w:szCs w:val="28"/>
        </w:rPr>
        <w:t>Також активно проводиться онлайн консультування різними спеціалістами закладу.</w:t>
      </w:r>
    </w:p>
    <w:p w:rsidR="00A123E8" w:rsidRPr="00D22EB9" w:rsidRDefault="00A123E8" w:rsidP="00A123E8">
      <w:pPr>
        <w:ind w:firstLine="709"/>
        <w:rPr>
          <w:sz w:val="28"/>
          <w:szCs w:val="28"/>
          <w:lang w:val="ru-RU"/>
        </w:rPr>
      </w:pPr>
      <w:r w:rsidRPr="00D22EB9">
        <w:rPr>
          <w:sz w:val="28"/>
          <w:szCs w:val="28"/>
        </w:rPr>
        <w:t xml:space="preserve">Підприємства постійно розвиваються, кількість послуг прогресивно зростає. Для повноцінного функціонування закладів та надання якісних </w:t>
      </w:r>
      <w:r w:rsidRPr="00D22EB9">
        <w:rPr>
          <w:sz w:val="28"/>
          <w:szCs w:val="28"/>
        </w:rPr>
        <w:lastRenderedPageBreak/>
        <w:t>медичних послуг, проводиться робота щодо удосконалення матеріально-технічної бази новим медичним та лабораторним обладнанням, придбання медичних виробів, лікарських засобів, створення комфортних умов для людей з особливими потребами.</w:t>
      </w:r>
    </w:p>
    <w:p w:rsidR="00A123E8" w:rsidRPr="00D22EB9" w:rsidRDefault="00A123E8" w:rsidP="00A123E8">
      <w:pPr>
        <w:ind w:firstLine="709"/>
        <w:rPr>
          <w:sz w:val="28"/>
          <w:szCs w:val="28"/>
        </w:rPr>
      </w:pPr>
      <w:r w:rsidRPr="00D22EB9">
        <w:rPr>
          <w:sz w:val="28"/>
          <w:szCs w:val="28"/>
        </w:rPr>
        <w:t>КНП СБМЛ підтвердило відповідність надання медичних послуг сертифікату із впровадження системи управління якістю ДСТУ ІSО 9001:2019.</w:t>
      </w:r>
    </w:p>
    <w:p w:rsidR="00A123E8" w:rsidRPr="00D22EB9" w:rsidRDefault="00A123E8" w:rsidP="00A123E8">
      <w:pPr>
        <w:ind w:firstLine="709"/>
        <w:rPr>
          <w:sz w:val="28"/>
          <w:szCs w:val="28"/>
        </w:rPr>
      </w:pPr>
      <w:r w:rsidRPr="00D22EB9">
        <w:rPr>
          <w:sz w:val="28"/>
          <w:szCs w:val="28"/>
        </w:rPr>
        <w:t>Лікарі КНП СМБЛ на постійній основі залучаються до роботи військово-лікарської комісії (ВЛК).</w:t>
      </w:r>
    </w:p>
    <w:p w:rsidR="00A123E8" w:rsidRPr="00D22EB9" w:rsidRDefault="00A123E8" w:rsidP="00A123E8">
      <w:pPr>
        <w:ind w:firstLine="709"/>
        <w:rPr>
          <w:sz w:val="28"/>
          <w:szCs w:val="28"/>
        </w:rPr>
      </w:pPr>
      <w:r w:rsidRPr="00D22EB9">
        <w:rPr>
          <w:b/>
          <w:bCs/>
          <w:sz w:val="28"/>
          <w:szCs w:val="28"/>
        </w:rPr>
        <w:t>Комунальне некомерційне підприємство «Сєвєродонецький центр первинної медико-санітарної допомоги»</w:t>
      </w:r>
      <w:r w:rsidRPr="00D22EB9">
        <w:rPr>
          <w:sz w:val="28"/>
          <w:szCs w:val="28"/>
        </w:rPr>
        <w:t>, у</w:t>
      </w:r>
      <w:r w:rsidRPr="00D22EB9">
        <w:rPr>
          <w:sz w:val="28"/>
          <w:szCs w:val="28"/>
          <w:shd w:val="clear" w:color="auto" w:fill="FFFFFF"/>
        </w:rPr>
        <w:t xml:space="preserve"> зв’язку з військовою агресією Російської Федерації та тимчасовою окупацією громади, КНП «Сєвєродонецький центр первинної медико-санітарної допомоги» Сєвєродонецької міської ради частково відновив свою діяльність у місті Кам’янське Дніпропетровської області та надає первинну медичну допомогу згідно наказів МОЗ України: від 19.03.2018р. №503 «Про затвердження Порядку вибору лікаря, який надає первинну медичну допомогу, та форми декларації про вибір лікаря, який надає первинну медичну допомогу», від 19.03.2018р. №504 «Про затвердження Порядку надання первинної медичної допомоги».</w:t>
      </w:r>
    </w:p>
    <w:p w:rsidR="00A123E8" w:rsidRPr="00D22EB9" w:rsidRDefault="00A123E8" w:rsidP="00A123E8">
      <w:pPr>
        <w:ind w:firstLine="709"/>
        <w:rPr>
          <w:sz w:val="28"/>
          <w:szCs w:val="28"/>
        </w:rPr>
      </w:pPr>
      <w:r w:rsidRPr="00D22EB9">
        <w:rPr>
          <w:sz w:val="28"/>
          <w:szCs w:val="28"/>
          <w:shd w:val="clear" w:color="auto" w:fill="FFFFFF"/>
        </w:rPr>
        <w:t>В умовах воєнного стану медичні працівники КНП «СЦПМСД» продовжують надавати безкоштовну первинну медичну допомогу дорослому і дитячому населенню, в першу чергу внутрішньо переміщеним особам, що перемістилися з Луганської області та інших регіонів України, а також населенню м. Кам’янське, м. Дніпро та Дніпропетровської області.</w:t>
      </w:r>
    </w:p>
    <w:p w:rsidR="00A123E8" w:rsidRPr="00D22EB9" w:rsidRDefault="00A123E8" w:rsidP="00A123E8">
      <w:pPr>
        <w:ind w:firstLine="709"/>
        <w:rPr>
          <w:sz w:val="28"/>
          <w:szCs w:val="28"/>
          <w:lang w:val="ru-RU"/>
        </w:rPr>
      </w:pPr>
      <w:r w:rsidRPr="00D22EB9">
        <w:rPr>
          <w:sz w:val="28"/>
          <w:szCs w:val="28"/>
          <w:shd w:val="clear" w:color="auto" w:fill="FFFFFF"/>
        </w:rPr>
        <w:t>Діяльність закладу ґрунтується відповідно до основної мети: забезпечення надання якісної первинної медичної допомоги населенню.</w:t>
      </w:r>
    </w:p>
    <w:p w:rsidR="00A123E8" w:rsidRPr="00D22EB9" w:rsidRDefault="00A123E8" w:rsidP="00A123E8">
      <w:pPr>
        <w:tabs>
          <w:tab w:val="left" w:pos="1078"/>
        </w:tabs>
        <w:ind w:firstLine="709"/>
        <w:rPr>
          <w:sz w:val="28"/>
          <w:szCs w:val="28"/>
        </w:rPr>
      </w:pPr>
      <w:r w:rsidRPr="00D22EB9">
        <w:rPr>
          <w:sz w:val="28"/>
          <w:szCs w:val="28"/>
        </w:rPr>
        <w:t>З початку 2023 року оформлено 10361 декларацій про вибір лікаря, який надає первинну медичну допомогу, з лікарями КНП «СЦПМСД».</w:t>
      </w:r>
    </w:p>
    <w:p w:rsidR="00A123E8" w:rsidRPr="00D22EB9" w:rsidRDefault="00A123E8" w:rsidP="00A123E8">
      <w:pPr>
        <w:tabs>
          <w:tab w:val="left" w:pos="1078"/>
        </w:tabs>
        <w:ind w:firstLine="709"/>
        <w:rPr>
          <w:sz w:val="28"/>
          <w:szCs w:val="28"/>
        </w:rPr>
      </w:pPr>
      <w:r w:rsidRPr="00D22EB9">
        <w:rPr>
          <w:sz w:val="28"/>
          <w:szCs w:val="28"/>
        </w:rPr>
        <w:t>Кількість декларацій в амбулаторіях закладу: амбулаторія №1 - 11986, амбулаторія №2 -16198, амбулаторія №3 - 42878. Всього в КНП «СЦПМСД» було оформлено 71062 декларацій про вибір лікаря, який надає первинну медичну допомогу.</w:t>
      </w:r>
    </w:p>
    <w:p w:rsidR="00A123E8" w:rsidRPr="00D22EB9" w:rsidRDefault="00A123E8" w:rsidP="00A123E8">
      <w:pPr>
        <w:tabs>
          <w:tab w:val="left" w:pos="1078"/>
        </w:tabs>
        <w:ind w:firstLine="709"/>
        <w:rPr>
          <w:sz w:val="28"/>
          <w:szCs w:val="28"/>
        </w:rPr>
      </w:pPr>
      <w:r w:rsidRPr="00D22EB9">
        <w:rPr>
          <w:sz w:val="28"/>
          <w:szCs w:val="28"/>
        </w:rPr>
        <w:t>До складу КНП «СЦПМСД» входять 3 амбулаторії:</w:t>
      </w:r>
    </w:p>
    <w:p w:rsidR="00A123E8" w:rsidRPr="00D22EB9" w:rsidRDefault="00A123E8" w:rsidP="00A123E8">
      <w:pPr>
        <w:tabs>
          <w:tab w:val="left" w:pos="1078"/>
        </w:tabs>
        <w:ind w:firstLine="709"/>
        <w:rPr>
          <w:sz w:val="28"/>
          <w:szCs w:val="28"/>
        </w:rPr>
      </w:pPr>
      <w:r w:rsidRPr="00D22EB9">
        <w:rPr>
          <w:sz w:val="28"/>
          <w:szCs w:val="28"/>
        </w:rPr>
        <w:t>1 амбулаторія (амбулаторне відділення №1 та ФАП);</w:t>
      </w:r>
    </w:p>
    <w:p w:rsidR="00A123E8" w:rsidRPr="00D22EB9" w:rsidRDefault="00A123E8" w:rsidP="00A123E8">
      <w:pPr>
        <w:tabs>
          <w:tab w:val="left" w:pos="1078"/>
        </w:tabs>
        <w:ind w:firstLine="709"/>
        <w:rPr>
          <w:sz w:val="28"/>
          <w:szCs w:val="28"/>
        </w:rPr>
      </w:pPr>
      <w:r w:rsidRPr="00D22EB9">
        <w:rPr>
          <w:sz w:val="28"/>
          <w:szCs w:val="28"/>
        </w:rPr>
        <w:t xml:space="preserve">2 амбулаторія (амбулаторне відділення №1 та ФАП); </w:t>
      </w:r>
    </w:p>
    <w:p w:rsidR="00A123E8" w:rsidRPr="00D22EB9" w:rsidRDefault="00A123E8" w:rsidP="00A123E8">
      <w:pPr>
        <w:tabs>
          <w:tab w:val="left" w:pos="1078"/>
        </w:tabs>
        <w:ind w:firstLine="709"/>
        <w:rPr>
          <w:sz w:val="28"/>
          <w:szCs w:val="28"/>
        </w:rPr>
      </w:pPr>
      <w:r w:rsidRPr="00D22EB9">
        <w:rPr>
          <w:sz w:val="28"/>
          <w:szCs w:val="28"/>
        </w:rPr>
        <w:t>3 амбулаторія (амбулаторне відділення №1 та амбулаторне відділення №2).</w:t>
      </w:r>
    </w:p>
    <w:p w:rsidR="00A123E8" w:rsidRPr="00D22EB9" w:rsidRDefault="00A123E8" w:rsidP="00A123E8">
      <w:pPr>
        <w:tabs>
          <w:tab w:val="left" w:pos="1078"/>
        </w:tabs>
        <w:ind w:firstLine="709"/>
        <w:rPr>
          <w:sz w:val="28"/>
          <w:szCs w:val="28"/>
        </w:rPr>
      </w:pPr>
      <w:r w:rsidRPr="00D22EB9">
        <w:rPr>
          <w:sz w:val="28"/>
          <w:szCs w:val="28"/>
        </w:rPr>
        <w:t>Відвідування закладу первинної медичної допомоги пацієнтами на кінець 2023 року становило: всього - 97185 осіб, з них дорослих -70777 та дітей - 26408.</w:t>
      </w:r>
    </w:p>
    <w:p w:rsidR="00A123E8" w:rsidRPr="00D22EB9" w:rsidRDefault="00A123E8" w:rsidP="00A123E8">
      <w:pPr>
        <w:tabs>
          <w:tab w:val="left" w:pos="1078"/>
        </w:tabs>
        <w:ind w:firstLine="709"/>
        <w:rPr>
          <w:sz w:val="28"/>
          <w:szCs w:val="28"/>
        </w:rPr>
      </w:pPr>
      <w:r w:rsidRPr="00D22EB9">
        <w:rPr>
          <w:sz w:val="28"/>
          <w:szCs w:val="28"/>
        </w:rPr>
        <w:t>В умовах воєнного стану медичні працівники КНП «СЦПМСД» продовжують надавати безкоштовну первинну медичну допомогу дорослому і дитячому населенню, в першу чергу внутрішньо переміщеним особам, що перемістилися з Луганської області та інших регіонів України, а також населенню м. Кам’янське, м. Дніпро та Дніпропетровської області.</w:t>
      </w:r>
    </w:p>
    <w:p w:rsidR="00A123E8" w:rsidRPr="00D22EB9" w:rsidRDefault="00A123E8" w:rsidP="00A123E8">
      <w:pPr>
        <w:tabs>
          <w:tab w:val="left" w:pos="1078"/>
        </w:tabs>
        <w:ind w:firstLine="709"/>
        <w:rPr>
          <w:sz w:val="28"/>
          <w:szCs w:val="28"/>
        </w:rPr>
      </w:pPr>
      <w:r w:rsidRPr="00D22EB9">
        <w:rPr>
          <w:sz w:val="28"/>
          <w:szCs w:val="28"/>
        </w:rPr>
        <w:t>Діяльність закладу ґрунтується відповідно до основної мети: забезпечення надання якісної первинної медичної допомоги населенню.</w:t>
      </w:r>
    </w:p>
    <w:p w:rsidR="00A123E8" w:rsidRPr="00D22EB9" w:rsidRDefault="00A123E8" w:rsidP="00A123E8">
      <w:pPr>
        <w:tabs>
          <w:tab w:val="left" w:pos="1078"/>
        </w:tabs>
        <w:ind w:firstLine="709"/>
        <w:rPr>
          <w:sz w:val="28"/>
          <w:szCs w:val="28"/>
        </w:rPr>
      </w:pPr>
      <w:r w:rsidRPr="00D22EB9">
        <w:rPr>
          <w:sz w:val="28"/>
          <w:szCs w:val="28"/>
        </w:rPr>
        <w:lastRenderedPageBreak/>
        <w:t>Медичну допомогу населенню надають 47 лікарів або 4,2 на 10 тис. населення (10 міс. 2022 - 48 лікарів, що становить 4,3 на 10 тис. осіб) і 64 молодших фахівців з медичною освітою, що с 5,7 на 10 тис. населення (10 міс. 2022 - 83 особи, що становить 7,4 на 10 тис. осіб).</w:t>
      </w:r>
    </w:p>
    <w:p w:rsidR="00A123E8" w:rsidRPr="00D22EB9" w:rsidRDefault="00A123E8" w:rsidP="00A123E8">
      <w:pPr>
        <w:tabs>
          <w:tab w:val="left" w:pos="1078"/>
        </w:tabs>
        <w:ind w:firstLine="709"/>
        <w:rPr>
          <w:sz w:val="28"/>
          <w:szCs w:val="28"/>
        </w:rPr>
      </w:pPr>
      <w:r w:rsidRPr="00D22EB9">
        <w:rPr>
          <w:sz w:val="28"/>
          <w:szCs w:val="28"/>
        </w:rPr>
        <w:t>Укомплектованість лікарями становило 73,4% (10 міс. 2022 – 78,7%).</w:t>
      </w:r>
    </w:p>
    <w:p w:rsidR="00A123E8" w:rsidRPr="00D22EB9" w:rsidRDefault="00A123E8" w:rsidP="00A123E8">
      <w:pPr>
        <w:tabs>
          <w:tab w:val="left" w:pos="1078"/>
        </w:tabs>
        <w:ind w:firstLine="709"/>
        <w:rPr>
          <w:sz w:val="28"/>
          <w:szCs w:val="28"/>
        </w:rPr>
      </w:pPr>
      <w:r w:rsidRPr="00D22EB9">
        <w:rPr>
          <w:sz w:val="28"/>
          <w:szCs w:val="28"/>
        </w:rPr>
        <w:t>Кількість сімейних лікарів – 34 особи, що складає 3,0 на 10 тис. населення (10 міс. 2022 - 35 осіб, що становить 3,0 на 10 тис. населення).</w:t>
      </w:r>
    </w:p>
    <w:p w:rsidR="00A123E8" w:rsidRPr="00D22EB9" w:rsidRDefault="00A123E8" w:rsidP="00A123E8">
      <w:pPr>
        <w:tabs>
          <w:tab w:val="left" w:pos="1078"/>
        </w:tabs>
        <w:ind w:firstLine="709"/>
        <w:rPr>
          <w:sz w:val="28"/>
          <w:szCs w:val="28"/>
        </w:rPr>
      </w:pPr>
      <w:r w:rsidRPr="00D22EB9">
        <w:rPr>
          <w:sz w:val="28"/>
          <w:szCs w:val="28"/>
        </w:rPr>
        <w:t>Питома вага лікарів, що мають атестаційну категорію, становила 93,6%, що становить 44 особи (10 міс. 2022 – 91,7 %, що становить 44 особи); молодших фахівців з медичною освітою – 90,6%, що становить 58 осіб (10 міс. 2022 – 92,8% або 77 осіб).</w:t>
      </w:r>
    </w:p>
    <w:p w:rsidR="00A123E8" w:rsidRPr="00D22EB9" w:rsidRDefault="00A123E8" w:rsidP="00A123E8">
      <w:pPr>
        <w:tabs>
          <w:tab w:val="left" w:pos="1078"/>
        </w:tabs>
        <w:ind w:firstLine="709"/>
        <w:rPr>
          <w:sz w:val="28"/>
          <w:szCs w:val="28"/>
        </w:rPr>
      </w:pPr>
      <w:r w:rsidRPr="00D22EB9">
        <w:rPr>
          <w:sz w:val="28"/>
          <w:szCs w:val="28"/>
        </w:rPr>
        <w:t>Вищу категорію мають 46,8% лікарів (22 особи), першу – 34% (16 осіб), другу – 12,8% (6 осіб).</w:t>
      </w:r>
    </w:p>
    <w:p w:rsidR="00A123E8" w:rsidRPr="00D22EB9" w:rsidRDefault="00A123E8" w:rsidP="00A123E8">
      <w:pPr>
        <w:tabs>
          <w:tab w:val="left" w:pos="1078"/>
        </w:tabs>
        <w:ind w:firstLine="709"/>
        <w:rPr>
          <w:sz w:val="28"/>
          <w:szCs w:val="28"/>
        </w:rPr>
      </w:pPr>
      <w:r w:rsidRPr="00D22EB9">
        <w:rPr>
          <w:sz w:val="28"/>
          <w:szCs w:val="28"/>
        </w:rPr>
        <w:t>Впродовж звітного періоду всі лікарі загальної практики – сімейної медицини та молодші фахівці з медичною освітою постійно проходять дистанційне спеціалізоване навчання академії НСЗУ.</w:t>
      </w:r>
    </w:p>
    <w:p w:rsidR="00A123E8" w:rsidRPr="00D22EB9" w:rsidRDefault="00A123E8" w:rsidP="00A123E8">
      <w:pPr>
        <w:tabs>
          <w:tab w:val="left" w:pos="1078"/>
        </w:tabs>
        <w:ind w:firstLine="709"/>
        <w:rPr>
          <w:sz w:val="28"/>
          <w:szCs w:val="28"/>
        </w:rPr>
      </w:pPr>
      <w:r w:rsidRPr="00D22EB9">
        <w:rPr>
          <w:sz w:val="28"/>
          <w:szCs w:val="28"/>
        </w:rPr>
        <w:t>Кількість осіб пенсійного віку серед працюючих лікарів - 27, що становить 57,4% (10 міс. 2022 - 24 особи або 50%), а серед молодших фахівців з медичною освітою 8 осіб, що становить 12,5 % (10 міс. 2022 - 13 осіб чи 15,7%).</w:t>
      </w:r>
    </w:p>
    <w:p w:rsidR="00A123E8" w:rsidRPr="00D22EB9" w:rsidRDefault="00A123E8" w:rsidP="00A123E8">
      <w:pPr>
        <w:tabs>
          <w:tab w:val="left" w:pos="1078"/>
        </w:tabs>
        <w:ind w:firstLine="709"/>
        <w:rPr>
          <w:b/>
          <w:bCs/>
          <w:sz w:val="28"/>
          <w:szCs w:val="28"/>
        </w:rPr>
      </w:pPr>
      <w:r w:rsidRPr="00D22EB9">
        <w:rPr>
          <w:b/>
          <w:bCs/>
          <w:sz w:val="28"/>
          <w:szCs w:val="28"/>
        </w:rPr>
        <w:t>Комунальне некомерційне підприємство «Консультативно-діагностичний центр».</w:t>
      </w:r>
    </w:p>
    <w:p w:rsidR="00A123E8" w:rsidRPr="00D22EB9" w:rsidRDefault="00A123E8" w:rsidP="00A123E8">
      <w:pPr>
        <w:ind w:firstLine="709"/>
        <w:rPr>
          <w:sz w:val="28"/>
          <w:szCs w:val="28"/>
        </w:rPr>
      </w:pPr>
      <w:r w:rsidRPr="00D22EB9">
        <w:rPr>
          <w:sz w:val="28"/>
          <w:szCs w:val="28"/>
        </w:rPr>
        <w:t>У 2023 році комунальне некомерційне підприємство «Консультативно - діагностичний центр» Сєвєродонецької міської ради (далі – КНП «КДЦ») здійснювало свою діяльність за додатковими місцями впровадження діяльності в місті Дніпро. Заклад надає амбулаторну вторинну спеціалізовану медичну допомогу в першу чергу внутрішньо переміщеним особам (далі – ВПО), що перемістилися з Луганської області внаслідок збройної агресії російської федерації, а також населенню міста Дніпро та Дніпропетровської області.</w:t>
      </w:r>
    </w:p>
    <w:p w:rsidR="00A123E8" w:rsidRPr="00D22EB9" w:rsidRDefault="00A123E8" w:rsidP="00A123E8">
      <w:pPr>
        <w:ind w:firstLine="284"/>
        <w:rPr>
          <w:sz w:val="28"/>
          <w:szCs w:val="28"/>
          <w:lang w:val="ru-RU"/>
        </w:rPr>
      </w:pPr>
      <w:r w:rsidRPr="00D22EB9">
        <w:rPr>
          <w:sz w:val="28"/>
          <w:szCs w:val="28"/>
          <w:lang w:val="ru-RU"/>
        </w:rPr>
        <w:t> </w:t>
      </w:r>
      <w:r w:rsidRPr="00D22EB9">
        <w:rPr>
          <w:sz w:val="28"/>
          <w:szCs w:val="28"/>
        </w:rPr>
        <w:tab/>
        <w:t>Місця надання медичних послуг: вулиця Бригадна, будинок 11 та вулиця Пісаржевського, будинок 12, проспект Поля Олександра 98Д.</w:t>
      </w:r>
    </w:p>
    <w:p w:rsidR="00A123E8" w:rsidRPr="00D22EB9" w:rsidRDefault="00A123E8" w:rsidP="00A123E8">
      <w:pPr>
        <w:ind w:firstLine="720"/>
        <w:rPr>
          <w:sz w:val="28"/>
          <w:szCs w:val="28"/>
          <w:lang w:val="ru-RU"/>
        </w:rPr>
      </w:pPr>
      <w:r w:rsidRPr="00D22EB9">
        <w:rPr>
          <w:sz w:val="28"/>
          <w:szCs w:val="28"/>
        </w:rPr>
        <w:t>За Програмою медичних гарантій у 2023 році закладом було укладено договір з Національною службою здоров’я України (далі – НСЗУ) про медичне обслуговування населення за такими пакетами: № 9 «Профілактика, діагностика, спостереження та лікування в амбулаторних умовах»; № 21 «Діагностика, лікування та супровід осіб із вірусом імунодефіциту людини (та підозрою на ВІЛ)»; № 35 «Ведення вагітності в амбулаторних умовах».</w:t>
      </w:r>
      <w:r w:rsidRPr="00D22EB9">
        <w:rPr>
          <w:sz w:val="28"/>
          <w:szCs w:val="28"/>
          <w:lang w:val="ru-RU"/>
        </w:rPr>
        <w:t xml:space="preserve"> </w:t>
      </w:r>
      <w:r w:rsidRPr="00D22EB9">
        <w:rPr>
          <w:sz w:val="28"/>
          <w:szCs w:val="28"/>
        </w:rPr>
        <w:t>Також в 2023 році додатково був укладений договір з НЗСУ на пакети медичних послуг, а саме: «Цистоскопія», «Колоноскопія», «Езофагогастродуоденоскопія», «Гістероскопія», «Мамографія».</w:t>
      </w:r>
    </w:p>
    <w:p w:rsidR="00A123E8" w:rsidRPr="00D22EB9" w:rsidRDefault="00A123E8" w:rsidP="00A123E8">
      <w:pPr>
        <w:ind w:firstLine="720"/>
        <w:rPr>
          <w:sz w:val="28"/>
          <w:szCs w:val="28"/>
          <w:lang w:val="ru-RU"/>
        </w:rPr>
      </w:pPr>
      <w:r w:rsidRPr="00D22EB9">
        <w:rPr>
          <w:sz w:val="28"/>
          <w:szCs w:val="28"/>
        </w:rPr>
        <w:t>Також в середині 2023 року було розпочато роботу фізіотерапевтичного кабінету в амбулаторних умовах.</w:t>
      </w:r>
    </w:p>
    <w:p w:rsidR="00A123E8" w:rsidRPr="00D22EB9" w:rsidRDefault="00A123E8" w:rsidP="00A123E8">
      <w:pPr>
        <w:ind w:firstLine="720"/>
        <w:rPr>
          <w:sz w:val="28"/>
          <w:szCs w:val="28"/>
          <w:lang w:val="ru-RU"/>
        </w:rPr>
      </w:pPr>
      <w:r w:rsidRPr="00D22EB9">
        <w:rPr>
          <w:sz w:val="28"/>
          <w:szCs w:val="28"/>
        </w:rPr>
        <w:t>В 2023 році створено медичні мобільні бригади для надання медичної допомоги внутрішньо переміщеним особам на ХАБ, місцях компактного проживання ВПО, у віддалених сільських місцевостях Дніпропетровської області, задля наближення медичних послуг до пацієнта.</w:t>
      </w:r>
    </w:p>
    <w:p w:rsidR="00A123E8" w:rsidRPr="00D22EB9" w:rsidRDefault="00A123E8" w:rsidP="00A123E8">
      <w:pPr>
        <w:ind w:firstLine="720"/>
        <w:rPr>
          <w:sz w:val="28"/>
          <w:szCs w:val="28"/>
          <w:lang w:val="ru-RU"/>
        </w:rPr>
      </w:pPr>
      <w:r w:rsidRPr="00D22EB9">
        <w:rPr>
          <w:sz w:val="28"/>
          <w:szCs w:val="28"/>
        </w:rPr>
        <w:lastRenderedPageBreak/>
        <w:t xml:space="preserve">В 2023 році було розширено охват місць надання медичних послуг бригадою до м. Кам’янське та ХАБ «Рішучі серця».  </w:t>
      </w:r>
    </w:p>
    <w:p w:rsidR="00A123E8" w:rsidRPr="00D22EB9" w:rsidRDefault="00A123E8" w:rsidP="00A123E8">
      <w:pPr>
        <w:ind w:firstLine="720"/>
        <w:rPr>
          <w:sz w:val="28"/>
          <w:szCs w:val="28"/>
        </w:rPr>
      </w:pPr>
      <w:r w:rsidRPr="00D22EB9">
        <w:rPr>
          <w:sz w:val="28"/>
          <w:szCs w:val="28"/>
        </w:rPr>
        <w:t>Склад мобільної медичної бригади складався відповідно до потреб ВПО зі спеціалістів вузького профілю як дорослого так і дитячого населення. Також мобільною медичною бригадою проводяться інструментальні (УЗД,  інструментальні офтальмологічні дослідження) та лабораторні дослідження.</w:t>
      </w:r>
    </w:p>
    <w:p w:rsidR="00A123E8" w:rsidRPr="00D22EB9" w:rsidRDefault="00A123E8" w:rsidP="00A123E8">
      <w:pPr>
        <w:ind w:firstLine="720"/>
        <w:rPr>
          <w:sz w:val="28"/>
          <w:szCs w:val="28"/>
          <w:lang w:val="ru-RU"/>
        </w:rPr>
      </w:pPr>
      <w:r w:rsidRPr="00D22EB9">
        <w:rPr>
          <w:sz w:val="28"/>
          <w:szCs w:val="28"/>
        </w:rPr>
        <w:t>На кінець 2023 року було здійснено 339 виїздів, оглянуто 12750 пацієнтів дорослого населення та 1304 пацієнтів дитячого.</w:t>
      </w:r>
    </w:p>
    <w:p w:rsidR="00A123E8" w:rsidRPr="00D22EB9" w:rsidRDefault="00A123E8" w:rsidP="00A123E8">
      <w:pPr>
        <w:ind w:firstLine="720"/>
        <w:rPr>
          <w:sz w:val="28"/>
          <w:szCs w:val="28"/>
        </w:rPr>
      </w:pPr>
      <w:r w:rsidRPr="00D22EB9">
        <w:rPr>
          <w:sz w:val="28"/>
          <w:szCs w:val="28"/>
        </w:rPr>
        <w:t>На кінець 2023 року КНП «КДЦ» було надано медичну допомогу 32111 пацієнтам, в тому числі дитячому населенню 7924. Пацієнтам було надано 517826 медичних послуг, з них:</w:t>
      </w:r>
    </w:p>
    <w:p w:rsidR="00A123E8" w:rsidRPr="00D22EB9" w:rsidRDefault="00A123E8" w:rsidP="00A123E8">
      <w:pPr>
        <w:ind w:firstLine="720"/>
        <w:rPr>
          <w:sz w:val="28"/>
          <w:szCs w:val="28"/>
        </w:rPr>
      </w:pPr>
      <w:r w:rsidRPr="00D22EB9">
        <w:rPr>
          <w:sz w:val="28"/>
          <w:szCs w:val="28"/>
        </w:rPr>
        <w:t>Консультацій спеціалістами вузького профілю – 305737;</w:t>
      </w:r>
    </w:p>
    <w:p w:rsidR="00A123E8" w:rsidRPr="00D22EB9" w:rsidRDefault="00A123E8" w:rsidP="00A123E8">
      <w:pPr>
        <w:ind w:firstLine="720"/>
        <w:rPr>
          <w:sz w:val="28"/>
          <w:szCs w:val="28"/>
        </w:rPr>
      </w:pPr>
      <w:r w:rsidRPr="00D22EB9">
        <w:rPr>
          <w:sz w:val="28"/>
          <w:szCs w:val="28"/>
        </w:rPr>
        <w:t>Лікувально-профілактичних – 11712;</w:t>
      </w:r>
    </w:p>
    <w:p w:rsidR="00A123E8" w:rsidRPr="00D22EB9" w:rsidRDefault="00A123E8" w:rsidP="00A123E8">
      <w:pPr>
        <w:ind w:firstLine="720"/>
        <w:rPr>
          <w:sz w:val="28"/>
          <w:szCs w:val="28"/>
        </w:rPr>
      </w:pPr>
      <w:r w:rsidRPr="00D22EB9">
        <w:rPr>
          <w:sz w:val="28"/>
          <w:szCs w:val="28"/>
        </w:rPr>
        <w:t>Лікувально-діагностичних – 128256;</w:t>
      </w:r>
    </w:p>
    <w:p w:rsidR="00A123E8" w:rsidRPr="00D22EB9" w:rsidRDefault="00A123E8" w:rsidP="00A123E8">
      <w:pPr>
        <w:ind w:firstLine="720"/>
        <w:rPr>
          <w:sz w:val="28"/>
          <w:szCs w:val="28"/>
        </w:rPr>
      </w:pPr>
      <w:r w:rsidRPr="00D22EB9">
        <w:rPr>
          <w:sz w:val="28"/>
          <w:szCs w:val="28"/>
        </w:rPr>
        <w:t>Хірургічних – 16940;</w:t>
      </w:r>
    </w:p>
    <w:p w:rsidR="00A123E8" w:rsidRPr="00D22EB9" w:rsidRDefault="00A123E8" w:rsidP="00A123E8">
      <w:pPr>
        <w:ind w:firstLine="720"/>
        <w:jc w:val="left"/>
        <w:rPr>
          <w:sz w:val="28"/>
          <w:szCs w:val="28"/>
        </w:rPr>
      </w:pPr>
      <w:r w:rsidRPr="00D22EB9">
        <w:rPr>
          <w:sz w:val="28"/>
          <w:szCs w:val="28"/>
        </w:rPr>
        <w:t>Інструментальних (УЗД, рентгенографія, ФГДС, інструментальні офтальмонологічні дослідження) – 77915;</w:t>
      </w:r>
    </w:p>
    <w:p w:rsidR="00A123E8" w:rsidRPr="00D22EB9" w:rsidRDefault="00A123E8" w:rsidP="00A123E8">
      <w:pPr>
        <w:ind w:firstLine="720"/>
        <w:rPr>
          <w:sz w:val="28"/>
          <w:szCs w:val="28"/>
        </w:rPr>
      </w:pPr>
      <w:r w:rsidRPr="00D22EB9">
        <w:rPr>
          <w:sz w:val="28"/>
          <w:szCs w:val="28"/>
        </w:rPr>
        <w:t>Лабораторні дослідження (загальні клінічні, ІФА, ПЛР) – 49857.</w:t>
      </w:r>
    </w:p>
    <w:p w:rsidR="00A123E8" w:rsidRPr="00D22EB9" w:rsidRDefault="00A123E8" w:rsidP="00A123E8">
      <w:pPr>
        <w:ind w:firstLine="720"/>
        <w:rPr>
          <w:sz w:val="28"/>
          <w:szCs w:val="28"/>
        </w:rPr>
      </w:pPr>
      <w:r w:rsidRPr="00D22EB9">
        <w:rPr>
          <w:sz w:val="28"/>
          <w:szCs w:val="28"/>
        </w:rPr>
        <w:t>На кінець 2023 року кадровий потенціал колективу становив 78 лікарів, 78 молодших фахівців з медичною освітою, 26 молодшого медичного персоналу, 51 інші. Загалом – 233 працівника. Було призупинено дію трудових договорів на час військового стану 124, з них лікарів – 36, молодших фахівців  з медичною освітою – 44, інших – 44. Продовжують трудову діяльність в             м. Дніпро – 41 лікар, 25 молодших фахівців з медичною освітою, 8 молодших сестер, 24 інших спеціаліста.</w:t>
      </w:r>
    </w:p>
    <w:p w:rsidR="00A123E8" w:rsidRPr="00D22EB9" w:rsidRDefault="00A123E8" w:rsidP="00A123E8">
      <w:pPr>
        <w:ind w:firstLine="720"/>
        <w:rPr>
          <w:sz w:val="28"/>
          <w:szCs w:val="28"/>
        </w:rPr>
      </w:pPr>
      <w:r w:rsidRPr="00D22EB9">
        <w:rPr>
          <w:sz w:val="28"/>
          <w:szCs w:val="28"/>
        </w:rPr>
        <w:t>В закладі планується введення в дію фізіотерапевтичного кабінету та кабінету з реабілітації для проведення реабілітаційних послуг загальному населенню після перенесених гострих станів та захворювань, а також військовослужбовцям, що отримали травми та поранення під час бойових дій.</w:t>
      </w:r>
    </w:p>
    <w:p w:rsidR="00A123E8" w:rsidRPr="00D22EB9" w:rsidRDefault="00A123E8" w:rsidP="00A123E8">
      <w:pPr>
        <w:ind w:firstLine="720"/>
        <w:rPr>
          <w:sz w:val="28"/>
          <w:szCs w:val="28"/>
        </w:rPr>
      </w:pPr>
      <w:r w:rsidRPr="00D22EB9">
        <w:rPr>
          <w:sz w:val="28"/>
          <w:szCs w:val="28"/>
        </w:rPr>
        <w:t>Задля повноцінного функціонування закладу та надання якісних медичних послуг, постійно ведеться робота щодо зміцнення матеріально- технічної бази та устаткування КНП «КДЦ» новим медичним обладнанням, придбання медичних виробів та лікарських засобів.</w:t>
      </w:r>
    </w:p>
    <w:p w:rsidR="00A123E8" w:rsidRPr="00D22EB9" w:rsidRDefault="00A123E8" w:rsidP="00A123E8">
      <w:pPr>
        <w:ind w:firstLine="720"/>
        <w:rPr>
          <w:b/>
          <w:bCs/>
          <w:sz w:val="28"/>
          <w:szCs w:val="28"/>
        </w:rPr>
      </w:pPr>
      <w:r w:rsidRPr="00D22EB9">
        <w:rPr>
          <w:b/>
          <w:bCs/>
          <w:sz w:val="28"/>
          <w:szCs w:val="28"/>
        </w:rPr>
        <w:t xml:space="preserve">Комунальне некомерційне підприємство «Міська стоматологічна поліклініка». </w:t>
      </w:r>
    </w:p>
    <w:p w:rsidR="00A123E8" w:rsidRPr="00D22EB9" w:rsidRDefault="00A123E8" w:rsidP="00A123E8">
      <w:pPr>
        <w:ind w:firstLine="709"/>
        <w:rPr>
          <w:sz w:val="28"/>
          <w:szCs w:val="28"/>
        </w:rPr>
      </w:pPr>
      <w:r w:rsidRPr="00D22EB9">
        <w:rPr>
          <w:sz w:val="28"/>
          <w:szCs w:val="28"/>
        </w:rPr>
        <w:t>В умовах воєнного стану медичними працівниками Комунального некомерційного підприємства «Міська стоматологічна поліклініка» було продовжено надавати лікувально-оздоровчу та профілактичну стоматологічну допомогу дорослому і дитячому населенню, в першу чергу внутрішньо переміщеним особам, що перемістилися з Луганської області, а також населенню міста Дніпро та Дніпропетровської області.</w:t>
      </w:r>
    </w:p>
    <w:p w:rsidR="00A123E8" w:rsidRPr="00D22EB9" w:rsidRDefault="00A123E8" w:rsidP="00A123E8">
      <w:pPr>
        <w:ind w:firstLine="709"/>
        <w:rPr>
          <w:sz w:val="28"/>
          <w:szCs w:val="28"/>
        </w:rPr>
      </w:pPr>
      <w:r w:rsidRPr="00D22EB9">
        <w:rPr>
          <w:sz w:val="28"/>
          <w:szCs w:val="28"/>
        </w:rPr>
        <w:t>Укомплектованість лікарями в 2023 році становила 100 %, але працювало лише 19,23 %, а з іншими призупинено трудові договори. Це пов’язано з переміщенням закладу та відсутністю можливості забезпечити умови для праці.</w:t>
      </w:r>
    </w:p>
    <w:p w:rsidR="00A123E8" w:rsidRPr="00D22EB9" w:rsidRDefault="00A123E8" w:rsidP="00A123E8">
      <w:pPr>
        <w:ind w:firstLine="709"/>
        <w:rPr>
          <w:sz w:val="28"/>
          <w:szCs w:val="28"/>
        </w:rPr>
      </w:pPr>
      <w:r w:rsidRPr="00D22EB9">
        <w:rPr>
          <w:sz w:val="28"/>
          <w:szCs w:val="28"/>
        </w:rPr>
        <w:t>Медичне устаткування не закуповувалось, поточні ремонти медичного обладнання не проводились, медичний заклад працює на орендованому обладнанні.</w:t>
      </w:r>
    </w:p>
    <w:p w:rsidR="00A123E8" w:rsidRPr="00D22EB9" w:rsidRDefault="00A123E8" w:rsidP="00A123E8">
      <w:pPr>
        <w:ind w:firstLine="709"/>
        <w:rPr>
          <w:sz w:val="28"/>
          <w:szCs w:val="28"/>
        </w:rPr>
      </w:pPr>
      <w:r w:rsidRPr="00D22EB9">
        <w:rPr>
          <w:sz w:val="28"/>
          <w:szCs w:val="28"/>
        </w:rPr>
        <w:lastRenderedPageBreak/>
        <w:t xml:space="preserve">Діяльність КНП МСП ґрунтується відповідно до основної мети: надання належної лікувально-оздоровчої та профілактичної стоматологічної допомоги населенню. На кінець 2023 року була надана допомога більш ніж за 265 зверненнями. Лікарі КНП МСП залучаються до роботи військово-лікарської комісії (ВЛК -195 осіб). Було обстежено 460 осіб. </w:t>
      </w:r>
    </w:p>
    <w:p w:rsidR="00A123E8" w:rsidRPr="00D22EB9" w:rsidRDefault="00A123E8" w:rsidP="00A123E8">
      <w:pPr>
        <w:tabs>
          <w:tab w:val="left" w:pos="709"/>
        </w:tabs>
        <w:ind w:firstLine="709"/>
        <w:rPr>
          <w:sz w:val="28"/>
          <w:szCs w:val="28"/>
        </w:rPr>
      </w:pPr>
      <w:r w:rsidRPr="00D22EB9">
        <w:rPr>
          <w:sz w:val="28"/>
          <w:szCs w:val="28"/>
        </w:rPr>
        <w:t xml:space="preserve">Система охорони здоров’я </w:t>
      </w:r>
      <w:r w:rsidRPr="00D22EB9">
        <w:rPr>
          <w:rFonts w:eastAsia="MS Mincho"/>
          <w:sz w:val="28"/>
          <w:szCs w:val="28"/>
        </w:rPr>
        <w:t>Сєвєродонецької міської територіальної громади</w:t>
      </w:r>
      <w:r w:rsidRPr="00D22EB9">
        <w:rPr>
          <w:sz w:val="28"/>
          <w:szCs w:val="28"/>
        </w:rPr>
        <w:t xml:space="preserve"> була якісною, всеохоплюючою, з постійним зростанням гарантованого обсягу надання медичної допомоги та послуг з охорони здоров’я населенню, що доступна кожному мешканцю громади.</w:t>
      </w:r>
    </w:p>
    <w:p w:rsidR="00A123E8" w:rsidRPr="00D22EB9" w:rsidRDefault="00A123E8" w:rsidP="00A123E8">
      <w:pPr>
        <w:ind w:firstLine="709"/>
        <w:rPr>
          <w:b/>
          <w:bCs/>
          <w:sz w:val="28"/>
          <w:szCs w:val="28"/>
        </w:rPr>
      </w:pPr>
      <w:r w:rsidRPr="00D22EB9">
        <w:rPr>
          <w:b/>
          <w:bCs/>
          <w:sz w:val="28"/>
          <w:szCs w:val="28"/>
        </w:rPr>
        <w:t xml:space="preserve">Комунальне некомерційне підприємство «Український реабілітаційний центр» </w:t>
      </w:r>
      <w:r w:rsidRPr="00D22EB9">
        <w:rPr>
          <w:sz w:val="28"/>
          <w:szCs w:val="28"/>
        </w:rPr>
        <w:t>Сєвєродонецької міської ради (далі – КНП «Український реабілітаційний центр» /Підприємство) було організовано 25 липня 2023 року. Відповідно до статутних завдань КНП «Український реабілітаційний центр» створено і функціонує з метою інтеграції і ефективного використання ресурсів для досягнення найкращих результатів у наданні медичної допомоги населенню. Головним завданням Підприємства було забезпечення потреб всіх категорій населення та військовослужбовців у кваліфікованій і доступній первинній, вторинній (спеціалізованій) та третинній (високоспеціалізованій) медичній допомозі.</w:t>
      </w:r>
    </w:p>
    <w:p w:rsidR="00A123E8" w:rsidRPr="00D22EB9" w:rsidRDefault="00A123E8" w:rsidP="00A123E8">
      <w:pPr>
        <w:pBdr>
          <w:top w:val="nil"/>
          <w:left w:val="nil"/>
          <w:bottom w:val="nil"/>
          <w:right w:val="nil"/>
          <w:between w:val="nil"/>
        </w:pBdr>
        <w:ind w:firstLine="567"/>
        <w:rPr>
          <w:sz w:val="28"/>
          <w:szCs w:val="28"/>
        </w:rPr>
      </w:pPr>
      <w:r w:rsidRPr="00D22EB9">
        <w:rPr>
          <w:sz w:val="28"/>
          <w:szCs w:val="28"/>
        </w:rPr>
        <w:t>В 2023 році в рамках виконання міських цільових програм виконувались заходи наступних програм:</w:t>
      </w:r>
    </w:p>
    <w:p w:rsidR="00A123E8" w:rsidRPr="00D22EB9" w:rsidRDefault="00A123E8">
      <w:pPr>
        <w:pStyle w:val="a5"/>
        <w:numPr>
          <w:ilvl w:val="0"/>
          <w:numId w:val="14"/>
        </w:numPr>
        <w:spacing w:after="0" w:line="240" w:lineRule="auto"/>
        <w:jc w:val="both"/>
        <w:rPr>
          <w:rFonts w:ascii="Times New Roman" w:hAnsi="Times New Roman"/>
          <w:sz w:val="28"/>
          <w:szCs w:val="28"/>
        </w:rPr>
      </w:pPr>
      <w:r w:rsidRPr="00D22EB9">
        <w:rPr>
          <w:rFonts w:ascii="Times New Roman" w:hAnsi="Times New Roman"/>
          <w:sz w:val="28"/>
          <w:szCs w:val="28"/>
        </w:rPr>
        <w:t>Програма Діяльності і розвитку та підтримки (фінансової) комунального некомерційного підприємства "Консультативно-діагностичний центр" Сєвєродонецької міської ради на 2023 рік у новій редакції (</w:t>
      </w:r>
      <w:r w:rsidR="00672C84" w:rsidRPr="00D22EB9">
        <w:rPr>
          <w:rFonts w:ascii="Times New Roman" w:hAnsi="Times New Roman"/>
          <w:sz w:val="28"/>
          <w:szCs w:val="28"/>
        </w:rPr>
        <w:t xml:space="preserve">план – 35 050,636 тис. грн, </w:t>
      </w:r>
      <w:r w:rsidRPr="00D22EB9">
        <w:rPr>
          <w:rFonts w:ascii="Times New Roman" w:hAnsi="Times New Roman"/>
          <w:sz w:val="28"/>
          <w:szCs w:val="28"/>
        </w:rPr>
        <w:t xml:space="preserve">факт </w:t>
      </w:r>
      <w:r w:rsidR="00170555" w:rsidRPr="00D22EB9">
        <w:rPr>
          <w:rFonts w:ascii="Times New Roman" w:hAnsi="Times New Roman"/>
          <w:sz w:val="28"/>
          <w:szCs w:val="28"/>
        </w:rPr>
        <w:t>–</w:t>
      </w:r>
      <w:r w:rsidRPr="00D22EB9">
        <w:rPr>
          <w:rFonts w:ascii="Times New Roman" w:hAnsi="Times New Roman"/>
          <w:sz w:val="28"/>
          <w:szCs w:val="28"/>
        </w:rPr>
        <w:t xml:space="preserve"> </w:t>
      </w:r>
      <w:r w:rsidR="00170555" w:rsidRPr="00D22EB9">
        <w:rPr>
          <w:rFonts w:ascii="Times New Roman" w:hAnsi="Times New Roman"/>
          <w:sz w:val="28"/>
          <w:szCs w:val="28"/>
        </w:rPr>
        <w:t>40 050,578 тис. грн</w:t>
      </w:r>
      <w:r w:rsidRPr="00D22EB9">
        <w:rPr>
          <w:rFonts w:ascii="Times New Roman" w:hAnsi="Times New Roman"/>
          <w:sz w:val="28"/>
          <w:szCs w:val="28"/>
        </w:rPr>
        <w:t>);</w:t>
      </w:r>
    </w:p>
    <w:p w:rsidR="00672C84" w:rsidRPr="00D22EB9" w:rsidRDefault="00672C84" w:rsidP="00672C84">
      <w:pPr>
        <w:ind w:firstLine="708"/>
        <w:rPr>
          <w:sz w:val="28"/>
          <w:szCs w:val="28"/>
        </w:rPr>
      </w:pPr>
      <w:r w:rsidRPr="00D22EB9">
        <w:rPr>
          <w:sz w:val="28"/>
          <w:szCs w:val="28"/>
        </w:rPr>
        <w:t>Кошти спрямовані на проведення капітальних ремонтів в оерндованих приміщеннях для додержання санітарно-гігієнічних норм в лікувальному закладі, проведення оновлення матеріально-технічної бази, закупівля сучасного медичного обладнання.</w:t>
      </w:r>
    </w:p>
    <w:p w:rsidR="00A123E8" w:rsidRPr="00D22EB9" w:rsidRDefault="00A123E8">
      <w:pPr>
        <w:pStyle w:val="a5"/>
        <w:numPr>
          <w:ilvl w:val="0"/>
          <w:numId w:val="14"/>
        </w:numPr>
        <w:spacing w:after="0" w:line="240" w:lineRule="auto"/>
        <w:jc w:val="both"/>
        <w:rPr>
          <w:rFonts w:ascii="Times New Roman" w:hAnsi="Times New Roman"/>
          <w:sz w:val="28"/>
          <w:szCs w:val="28"/>
        </w:rPr>
      </w:pPr>
      <w:r w:rsidRPr="00D22EB9">
        <w:rPr>
          <w:rFonts w:ascii="Times New Roman" w:hAnsi="Times New Roman"/>
          <w:sz w:val="28"/>
          <w:szCs w:val="28"/>
        </w:rPr>
        <w:t>Програма Діяльності і розвитку та підтримки (фінансової) комунального некомерційного підприємства "Сєвєродонецький центр первинної медико-санітарної допомоги" Сєвєродонецької міської ради на 2023 рік</w:t>
      </w:r>
      <w:r w:rsidR="00672C84" w:rsidRPr="00D22EB9">
        <w:rPr>
          <w:rFonts w:ascii="Times New Roman" w:hAnsi="Times New Roman"/>
          <w:sz w:val="28"/>
          <w:szCs w:val="28"/>
        </w:rPr>
        <w:t xml:space="preserve"> (план – 9 600 тис. грн, факт – 9 598,273 тис. грн)</w:t>
      </w:r>
      <w:r w:rsidRPr="00D22EB9">
        <w:rPr>
          <w:rFonts w:ascii="Times New Roman" w:hAnsi="Times New Roman"/>
          <w:sz w:val="28"/>
          <w:szCs w:val="28"/>
        </w:rPr>
        <w:t>;</w:t>
      </w:r>
    </w:p>
    <w:p w:rsidR="00672C84" w:rsidRPr="00D22EB9" w:rsidRDefault="00672C84" w:rsidP="00672C84">
      <w:pPr>
        <w:ind w:firstLine="708"/>
        <w:rPr>
          <w:sz w:val="28"/>
          <w:szCs w:val="28"/>
        </w:rPr>
      </w:pPr>
      <w:r w:rsidRPr="00D22EB9">
        <w:rPr>
          <w:sz w:val="28"/>
          <w:szCs w:val="28"/>
        </w:rPr>
        <w:t>Кошти спрямовані на виплату заробітної плати працівникам закладу, збереження кадрового потенціалу лікувального закладу, забезпечення державних гарантій, обов’язкових для всіх форм власності та господарювання.</w:t>
      </w:r>
    </w:p>
    <w:p w:rsidR="00A123E8" w:rsidRPr="00D22EB9" w:rsidRDefault="00A123E8">
      <w:pPr>
        <w:pStyle w:val="a5"/>
        <w:numPr>
          <w:ilvl w:val="0"/>
          <w:numId w:val="14"/>
        </w:numPr>
        <w:spacing w:after="0" w:line="240" w:lineRule="auto"/>
        <w:jc w:val="both"/>
        <w:rPr>
          <w:rFonts w:ascii="Times New Roman" w:hAnsi="Times New Roman"/>
          <w:sz w:val="28"/>
          <w:szCs w:val="28"/>
        </w:rPr>
      </w:pPr>
      <w:r w:rsidRPr="00D22EB9">
        <w:rPr>
          <w:rFonts w:ascii="Times New Roman" w:hAnsi="Times New Roman"/>
          <w:sz w:val="28"/>
          <w:szCs w:val="28"/>
        </w:rPr>
        <w:t>Програма Діяльності і розвитку Управління охорони здоров'я Сєвєродонецької міської військово-цивільної адміністрації Сєвєродонецького району Луганської області на 2023 рік</w:t>
      </w:r>
      <w:r w:rsidR="00672C84" w:rsidRPr="00D22EB9">
        <w:rPr>
          <w:rFonts w:ascii="Times New Roman" w:hAnsi="Times New Roman"/>
          <w:sz w:val="28"/>
          <w:szCs w:val="28"/>
        </w:rPr>
        <w:t xml:space="preserve"> (план – 8 137,996 тис. грн, факт – 3 797,002 тис. грн)</w:t>
      </w:r>
      <w:r w:rsidRPr="00D22EB9">
        <w:rPr>
          <w:rFonts w:ascii="Times New Roman" w:hAnsi="Times New Roman"/>
          <w:sz w:val="28"/>
          <w:szCs w:val="28"/>
        </w:rPr>
        <w:t>;</w:t>
      </w:r>
    </w:p>
    <w:p w:rsidR="009921F5" w:rsidRPr="00D22EB9" w:rsidRDefault="009921F5" w:rsidP="009921F5">
      <w:pPr>
        <w:ind w:firstLine="708"/>
        <w:rPr>
          <w:sz w:val="28"/>
          <w:szCs w:val="28"/>
        </w:rPr>
      </w:pPr>
      <w:r w:rsidRPr="00D22EB9">
        <w:rPr>
          <w:sz w:val="28"/>
          <w:szCs w:val="28"/>
        </w:rPr>
        <w:t>Кошти спрямовані на виплату заробітної плати працівникам закладу, збереження кадрового потенціалу лікувального закладу. Розбіжність виникла за рахунок того, що у зв’язку з проведенням активних бойових дій у громаді, спричинених військовою агресією РФ проти України та тимчасовою окупацією території громади, підприємство було переведено на дистанційний режим праці. Видатки з закупівлі предметів та матеріалів не здійснювались.</w:t>
      </w:r>
    </w:p>
    <w:p w:rsidR="00A123E8" w:rsidRPr="00D22EB9" w:rsidRDefault="00A123E8">
      <w:pPr>
        <w:pStyle w:val="a5"/>
        <w:numPr>
          <w:ilvl w:val="0"/>
          <w:numId w:val="14"/>
        </w:numPr>
        <w:spacing w:after="0" w:line="240" w:lineRule="auto"/>
        <w:jc w:val="both"/>
        <w:rPr>
          <w:rFonts w:ascii="Times New Roman" w:hAnsi="Times New Roman"/>
          <w:sz w:val="28"/>
          <w:szCs w:val="28"/>
        </w:rPr>
      </w:pPr>
      <w:r w:rsidRPr="00D22EB9">
        <w:rPr>
          <w:rFonts w:ascii="Times New Roman" w:hAnsi="Times New Roman"/>
          <w:sz w:val="28"/>
          <w:szCs w:val="28"/>
        </w:rPr>
        <w:lastRenderedPageBreak/>
        <w:t>Програми Діяльності і розвитку та підтримки (фінансової) комунального некомерційного підприємства "Міська стоматологічна поліклініка" Сєвєродонецької міської ради на 2023 рік</w:t>
      </w:r>
      <w:r w:rsidR="002C6C34" w:rsidRPr="00D22EB9">
        <w:rPr>
          <w:rFonts w:ascii="Times New Roman" w:hAnsi="Times New Roman"/>
          <w:sz w:val="28"/>
          <w:szCs w:val="28"/>
        </w:rPr>
        <w:t xml:space="preserve"> (план – 83 254,674 тис. грн, факт 35 696,653 тис. грн)</w:t>
      </w:r>
      <w:r w:rsidRPr="00D22EB9">
        <w:rPr>
          <w:rFonts w:ascii="Times New Roman" w:hAnsi="Times New Roman"/>
          <w:sz w:val="28"/>
          <w:szCs w:val="28"/>
        </w:rPr>
        <w:t>;</w:t>
      </w:r>
    </w:p>
    <w:p w:rsidR="00387D69" w:rsidRPr="00D22EB9" w:rsidRDefault="00387D69" w:rsidP="00387D69">
      <w:pPr>
        <w:ind w:firstLine="708"/>
        <w:rPr>
          <w:sz w:val="28"/>
          <w:szCs w:val="28"/>
        </w:rPr>
      </w:pPr>
      <w:r w:rsidRPr="00D22EB9">
        <w:rPr>
          <w:sz w:val="28"/>
          <w:szCs w:val="28"/>
        </w:rPr>
        <w:t>Розбіжність виникла за рахунок того, що у зв’язку з проведенням активних бойових дій на території громади, та тимчасової окупації її території, підприємство тимчасово переміщено в місто Дніпро. Видатки з комунальних послуг сформовані за частковий період до моменту початку окупації, подальша оплата комунальних послуг здійснювалась за рахунок власних коштів. Видатки на оплату праці: у зв’язку з обставинами, запланована оплата видатків на закупівлю лікарських засобів, предметів та матеріалів, оплата оренди приміщень, оплату комунальних послуг та ін. проводились за рахунок коштів НЗСУ з метою оперативної оплати та закупівлі.  Для повноцінної роботи додаткового місця впровадження діяльності були орендовані приміщення та закуплено офісні, медичні меблі та медичне обладнання, лабораторне обладнання, медичні вироби та лікарські засоби, спеціалізовані санітарно-транспортні засоби за рахунок власних коштів, отриманих за надання медичних послуг по договору НСЗУ. Запроваджені заходи зберегли основну функцію закладу – надання вторинної медичної допомоги</w:t>
      </w:r>
      <w:r w:rsidR="002C6C34" w:rsidRPr="00D22EB9">
        <w:rPr>
          <w:sz w:val="28"/>
          <w:szCs w:val="28"/>
        </w:rPr>
        <w:t>, зберегли кадровий потенціал закладу, створили умови для подальшого надання медичної допомоги.</w:t>
      </w:r>
    </w:p>
    <w:p w:rsidR="00387D69" w:rsidRPr="00D22EB9" w:rsidRDefault="00A123E8">
      <w:pPr>
        <w:pStyle w:val="a5"/>
        <w:numPr>
          <w:ilvl w:val="0"/>
          <w:numId w:val="14"/>
        </w:numPr>
        <w:spacing w:after="0" w:line="240" w:lineRule="auto"/>
        <w:jc w:val="both"/>
        <w:rPr>
          <w:rFonts w:ascii="Times New Roman" w:hAnsi="Times New Roman"/>
          <w:sz w:val="28"/>
          <w:szCs w:val="28"/>
        </w:rPr>
      </w:pPr>
      <w:r w:rsidRPr="00D22EB9">
        <w:rPr>
          <w:rFonts w:ascii="Times New Roman" w:hAnsi="Times New Roman"/>
          <w:sz w:val="28"/>
          <w:szCs w:val="28"/>
        </w:rPr>
        <w:t>Програма Діяльності і розвитку та підтримки (фінансової) комунального некомерційного підприємства "Сєвєродонецька міська багатопрофільна лікарня" Сєвєродонецької міської ради на 2023 рік</w:t>
      </w:r>
      <w:r w:rsidR="002C6C34" w:rsidRPr="00D22EB9">
        <w:rPr>
          <w:rFonts w:ascii="Times New Roman" w:hAnsi="Times New Roman"/>
          <w:sz w:val="28"/>
          <w:szCs w:val="28"/>
        </w:rPr>
        <w:t xml:space="preserve"> (план – 72 020,139 тис. грн, факт – 6 394,709 тис. грн)</w:t>
      </w:r>
      <w:r w:rsidRPr="00D22EB9">
        <w:rPr>
          <w:rFonts w:ascii="Times New Roman" w:hAnsi="Times New Roman"/>
          <w:sz w:val="28"/>
          <w:szCs w:val="28"/>
        </w:rPr>
        <w:t>.</w:t>
      </w:r>
    </w:p>
    <w:p w:rsidR="00A123E8" w:rsidRPr="00D22EB9" w:rsidRDefault="00A123E8" w:rsidP="002C6C34">
      <w:pPr>
        <w:ind w:firstLine="708"/>
        <w:rPr>
          <w:sz w:val="28"/>
          <w:szCs w:val="28"/>
        </w:rPr>
      </w:pPr>
      <w:r w:rsidRPr="00D22EB9">
        <w:rPr>
          <w:sz w:val="28"/>
          <w:szCs w:val="28"/>
        </w:rPr>
        <w:t>Заходи з реалізації вищезазначених програм були направлені на:</w:t>
      </w:r>
    </w:p>
    <w:p w:rsidR="00A123E8" w:rsidRPr="00D22EB9" w:rsidRDefault="00A123E8" w:rsidP="00A123E8">
      <w:pPr>
        <w:rPr>
          <w:sz w:val="28"/>
          <w:szCs w:val="28"/>
        </w:rPr>
      </w:pPr>
      <w:r w:rsidRPr="00D22EB9">
        <w:rPr>
          <w:sz w:val="28"/>
          <w:szCs w:val="28"/>
        </w:rPr>
        <w:tab/>
        <w:t>забезпечення та зміцнення здоров'я, профілактика захворювань, зниження захворюваності, інвалідності і смертності населення, підвищення якості та ефективності надання вторинної амбулаторії медичної допомоги населенню;</w:t>
      </w:r>
    </w:p>
    <w:p w:rsidR="00A123E8" w:rsidRPr="00D22EB9" w:rsidRDefault="00A123E8" w:rsidP="00A123E8">
      <w:pPr>
        <w:rPr>
          <w:sz w:val="28"/>
          <w:szCs w:val="28"/>
        </w:rPr>
      </w:pPr>
      <w:r w:rsidRPr="00D22EB9">
        <w:rPr>
          <w:sz w:val="28"/>
          <w:szCs w:val="28"/>
        </w:rPr>
        <w:tab/>
        <w:t>об'єднання зусиль УОЗ Сєвєродонецької МВЦА, керівників підприємств, установ, організацій, що здійснюють діяльність в напрямку підвищення стандартів життя, модернізації та зміцнення матеріально-технічної бази.</w:t>
      </w:r>
    </w:p>
    <w:p w:rsidR="00A123E8" w:rsidRPr="00D22EB9" w:rsidRDefault="00A123E8" w:rsidP="00A123E8">
      <w:pPr>
        <w:ind w:firstLine="709"/>
        <w:rPr>
          <w:b/>
          <w:sz w:val="28"/>
          <w:szCs w:val="28"/>
        </w:rPr>
      </w:pPr>
    </w:p>
    <w:p w:rsidR="00AC76AF" w:rsidRPr="00D22EB9" w:rsidRDefault="00457AF7" w:rsidP="00AC76AF">
      <w:pPr>
        <w:spacing w:after="240"/>
        <w:ind w:firstLine="708"/>
        <w:rPr>
          <w:b/>
          <w:sz w:val="28"/>
          <w:szCs w:val="28"/>
        </w:rPr>
      </w:pPr>
      <w:r w:rsidRPr="00D22EB9">
        <w:rPr>
          <w:b/>
          <w:sz w:val="28"/>
          <w:szCs w:val="28"/>
        </w:rPr>
        <w:t xml:space="preserve">2.21 </w:t>
      </w:r>
      <w:r w:rsidR="00B754A4" w:rsidRPr="00D22EB9">
        <w:rPr>
          <w:b/>
          <w:sz w:val="28"/>
          <w:szCs w:val="28"/>
        </w:rPr>
        <w:t>Освітні послуги</w:t>
      </w:r>
    </w:p>
    <w:p w:rsidR="00E86353" w:rsidRPr="00D22EB9" w:rsidRDefault="00E86353" w:rsidP="00E86353">
      <w:pPr>
        <w:shd w:val="clear" w:color="auto" w:fill="FFFFFF"/>
        <w:ind w:firstLine="720"/>
        <w:rPr>
          <w:sz w:val="28"/>
          <w:szCs w:val="28"/>
        </w:rPr>
      </w:pPr>
      <w:r w:rsidRPr="00D22EB9">
        <w:rPr>
          <w:sz w:val="28"/>
          <w:szCs w:val="28"/>
        </w:rPr>
        <w:t>Галузь освіти в громаді, до повномасштабного вторгнення Російської Федерації в Україну, працювала в режимі сталого функціонування.</w:t>
      </w:r>
    </w:p>
    <w:p w:rsidR="00E86353" w:rsidRPr="00D22EB9" w:rsidRDefault="00E86353" w:rsidP="00E86353">
      <w:pPr>
        <w:ind w:firstLine="720"/>
        <w:rPr>
          <w:sz w:val="28"/>
          <w:szCs w:val="28"/>
        </w:rPr>
      </w:pPr>
      <w:r w:rsidRPr="00D22EB9">
        <w:rPr>
          <w:sz w:val="28"/>
          <w:szCs w:val="28"/>
        </w:rPr>
        <w:t xml:space="preserve">Для задоволення освітніх потреб у громаді функціонувало 23 комунальних та 1 приватний заклади </w:t>
      </w:r>
      <w:r w:rsidRPr="00D22EB9">
        <w:rPr>
          <w:b/>
          <w:bCs/>
          <w:sz w:val="28"/>
          <w:szCs w:val="28"/>
        </w:rPr>
        <w:t>загальної середньої освіти</w:t>
      </w:r>
      <w:r w:rsidRPr="00D22EB9">
        <w:rPr>
          <w:sz w:val="28"/>
          <w:szCs w:val="28"/>
        </w:rPr>
        <w:t>. У комунальних закладах загальної середньої освіти до повномасштабного вторгнення Російської Федерації в Україну навчалось 10723 учнів у 428 класах комунальні заклади та в одному приватному закладі освіти), з них: 23 учні в 3 класах (приватний заклад),  за денною формою здобуття освіти: 4341 учень 1-4 класів, 5201 учень 5-9 класів, 1158 учнів 10-11 класів. У закладах було створено умови для навчання за різними формами: інституційна (денна, заочна), індивідуальна (екстернатна, сімейна (домашня), педагогічний патронаж).</w:t>
      </w:r>
    </w:p>
    <w:p w:rsidR="00E86353" w:rsidRPr="00D22EB9" w:rsidRDefault="00E86353" w:rsidP="00E86353">
      <w:pPr>
        <w:ind w:firstLine="720"/>
        <w:rPr>
          <w:sz w:val="28"/>
          <w:szCs w:val="28"/>
        </w:rPr>
      </w:pPr>
      <w:r w:rsidRPr="00D22EB9">
        <w:rPr>
          <w:sz w:val="28"/>
          <w:szCs w:val="28"/>
        </w:rPr>
        <w:lastRenderedPageBreak/>
        <w:t>Із 23 ЗЗСО 10 закладів мали нижчу середню наповнюваність класів ніж</w:t>
      </w:r>
      <w:r w:rsidRPr="00D22EB9">
        <w:rPr>
          <w:sz w:val="28"/>
          <w:szCs w:val="28"/>
          <w:lang w:val="ru-RU"/>
        </w:rPr>
        <w:t xml:space="preserve"> </w:t>
      </w:r>
      <w:r w:rsidRPr="00D22EB9">
        <w:rPr>
          <w:sz w:val="28"/>
          <w:szCs w:val="28"/>
        </w:rPr>
        <w:t xml:space="preserve">розрахункову наповнюваність, з них 8 закладів мали нижчий показник за середній розрахунок наповнюваності класів по громаді. </w:t>
      </w:r>
    </w:p>
    <w:p w:rsidR="00E86353" w:rsidRPr="00D22EB9" w:rsidRDefault="00E86353" w:rsidP="00E86353">
      <w:pPr>
        <w:ind w:firstLine="540"/>
        <w:rPr>
          <w:sz w:val="28"/>
          <w:szCs w:val="28"/>
        </w:rPr>
      </w:pPr>
      <w:r w:rsidRPr="00D22EB9">
        <w:rPr>
          <w:b/>
          <w:noProof/>
          <w:sz w:val="28"/>
          <w:szCs w:val="28"/>
          <w:lang w:eastAsia="uk-UA"/>
        </w:rPr>
        <w:drawing>
          <wp:inline distT="0" distB="0" distL="0" distR="0">
            <wp:extent cx="5185410" cy="2712720"/>
            <wp:effectExtent l="0" t="0" r="0" b="0"/>
            <wp:docPr id="1634628747" name="Діаграма 163462874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86353" w:rsidRPr="00D22EB9" w:rsidRDefault="00E86353" w:rsidP="00E86353">
      <w:pPr>
        <w:rPr>
          <w:b/>
          <w:sz w:val="28"/>
          <w:szCs w:val="28"/>
        </w:rPr>
      </w:pPr>
    </w:p>
    <w:p w:rsidR="00E86353" w:rsidRPr="00D22EB9" w:rsidRDefault="00E86353" w:rsidP="00E86353">
      <w:pPr>
        <w:shd w:val="clear" w:color="auto" w:fill="FFFFFF"/>
        <w:ind w:firstLine="851"/>
        <w:rPr>
          <w:sz w:val="28"/>
          <w:szCs w:val="28"/>
        </w:rPr>
      </w:pPr>
      <w:r w:rsidRPr="00D22EB9">
        <w:rPr>
          <w:sz w:val="28"/>
          <w:szCs w:val="28"/>
        </w:rPr>
        <w:t>Кількість педагогічних працівників до повномасштабного вторгнення Російської Федерації в Україну становила 879 осіб.</w:t>
      </w:r>
    </w:p>
    <w:p w:rsidR="00E86353" w:rsidRPr="00D22EB9" w:rsidRDefault="00E86353" w:rsidP="00E86353">
      <w:pPr>
        <w:shd w:val="clear" w:color="auto" w:fill="FFFFFF"/>
        <w:ind w:firstLine="851"/>
        <w:rPr>
          <w:sz w:val="28"/>
          <w:szCs w:val="28"/>
        </w:rPr>
      </w:pPr>
      <w:r w:rsidRPr="00D22EB9">
        <w:rPr>
          <w:sz w:val="28"/>
          <w:szCs w:val="28"/>
        </w:rPr>
        <w:t>У Сєвєродонецькій міській громаді працювало за призначенням 20 комунальних закладів дошкільної освіти:</w:t>
      </w:r>
    </w:p>
    <w:p w:rsidR="00E86353" w:rsidRPr="00D22EB9" w:rsidRDefault="00E86353" w:rsidP="00E86353">
      <w:pPr>
        <w:shd w:val="clear" w:color="auto" w:fill="FFFFFF"/>
        <w:ind w:firstLine="851"/>
        <w:rPr>
          <w:sz w:val="28"/>
          <w:szCs w:val="28"/>
        </w:rPr>
      </w:pPr>
      <w:r w:rsidRPr="00D22EB9">
        <w:rPr>
          <w:sz w:val="28"/>
          <w:szCs w:val="28"/>
        </w:rPr>
        <w:t>16 комунальних закладів дошкільної освіти (ясел-садків);</w:t>
      </w:r>
    </w:p>
    <w:p w:rsidR="00E86353" w:rsidRPr="00D22EB9" w:rsidRDefault="00E86353" w:rsidP="00E86353">
      <w:pPr>
        <w:shd w:val="clear" w:color="auto" w:fill="FFFFFF"/>
        <w:ind w:firstLine="851"/>
        <w:rPr>
          <w:sz w:val="28"/>
          <w:szCs w:val="28"/>
        </w:rPr>
      </w:pPr>
      <w:r w:rsidRPr="00D22EB9">
        <w:rPr>
          <w:sz w:val="28"/>
          <w:szCs w:val="28"/>
        </w:rPr>
        <w:t>4 дошкільні підрозділи у складі 4-х навчально-виховних комплексів.</w:t>
      </w:r>
    </w:p>
    <w:p w:rsidR="00E86353" w:rsidRPr="00D22EB9" w:rsidRDefault="00E86353" w:rsidP="00E86353">
      <w:pPr>
        <w:shd w:val="clear" w:color="auto" w:fill="FFFFFF"/>
        <w:ind w:firstLine="851"/>
        <w:rPr>
          <w:sz w:val="28"/>
          <w:szCs w:val="28"/>
        </w:rPr>
      </w:pPr>
      <w:r w:rsidRPr="00D22EB9">
        <w:rPr>
          <w:sz w:val="28"/>
          <w:szCs w:val="28"/>
        </w:rPr>
        <w:t>До повномасштабного вторгнення Російської Федерації в Україну загальна кількість дітей, які відвідували заклади дошкільної освіти, становила 3315 осіб. Кількість педагогічних працівників становила 420 осіб.</w:t>
      </w:r>
    </w:p>
    <w:p w:rsidR="00E86353" w:rsidRPr="00D22EB9" w:rsidRDefault="00E86353" w:rsidP="00E86353">
      <w:pPr>
        <w:shd w:val="clear" w:color="auto" w:fill="FFFFFF"/>
        <w:ind w:firstLine="851"/>
        <w:rPr>
          <w:sz w:val="28"/>
          <w:szCs w:val="28"/>
        </w:rPr>
      </w:pPr>
      <w:r w:rsidRPr="00D22EB9">
        <w:rPr>
          <w:sz w:val="28"/>
          <w:szCs w:val="28"/>
        </w:rPr>
        <w:t>У громаді працював інклюзивно-ресурсний центр для реалізації права на освіту дітей з особливими освітніми потребами.</w:t>
      </w:r>
    </w:p>
    <w:p w:rsidR="00E86353" w:rsidRPr="00D22EB9" w:rsidRDefault="00E86353" w:rsidP="00E86353">
      <w:pPr>
        <w:shd w:val="clear" w:color="auto" w:fill="FFFFFF"/>
        <w:ind w:firstLine="851"/>
        <w:rPr>
          <w:sz w:val="28"/>
          <w:szCs w:val="28"/>
        </w:rPr>
      </w:pPr>
      <w:r w:rsidRPr="00D22EB9">
        <w:rPr>
          <w:b/>
          <w:bCs/>
          <w:sz w:val="28"/>
          <w:szCs w:val="28"/>
        </w:rPr>
        <w:t xml:space="preserve">Дошкільна освіта </w:t>
      </w:r>
    </w:p>
    <w:p w:rsidR="00E86353" w:rsidRPr="00D22EB9" w:rsidRDefault="00E86353" w:rsidP="00E86353">
      <w:pPr>
        <w:shd w:val="clear" w:color="auto" w:fill="FFFFFF"/>
        <w:ind w:firstLine="851"/>
        <w:rPr>
          <w:sz w:val="28"/>
          <w:szCs w:val="28"/>
        </w:rPr>
      </w:pPr>
      <w:r w:rsidRPr="00D22EB9">
        <w:rPr>
          <w:sz w:val="28"/>
          <w:szCs w:val="28"/>
        </w:rPr>
        <w:t xml:space="preserve">До 24.02.2022 року забезпечували дошкільною освітою дітей у Сєвєродонецькій міській територіальній громаді 16 комунальних дошкільних навчальних закладів, 4 дошкільних підрозділи у складі Гімназії «Гармонія»,  Борівського НВК, Єпіфанівської гімназії, Новоастраханьского ліцею. Заклади відвідували 3180 дітей віком від 1 року до 6 (7) років. Чотири заклади дошкільної освіти знаходяться в мережі закладів, але тривалий час не працюють: </w:t>
      </w:r>
      <w:r w:rsidRPr="00D22EB9">
        <w:rPr>
          <w:rFonts w:eastAsia="Calibri"/>
          <w:sz w:val="28"/>
          <w:szCs w:val="28"/>
        </w:rPr>
        <w:t xml:space="preserve">ЗДО №№ 29,40, «Посмішка» (с.Чабанівка), приватний заклад «Валдіка»). Усіма формами дошкільної освіти були охоплені практично 100 % дітей дошкільного віку. Останні 7 років спостерігалось збільшення кількості дітей з особливими освітніми потребами, які потребують особливих освітній послуг та корекційної роботи фахівців з ними. Черги на отримання місця у спеціальних та інклюзивних групах закладів дошкільної освіти не було, відкриття додаткових груп, їх перепрофілювання велось Управлінням освіти згідно потреб територіальної громади. </w:t>
      </w:r>
    </w:p>
    <w:p w:rsidR="00E86353" w:rsidRPr="00D22EB9" w:rsidRDefault="00E86353" w:rsidP="00E86353">
      <w:pPr>
        <w:tabs>
          <w:tab w:val="num" w:pos="720"/>
        </w:tabs>
        <w:rPr>
          <w:sz w:val="28"/>
          <w:szCs w:val="28"/>
        </w:rPr>
      </w:pPr>
      <w:r w:rsidRPr="00D22EB9">
        <w:rPr>
          <w:rFonts w:eastAsia="Calibri"/>
          <w:sz w:val="28"/>
          <w:szCs w:val="28"/>
        </w:rPr>
        <w:tab/>
      </w:r>
      <w:r w:rsidRPr="00D22EB9">
        <w:rPr>
          <w:sz w:val="28"/>
          <w:szCs w:val="28"/>
        </w:rPr>
        <w:t xml:space="preserve">Після початку воєнних дій, які розпочала російська федерація на території України усі заклади дошкільної освіти  з 24 лютого 2022 року були виведені на простій. </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0"/>
        <w:gridCol w:w="1180"/>
        <w:gridCol w:w="1240"/>
        <w:gridCol w:w="1172"/>
        <w:gridCol w:w="1248"/>
        <w:gridCol w:w="1163"/>
        <w:gridCol w:w="1256"/>
        <w:gridCol w:w="1210"/>
      </w:tblGrid>
      <w:tr w:rsidR="009A15AE" w:rsidRPr="00D22EB9" w:rsidTr="003E5ACC">
        <w:trPr>
          <w:trHeight w:val="411"/>
        </w:trPr>
        <w:tc>
          <w:tcPr>
            <w:tcW w:w="2390" w:type="dxa"/>
            <w:gridSpan w:val="2"/>
          </w:tcPr>
          <w:p w:rsidR="00E86353" w:rsidRPr="00D22EB9" w:rsidRDefault="00E86353" w:rsidP="003E5ACC">
            <w:pPr>
              <w:jc w:val="center"/>
              <w:rPr>
                <w:rFonts w:eastAsia="Calibri"/>
                <w:b/>
                <w:sz w:val="28"/>
                <w:szCs w:val="28"/>
              </w:rPr>
            </w:pPr>
            <w:r w:rsidRPr="00D22EB9">
              <w:rPr>
                <w:rFonts w:eastAsia="Calibri"/>
                <w:b/>
                <w:sz w:val="28"/>
                <w:szCs w:val="28"/>
              </w:rPr>
              <w:lastRenderedPageBreak/>
              <w:t>Кількість ЗДО у мережі</w:t>
            </w:r>
          </w:p>
          <w:p w:rsidR="00E86353" w:rsidRPr="00D22EB9" w:rsidRDefault="00E86353" w:rsidP="003E5ACC">
            <w:pPr>
              <w:jc w:val="center"/>
              <w:rPr>
                <w:rFonts w:eastAsia="Calibri"/>
                <w:b/>
                <w:sz w:val="28"/>
                <w:szCs w:val="28"/>
              </w:rPr>
            </w:pPr>
            <w:r w:rsidRPr="00D22EB9">
              <w:rPr>
                <w:rFonts w:eastAsia="Calibri"/>
                <w:b/>
                <w:sz w:val="28"/>
                <w:szCs w:val="28"/>
              </w:rPr>
              <w:t>станом на 01.09.2020,од.</w:t>
            </w:r>
          </w:p>
        </w:tc>
        <w:tc>
          <w:tcPr>
            <w:tcW w:w="2412" w:type="dxa"/>
            <w:gridSpan w:val="2"/>
          </w:tcPr>
          <w:p w:rsidR="00E86353" w:rsidRPr="00D22EB9" w:rsidRDefault="00E86353" w:rsidP="003E5ACC">
            <w:pPr>
              <w:jc w:val="center"/>
              <w:rPr>
                <w:rFonts w:eastAsia="Calibri"/>
                <w:b/>
                <w:sz w:val="28"/>
                <w:szCs w:val="28"/>
              </w:rPr>
            </w:pPr>
            <w:r w:rsidRPr="00D22EB9">
              <w:rPr>
                <w:rFonts w:eastAsia="Calibri"/>
                <w:b/>
                <w:sz w:val="28"/>
                <w:szCs w:val="28"/>
              </w:rPr>
              <w:t>Кількість ЗДО у мережі</w:t>
            </w:r>
          </w:p>
          <w:p w:rsidR="00E86353" w:rsidRPr="00D22EB9" w:rsidRDefault="00E86353" w:rsidP="003E5ACC">
            <w:pPr>
              <w:jc w:val="center"/>
              <w:rPr>
                <w:rFonts w:eastAsia="Calibri"/>
                <w:b/>
                <w:sz w:val="28"/>
                <w:szCs w:val="28"/>
              </w:rPr>
            </w:pPr>
            <w:r w:rsidRPr="00D22EB9">
              <w:rPr>
                <w:rFonts w:eastAsia="Calibri"/>
                <w:b/>
                <w:sz w:val="28"/>
                <w:szCs w:val="28"/>
              </w:rPr>
              <w:t>станом на 01.01.2021,од.</w:t>
            </w:r>
          </w:p>
        </w:tc>
        <w:tc>
          <w:tcPr>
            <w:tcW w:w="2411" w:type="dxa"/>
            <w:gridSpan w:val="2"/>
          </w:tcPr>
          <w:p w:rsidR="00E86353" w:rsidRPr="00D22EB9" w:rsidRDefault="00E86353" w:rsidP="003E5ACC">
            <w:pPr>
              <w:jc w:val="center"/>
              <w:rPr>
                <w:rFonts w:eastAsia="Calibri"/>
                <w:b/>
                <w:sz w:val="28"/>
                <w:szCs w:val="28"/>
              </w:rPr>
            </w:pPr>
            <w:r w:rsidRPr="00D22EB9">
              <w:rPr>
                <w:rFonts w:eastAsia="Calibri"/>
                <w:b/>
                <w:sz w:val="28"/>
                <w:szCs w:val="28"/>
              </w:rPr>
              <w:t>Кількість ЗДО у мережі</w:t>
            </w:r>
          </w:p>
          <w:p w:rsidR="00E86353" w:rsidRPr="00D22EB9" w:rsidRDefault="00E86353" w:rsidP="003E5ACC">
            <w:pPr>
              <w:jc w:val="center"/>
              <w:rPr>
                <w:rFonts w:eastAsia="Calibri"/>
                <w:b/>
                <w:sz w:val="28"/>
                <w:szCs w:val="28"/>
              </w:rPr>
            </w:pPr>
            <w:r w:rsidRPr="00D22EB9">
              <w:rPr>
                <w:rFonts w:eastAsia="Calibri"/>
                <w:b/>
                <w:sz w:val="28"/>
                <w:szCs w:val="28"/>
              </w:rPr>
              <w:t>станом на 01.01.2022,од.</w:t>
            </w:r>
          </w:p>
        </w:tc>
        <w:tc>
          <w:tcPr>
            <w:tcW w:w="2466" w:type="dxa"/>
            <w:gridSpan w:val="2"/>
          </w:tcPr>
          <w:p w:rsidR="00E86353" w:rsidRPr="00D22EB9" w:rsidRDefault="00E86353" w:rsidP="003E5ACC">
            <w:pPr>
              <w:jc w:val="center"/>
              <w:rPr>
                <w:rFonts w:eastAsia="Calibri"/>
                <w:b/>
                <w:sz w:val="28"/>
                <w:szCs w:val="28"/>
              </w:rPr>
            </w:pPr>
            <w:r w:rsidRPr="00D22EB9">
              <w:rPr>
                <w:rFonts w:eastAsia="Calibri"/>
                <w:b/>
                <w:sz w:val="28"/>
                <w:szCs w:val="28"/>
              </w:rPr>
              <w:t>Кількість ЗДО у мережі</w:t>
            </w:r>
          </w:p>
          <w:p w:rsidR="00E86353" w:rsidRPr="00D22EB9" w:rsidRDefault="00E86353" w:rsidP="003E5ACC">
            <w:pPr>
              <w:jc w:val="center"/>
              <w:rPr>
                <w:rFonts w:eastAsia="Calibri"/>
                <w:b/>
                <w:sz w:val="28"/>
                <w:szCs w:val="28"/>
              </w:rPr>
            </w:pPr>
            <w:r w:rsidRPr="00D22EB9">
              <w:rPr>
                <w:rFonts w:eastAsia="Calibri"/>
                <w:b/>
                <w:sz w:val="28"/>
                <w:szCs w:val="28"/>
              </w:rPr>
              <w:t>станом на 01.01.2023,од.</w:t>
            </w:r>
          </w:p>
        </w:tc>
      </w:tr>
      <w:tr w:rsidR="009A15AE" w:rsidRPr="00D22EB9" w:rsidTr="003E5ACC">
        <w:trPr>
          <w:trHeight w:val="199"/>
        </w:trPr>
        <w:tc>
          <w:tcPr>
            <w:tcW w:w="2390" w:type="dxa"/>
            <w:gridSpan w:val="2"/>
          </w:tcPr>
          <w:p w:rsidR="00E86353" w:rsidRPr="00D22EB9" w:rsidRDefault="00E86353" w:rsidP="003E5ACC">
            <w:pPr>
              <w:jc w:val="center"/>
              <w:rPr>
                <w:rFonts w:eastAsia="Calibri"/>
                <w:b/>
                <w:sz w:val="28"/>
                <w:szCs w:val="28"/>
              </w:rPr>
            </w:pPr>
            <w:r w:rsidRPr="00D22EB9">
              <w:rPr>
                <w:rFonts w:eastAsia="Calibri"/>
                <w:b/>
                <w:sz w:val="28"/>
                <w:szCs w:val="28"/>
              </w:rPr>
              <w:t>21 заклад</w:t>
            </w:r>
          </w:p>
        </w:tc>
        <w:tc>
          <w:tcPr>
            <w:tcW w:w="2412" w:type="dxa"/>
            <w:gridSpan w:val="2"/>
          </w:tcPr>
          <w:p w:rsidR="00E86353" w:rsidRPr="00D22EB9" w:rsidRDefault="00E86353" w:rsidP="003E5ACC">
            <w:pPr>
              <w:jc w:val="center"/>
              <w:rPr>
                <w:rFonts w:eastAsia="Calibri"/>
                <w:b/>
                <w:sz w:val="28"/>
                <w:szCs w:val="28"/>
              </w:rPr>
            </w:pPr>
            <w:r w:rsidRPr="00D22EB9">
              <w:rPr>
                <w:rFonts w:eastAsia="Calibri"/>
                <w:b/>
                <w:sz w:val="28"/>
                <w:szCs w:val="28"/>
              </w:rPr>
              <w:t>26 закладів</w:t>
            </w:r>
          </w:p>
        </w:tc>
        <w:tc>
          <w:tcPr>
            <w:tcW w:w="2411" w:type="dxa"/>
            <w:gridSpan w:val="2"/>
          </w:tcPr>
          <w:p w:rsidR="00E86353" w:rsidRPr="00D22EB9" w:rsidRDefault="00E86353" w:rsidP="003E5ACC">
            <w:pPr>
              <w:jc w:val="center"/>
              <w:rPr>
                <w:rFonts w:eastAsia="Calibri"/>
                <w:b/>
                <w:sz w:val="28"/>
                <w:szCs w:val="28"/>
              </w:rPr>
            </w:pPr>
            <w:r w:rsidRPr="00D22EB9">
              <w:rPr>
                <w:rFonts w:eastAsia="Calibri"/>
                <w:b/>
                <w:sz w:val="28"/>
                <w:szCs w:val="28"/>
              </w:rPr>
              <w:t>24 заклади</w:t>
            </w:r>
          </w:p>
        </w:tc>
        <w:tc>
          <w:tcPr>
            <w:tcW w:w="2466" w:type="dxa"/>
            <w:gridSpan w:val="2"/>
          </w:tcPr>
          <w:p w:rsidR="00E86353" w:rsidRPr="00D22EB9" w:rsidRDefault="00E86353" w:rsidP="003E5ACC">
            <w:pPr>
              <w:jc w:val="center"/>
              <w:rPr>
                <w:rFonts w:eastAsia="Calibri"/>
                <w:b/>
                <w:sz w:val="28"/>
                <w:szCs w:val="28"/>
              </w:rPr>
            </w:pPr>
            <w:r w:rsidRPr="00D22EB9">
              <w:rPr>
                <w:rFonts w:eastAsia="Calibri"/>
                <w:b/>
                <w:sz w:val="28"/>
                <w:szCs w:val="28"/>
              </w:rPr>
              <w:t>24 заклади</w:t>
            </w:r>
          </w:p>
        </w:tc>
      </w:tr>
      <w:tr w:rsidR="009A15AE" w:rsidRPr="00D22EB9" w:rsidTr="003E5ACC">
        <w:trPr>
          <w:cantSplit/>
          <w:trHeight w:val="440"/>
        </w:trPr>
        <w:tc>
          <w:tcPr>
            <w:tcW w:w="1210" w:type="dxa"/>
          </w:tcPr>
          <w:p w:rsidR="00E86353" w:rsidRPr="00D22EB9" w:rsidRDefault="00E86353" w:rsidP="003E5ACC">
            <w:pPr>
              <w:jc w:val="center"/>
              <w:rPr>
                <w:rFonts w:eastAsia="Calibri"/>
                <w:sz w:val="28"/>
                <w:szCs w:val="28"/>
              </w:rPr>
            </w:pPr>
            <w:r w:rsidRPr="00D22EB9">
              <w:rPr>
                <w:rFonts w:eastAsia="Calibri"/>
                <w:sz w:val="28"/>
                <w:szCs w:val="28"/>
              </w:rPr>
              <w:t>Працюючі за призначенням</w:t>
            </w:r>
          </w:p>
        </w:tc>
        <w:tc>
          <w:tcPr>
            <w:tcW w:w="1180" w:type="dxa"/>
          </w:tcPr>
          <w:p w:rsidR="00E86353" w:rsidRPr="00D22EB9" w:rsidRDefault="00E86353" w:rsidP="003E5ACC">
            <w:pPr>
              <w:jc w:val="center"/>
              <w:rPr>
                <w:rFonts w:eastAsia="Calibri"/>
                <w:sz w:val="28"/>
                <w:szCs w:val="28"/>
              </w:rPr>
            </w:pPr>
            <w:r w:rsidRPr="00D22EB9">
              <w:rPr>
                <w:rFonts w:eastAsia="Calibri"/>
                <w:sz w:val="28"/>
                <w:szCs w:val="28"/>
              </w:rPr>
              <w:t>Призупинені але з мережі не виведені</w:t>
            </w:r>
          </w:p>
        </w:tc>
        <w:tc>
          <w:tcPr>
            <w:tcW w:w="1240" w:type="dxa"/>
          </w:tcPr>
          <w:p w:rsidR="00E86353" w:rsidRPr="00D22EB9" w:rsidRDefault="00E86353" w:rsidP="003E5ACC">
            <w:pPr>
              <w:jc w:val="center"/>
              <w:rPr>
                <w:rFonts w:eastAsia="Calibri"/>
                <w:sz w:val="28"/>
                <w:szCs w:val="28"/>
              </w:rPr>
            </w:pPr>
            <w:r w:rsidRPr="00D22EB9">
              <w:rPr>
                <w:rFonts w:eastAsia="Calibri"/>
                <w:sz w:val="28"/>
                <w:szCs w:val="28"/>
              </w:rPr>
              <w:t>Працюючі за призначенням</w:t>
            </w:r>
          </w:p>
        </w:tc>
        <w:tc>
          <w:tcPr>
            <w:tcW w:w="1172" w:type="dxa"/>
          </w:tcPr>
          <w:p w:rsidR="00E86353" w:rsidRPr="00D22EB9" w:rsidRDefault="00E86353" w:rsidP="003E5ACC">
            <w:pPr>
              <w:jc w:val="center"/>
              <w:rPr>
                <w:rFonts w:eastAsia="Calibri"/>
                <w:sz w:val="28"/>
                <w:szCs w:val="28"/>
              </w:rPr>
            </w:pPr>
            <w:r w:rsidRPr="00D22EB9">
              <w:rPr>
                <w:rFonts w:eastAsia="Calibri"/>
                <w:sz w:val="28"/>
                <w:szCs w:val="28"/>
              </w:rPr>
              <w:t>Призупинені але з мережі не виведені</w:t>
            </w:r>
          </w:p>
        </w:tc>
        <w:tc>
          <w:tcPr>
            <w:tcW w:w="1248" w:type="dxa"/>
          </w:tcPr>
          <w:p w:rsidR="00E86353" w:rsidRPr="00D22EB9" w:rsidRDefault="00E86353" w:rsidP="003E5ACC">
            <w:pPr>
              <w:jc w:val="center"/>
              <w:rPr>
                <w:rFonts w:eastAsia="Calibri"/>
                <w:sz w:val="28"/>
                <w:szCs w:val="28"/>
              </w:rPr>
            </w:pPr>
            <w:r w:rsidRPr="00D22EB9">
              <w:rPr>
                <w:rFonts w:eastAsia="Calibri"/>
                <w:sz w:val="28"/>
                <w:szCs w:val="28"/>
              </w:rPr>
              <w:t>Працюючі за призначенням</w:t>
            </w:r>
          </w:p>
        </w:tc>
        <w:tc>
          <w:tcPr>
            <w:tcW w:w="1163" w:type="dxa"/>
          </w:tcPr>
          <w:p w:rsidR="00E86353" w:rsidRPr="00D22EB9" w:rsidRDefault="00E86353" w:rsidP="003E5ACC">
            <w:pPr>
              <w:jc w:val="center"/>
              <w:rPr>
                <w:rFonts w:eastAsia="Calibri"/>
                <w:sz w:val="28"/>
                <w:szCs w:val="28"/>
              </w:rPr>
            </w:pPr>
            <w:r w:rsidRPr="00D22EB9">
              <w:rPr>
                <w:rFonts w:eastAsia="Calibri"/>
                <w:sz w:val="28"/>
                <w:szCs w:val="28"/>
              </w:rPr>
              <w:t>Призупинені але з мережі не виведені</w:t>
            </w:r>
          </w:p>
        </w:tc>
        <w:tc>
          <w:tcPr>
            <w:tcW w:w="1256" w:type="dxa"/>
          </w:tcPr>
          <w:p w:rsidR="00E86353" w:rsidRPr="00D22EB9" w:rsidRDefault="00E86353" w:rsidP="003E5ACC">
            <w:pPr>
              <w:jc w:val="center"/>
              <w:rPr>
                <w:rFonts w:eastAsia="Calibri"/>
                <w:sz w:val="28"/>
                <w:szCs w:val="28"/>
              </w:rPr>
            </w:pPr>
            <w:r w:rsidRPr="00D22EB9">
              <w:rPr>
                <w:rFonts w:eastAsia="Calibri"/>
                <w:sz w:val="28"/>
                <w:szCs w:val="28"/>
              </w:rPr>
              <w:t>Простій</w:t>
            </w:r>
          </w:p>
        </w:tc>
        <w:tc>
          <w:tcPr>
            <w:tcW w:w="1210" w:type="dxa"/>
          </w:tcPr>
          <w:p w:rsidR="00E86353" w:rsidRPr="00D22EB9" w:rsidRDefault="00E86353" w:rsidP="003E5ACC">
            <w:pPr>
              <w:jc w:val="center"/>
              <w:rPr>
                <w:rFonts w:eastAsia="Calibri"/>
                <w:sz w:val="28"/>
                <w:szCs w:val="28"/>
              </w:rPr>
            </w:pPr>
            <w:r w:rsidRPr="00D22EB9">
              <w:rPr>
                <w:rFonts w:eastAsia="Calibri"/>
                <w:sz w:val="28"/>
                <w:szCs w:val="28"/>
              </w:rPr>
              <w:t>Призупинені але з мережі не виведені</w:t>
            </w:r>
          </w:p>
        </w:tc>
      </w:tr>
      <w:tr w:rsidR="009A15AE" w:rsidRPr="00D22EB9" w:rsidTr="003E5ACC">
        <w:trPr>
          <w:trHeight w:val="2256"/>
        </w:trPr>
        <w:tc>
          <w:tcPr>
            <w:tcW w:w="1210" w:type="dxa"/>
          </w:tcPr>
          <w:p w:rsidR="00E86353" w:rsidRPr="00D22EB9" w:rsidRDefault="00E86353" w:rsidP="003E5ACC">
            <w:pPr>
              <w:jc w:val="center"/>
              <w:rPr>
                <w:rFonts w:eastAsia="Calibri"/>
                <w:b/>
                <w:sz w:val="28"/>
                <w:szCs w:val="28"/>
              </w:rPr>
            </w:pPr>
            <w:r w:rsidRPr="00D22EB9">
              <w:rPr>
                <w:rFonts w:eastAsia="Calibri"/>
                <w:b/>
                <w:sz w:val="28"/>
                <w:szCs w:val="28"/>
              </w:rPr>
              <w:t>19</w:t>
            </w:r>
          </w:p>
        </w:tc>
        <w:tc>
          <w:tcPr>
            <w:tcW w:w="1180" w:type="dxa"/>
          </w:tcPr>
          <w:p w:rsidR="00E86353" w:rsidRPr="00D22EB9" w:rsidRDefault="00E86353" w:rsidP="003E5ACC">
            <w:pPr>
              <w:jc w:val="center"/>
              <w:rPr>
                <w:rFonts w:eastAsia="Calibri"/>
                <w:b/>
                <w:sz w:val="28"/>
                <w:szCs w:val="28"/>
              </w:rPr>
            </w:pPr>
            <w:r w:rsidRPr="00D22EB9">
              <w:rPr>
                <w:rFonts w:eastAsia="Calibri"/>
                <w:b/>
                <w:sz w:val="28"/>
                <w:szCs w:val="28"/>
              </w:rPr>
              <w:t>2</w:t>
            </w:r>
          </w:p>
          <w:p w:rsidR="00E86353" w:rsidRPr="00D22EB9" w:rsidRDefault="00E86353" w:rsidP="003E5ACC">
            <w:pPr>
              <w:spacing w:after="200" w:line="276" w:lineRule="auto"/>
              <w:rPr>
                <w:rFonts w:eastAsia="Calibri"/>
                <w:b/>
                <w:sz w:val="28"/>
                <w:szCs w:val="28"/>
              </w:rPr>
            </w:pPr>
            <w:r w:rsidRPr="00D22EB9">
              <w:rPr>
                <w:rFonts w:eastAsia="Calibri"/>
                <w:sz w:val="28"/>
                <w:szCs w:val="28"/>
              </w:rPr>
              <w:t>(ЗДО №№ 29,40)</w:t>
            </w:r>
          </w:p>
        </w:tc>
        <w:tc>
          <w:tcPr>
            <w:tcW w:w="1240" w:type="dxa"/>
          </w:tcPr>
          <w:p w:rsidR="00E86353" w:rsidRPr="00D22EB9" w:rsidRDefault="00E86353" w:rsidP="003E5ACC">
            <w:pPr>
              <w:jc w:val="center"/>
              <w:rPr>
                <w:rFonts w:eastAsia="Calibri"/>
                <w:b/>
                <w:sz w:val="28"/>
                <w:szCs w:val="28"/>
              </w:rPr>
            </w:pPr>
            <w:r w:rsidRPr="00D22EB9">
              <w:rPr>
                <w:rFonts w:eastAsia="Calibri"/>
                <w:b/>
                <w:sz w:val="28"/>
                <w:szCs w:val="28"/>
              </w:rPr>
              <w:t>23</w:t>
            </w:r>
          </w:p>
        </w:tc>
        <w:tc>
          <w:tcPr>
            <w:tcW w:w="1172" w:type="dxa"/>
          </w:tcPr>
          <w:p w:rsidR="00E86353" w:rsidRPr="00D22EB9" w:rsidRDefault="00E86353" w:rsidP="003E5ACC">
            <w:pPr>
              <w:jc w:val="center"/>
              <w:rPr>
                <w:rFonts w:eastAsia="Calibri"/>
                <w:b/>
                <w:sz w:val="28"/>
                <w:szCs w:val="28"/>
              </w:rPr>
            </w:pPr>
            <w:r w:rsidRPr="00D22EB9">
              <w:rPr>
                <w:rFonts w:eastAsia="Calibri"/>
                <w:b/>
                <w:sz w:val="28"/>
                <w:szCs w:val="28"/>
              </w:rPr>
              <w:t>3</w:t>
            </w:r>
          </w:p>
          <w:p w:rsidR="00E86353" w:rsidRPr="00D22EB9" w:rsidRDefault="00E86353" w:rsidP="003E5ACC">
            <w:pPr>
              <w:spacing w:after="200" w:line="276" w:lineRule="auto"/>
              <w:rPr>
                <w:rFonts w:eastAsia="Calibri"/>
                <w:b/>
                <w:sz w:val="28"/>
                <w:szCs w:val="28"/>
              </w:rPr>
            </w:pPr>
            <w:r w:rsidRPr="00D22EB9">
              <w:rPr>
                <w:rFonts w:eastAsia="Calibri"/>
                <w:sz w:val="28"/>
                <w:szCs w:val="28"/>
              </w:rPr>
              <w:t>(ЗДО №№ 29,40, «Посмішка» (с.Чабанівка))</w:t>
            </w:r>
          </w:p>
        </w:tc>
        <w:tc>
          <w:tcPr>
            <w:tcW w:w="1248" w:type="dxa"/>
          </w:tcPr>
          <w:p w:rsidR="00E86353" w:rsidRPr="00D22EB9" w:rsidRDefault="00E86353" w:rsidP="003E5ACC">
            <w:pPr>
              <w:jc w:val="center"/>
              <w:rPr>
                <w:rFonts w:eastAsia="Calibri"/>
                <w:b/>
                <w:sz w:val="28"/>
                <w:szCs w:val="28"/>
              </w:rPr>
            </w:pPr>
            <w:r w:rsidRPr="00D22EB9">
              <w:rPr>
                <w:rFonts w:eastAsia="Calibri"/>
                <w:b/>
                <w:sz w:val="28"/>
                <w:szCs w:val="28"/>
              </w:rPr>
              <w:t>20</w:t>
            </w:r>
          </w:p>
        </w:tc>
        <w:tc>
          <w:tcPr>
            <w:tcW w:w="1163" w:type="dxa"/>
          </w:tcPr>
          <w:p w:rsidR="00E86353" w:rsidRPr="00D22EB9" w:rsidRDefault="00E86353" w:rsidP="003E5ACC">
            <w:pPr>
              <w:jc w:val="center"/>
              <w:rPr>
                <w:rFonts w:eastAsia="Calibri"/>
                <w:b/>
                <w:sz w:val="28"/>
                <w:szCs w:val="28"/>
              </w:rPr>
            </w:pPr>
            <w:r w:rsidRPr="00D22EB9">
              <w:rPr>
                <w:rFonts w:eastAsia="Calibri"/>
                <w:b/>
                <w:sz w:val="28"/>
                <w:szCs w:val="28"/>
              </w:rPr>
              <w:t>4</w:t>
            </w:r>
          </w:p>
          <w:p w:rsidR="00E86353" w:rsidRPr="00D22EB9" w:rsidRDefault="00E86353" w:rsidP="003E5ACC">
            <w:pPr>
              <w:spacing w:after="200" w:line="276" w:lineRule="auto"/>
              <w:rPr>
                <w:rFonts w:eastAsia="Calibri"/>
                <w:b/>
                <w:sz w:val="28"/>
                <w:szCs w:val="28"/>
              </w:rPr>
            </w:pPr>
            <w:r w:rsidRPr="00D22EB9">
              <w:rPr>
                <w:rFonts w:eastAsia="Calibri"/>
                <w:sz w:val="28"/>
                <w:szCs w:val="28"/>
              </w:rPr>
              <w:t>(ЗДО №№ 29,40, «Посмішка» (с.Чабанівка), приватний «Валдіка»)</w:t>
            </w:r>
          </w:p>
        </w:tc>
        <w:tc>
          <w:tcPr>
            <w:tcW w:w="1256" w:type="dxa"/>
          </w:tcPr>
          <w:p w:rsidR="00E86353" w:rsidRPr="00D22EB9" w:rsidRDefault="00E86353" w:rsidP="003E5ACC">
            <w:pPr>
              <w:jc w:val="center"/>
              <w:rPr>
                <w:rFonts w:eastAsia="Calibri"/>
                <w:b/>
                <w:sz w:val="28"/>
                <w:szCs w:val="28"/>
              </w:rPr>
            </w:pPr>
            <w:r w:rsidRPr="00D22EB9">
              <w:rPr>
                <w:rFonts w:eastAsia="Calibri"/>
                <w:b/>
                <w:sz w:val="28"/>
                <w:szCs w:val="28"/>
              </w:rPr>
              <w:t>20</w:t>
            </w:r>
          </w:p>
        </w:tc>
        <w:tc>
          <w:tcPr>
            <w:tcW w:w="1210" w:type="dxa"/>
          </w:tcPr>
          <w:p w:rsidR="00E86353" w:rsidRPr="00D22EB9" w:rsidRDefault="00E86353" w:rsidP="003E5ACC">
            <w:pPr>
              <w:jc w:val="center"/>
              <w:rPr>
                <w:rFonts w:eastAsia="Calibri"/>
                <w:b/>
                <w:sz w:val="28"/>
                <w:szCs w:val="28"/>
              </w:rPr>
            </w:pPr>
            <w:r w:rsidRPr="00D22EB9">
              <w:rPr>
                <w:rFonts w:eastAsia="Calibri"/>
                <w:b/>
                <w:sz w:val="28"/>
                <w:szCs w:val="28"/>
              </w:rPr>
              <w:t>4</w:t>
            </w:r>
          </w:p>
          <w:p w:rsidR="00E86353" w:rsidRPr="00D22EB9" w:rsidRDefault="00E86353" w:rsidP="003E5ACC">
            <w:pPr>
              <w:spacing w:after="200" w:line="276" w:lineRule="auto"/>
              <w:rPr>
                <w:rFonts w:eastAsia="Calibri"/>
                <w:b/>
                <w:sz w:val="28"/>
                <w:szCs w:val="28"/>
              </w:rPr>
            </w:pPr>
            <w:r w:rsidRPr="00D22EB9">
              <w:rPr>
                <w:rFonts w:eastAsia="Calibri"/>
                <w:sz w:val="28"/>
                <w:szCs w:val="28"/>
              </w:rPr>
              <w:t>(ЗДО №№ 29,40, «Посмішка» (с.Чабанівка), приватний «Валдіка»)</w:t>
            </w:r>
          </w:p>
        </w:tc>
      </w:tr>
    </w:tbl>
    <w:p w:rsidR="00E86353" w:rsidRPr="00D22EB9" w:rsidRDefault="00E86353" w:rsidP="00E86353">
      <w:pPr>
        <w:spacing w:before="240"/>
        <w:ind w:firstLine="709"/>
        <w:rPr>
          <w:rFonts w:eastAsia="Calibri"/>
          <w:bCs/>
          <w:sz w:val="28"/>
          <w:szCs w:val="28"/>
        </w:rPr>
      </w:pPr>
      <w:r w:rsidRPr="00D22EB9">
        <w:rPr>
          <w:rFonts w:eastAsia="Calibri"/>
          <w:bCs/>
          <w:sz w:val="28"/>
          <w:szCs w:val="28"/>
        </w:rPr>
        <w:t>У вересні 2023 року розпочали свою діяльність за дистанційною формою 4 заклади дошкільної освіти, а саме: Ясла-садок № 10 міста Сєвєродонецька Луганської області; Ясла-садок № 12 міста Сєвєродонецька Луганської області; Ясла-садок № 24 міста Сєвєродонецька Луганської області; Ясла-садок № 38 міста Сєвєродонецька Луганської області. Відкрито по 1 групі в цих закладах у яких здобувають дошкільну освіту 43 дитини.</w:t>
      </w:r>
    </w:p>
    <w:p w:rsidR="003E5ACC" w:rsidRDefault="00E86353" w:rsidP="00E86353">
      <w:pPr>
        <w:ind w:firstLine="709"/>
        <w:rPr>
          <w:rFonts w:eastAsia="Calibri"/>
          <w:b/>
          <w:sz w:val="28"/>
          <w:szCs w:val="28"/>
        </w:rPr>
      </w:pPr>
      <w:r w:rsidRPr="00D22EB9">
        <w:rPr>
          <w:rFonts w:eastAsia="Calibri"/>
          <w:b/>
          <w:sz w:val="28"/>
          <w:szCs w:val="28"/>
        </w:rPr>
        <w:t>Загальна середня освіта</w:t>
      </w:r>
      <w:r w:rsidRPr="00D22EB9">
        <w:rPr>
          <w:noProof/>
          <w:sz w:val="28"/>
          <w:szCs w:val="28"/>
          <w:lang w:eastAsia="uk-UA"/>
        </w:rPr>
        <w:drawing>
          <wp:anchor distT="0" distB="0" distL="114300" distR="114300" simplePos="0" relativeHeight="251659264" behindDoc="0" locked="0" layoutInCell="1" allowOverlap="1">
            <wp:simplePos x="0" y="0"/>
            <wp:positionH relativeFrom="margin">
              <wp:align>left</wp:align>
            </wp:positionH>
            <wp:positionV relativeFrom="paragraph">
              <wp:posOffset>1504950</wp:posOffset>
            </wp:positionV>
            <wp:extent cx="6012180" cy="2682240"/>
            <wp:effectExtent l="0" t="0" r="7620" b="3810"/>
            <wp:wrapSquare wrapText="bothSides"/>
            <wp:docPr id="622859626" name="Діаграма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003E5ACC">
        <w:rPr>
          <w:rFonts w:eastAsia="Calibri"/>
          <w:b/>
          <w:sz w:val="28"/>
          <w:szCs w:val="28"/>
        </w:rPr>
        <w:t xml:space="preserve"> </w:t>
      </w:r>
    </w:p>
    <w:p w:rsidR="00E86353" w:rsidRPr="00D22EB9" w:rsidRDefault="00E86353" w:rsidP="00E86353">
      <w:pPr>
        <w:ind w:firstLine="709"/>
        <w:rPr>
          <w:rFonts w:eastAsia="Calibri"/>
          <w:bCs/>
          <w:sz w:val="28"/>
          <w:szCs w:val="28"/>
        </w:rPr>
      </w:pPr>
      <w:r w:rsidRPr="00D22EB9">
        <w:rPr>
          <w:rFonts w:eastAsia="Calibri"/>
          <w:sz w:val="28"/>
          <w:szCs w:val="28"/>
          <w:lang w:eastAsia="en-US"/>
        </w:rPr>
        <w:t xml:space="preserve">З метою рівного доступу до високоякісної освіти протягом 2022-2023 навчального року було забезпечено безоплатність, доступність і обов'язковість </w:t>
      </w:r>
      <w:r w:rsidRPr="00D22EB9">
        <w:rPr>
          <w:rFonts w:eastAsia="Calibri"/>
          <w:sz w:val="28"/>
          <w:szCs w:val="28"/>
          <w:lang w:eastAsia="en-US"/>
        </w:rPr>
        <w:lastRenderedPageBreak/>
        <w:t xml:space="preserve">здобуття загальної середньої освіти. Для задоволення освітніх потреб, з метою створення умов для здобуття якісної освіти у Сєвєродонецькій міській територіальній громаді протягом 2022-2023 навчального року працювали 20 комунальних закладів загальної середньої освіти. У них здобували освіту 8088 учнів у 325 класах. </w:t>
      </w:r>
    </w:p>
    <w:p w:rsidR="00E86353" w:rsidRPr="00D22EB9" w:rsidRDefault="00E86353" w:rsidP="00E86353">
      <w:pPr>
        <w:ind w:firstLine="709"/>
        <w:rPr>
          <w:rFonts w:eastAsia="Calibri"/>
          <w:sz w:val="28"/>
          <w:szCs w:val="28"/>
          <w:lang w:eastAsia="en-US"/>
        </w:rPr>
      </w:pPr>
    </w:p>
    <w:p w:rsidR="00E86353" w:rsidRPr="00D22EB9" w:rsidRDefault="00E86353" w:rsidP="00E86353">
      <w:pPr>
        <w:ind w:firstLine="709"/>
        <w:rPr>
          <w:rFonts w:eastAsia="Calibri"/>
          <w:sz w:val="28"/>
          <w:szCs w:val="28"/>
          <w:lang w:eastAsia="en-US"/>
        </w:rPr>
      </w:pPr>
      <w:r w:rsidRPr="00D22EB9">
        <w:rPr>
          <w:rFonts w:eastAsia="Calibri"/>
          <w:sz w:val="28"/>
          <w:szCs w:val="28"/>
          <w:lang w:eastAsia="en-US"/>
        </w:rPr>
        <w:t>У 2022-2023 роках продовжили свою роботу 20 закладів загальної середньої освіти. Три комунальні заклади загальної середньої освіти, а саме Борівський навчально-виховний комплекс (загальноосвітній навчальний заклад І-ІІІ ступенів - дошкільний навчальний заклад (ясла-садок)) Сєвєродонецької міської ради Луганської області, Новоастраханський ліцей Сєвєродонецького району Луганської області, Єпіфанівська гімназія Сєвєродонецького району Луганської області не змогли розпочати свою діяльність та знаходяться на простої. Приватний заклад «Сєвєродонецька початкова школа «НЬЮ ДЖЕН» Луганської області тимчасово припинив свою роботу.</w:t>
      </w:r>
    </w:p>
    <w:p w:rsidR="00E86353" w:rsidRPr="00D22EB9" w:rsidRDefault="00E86353" w:rsidP="00E86353">
      <w:pPr>
        <w:ind w:firstLine="709"/>
        <w:rPr>
          <w:rFonts w:eastAsia="Calibri"/>
          <w:sz w:val="28"/>
          <w:szCs w:val="28"/>
          <w:lang w:eastAsia="en-US"/>
        </w:rPr>
      </w:pPr>
      <w:r w:rsidRPr="00D22EB9">
        <w:rPr>
          <w:rFonts w:eastAsia="Calibri"/>
          <w:sz w:val="28"/>
          <w:szCs w:val="28"/>
          <w:lang w:eastAsia="en-US"/>
        </w:rPr>
        <w:t xml:space="preserve">24 лютого 2022 року розпочалась </w:t>
      </w:r>
      <w:r w:rsidRPr="00D22EB9">
        <w:rPr>
          <w:sz w:val="28"/>
          <w:szCs w:val="28"/>
          <w:shd w:val="clear" w:color="auto" w:fill="FFFFFF"/>
        </w:rPr>
        <w:t xml:space="preserve">військова агресія Російської Федерації проти України, яка, </w:t>
      </w:r>
      <w:r w:rsidRPr="00D22EB9">
        <w:rPr>
          <w:rFonts w:eastAsia="Calibri"/>
          <w:sz w:val="28"/>
          <w:szCs w:val="28"/>
          <w:lang w:eastAsia="en-US"/>
        </w:rPr>
        <w:t>на жаль, триває і сьогодні. Ці події суттєво вплинули і на</w:t>
      </w:r>
      <w:r w:rsidRPr="00D22EB9">
        <w:rPr>
          <w:sz w:val="28"/>
          <w:szCs w:val="28"/>
          <w:shd w:val="clear" w:color="auto" w:fill="FFFFFF"/>
        </w:rPr>
        <w:t xml:space="preserve"> мережу ЗЗСО. </w:t>
      </w:r>
      <w:r w:rsidRPr="00D22EB9">
        <w:rPr>
          <w:rFonts w:eastAsia="Calibri"/>
          <w:sz w:val="28"/>
          <w:szCs w:val="28"/>
          <w:lang w:eastAsia="en-US"/>
        </w:rPr>
        <w:t>Порівняльна мережа класів та учнів за 2022-2023 та 2023-2024 навчальний рік має такий вигляд:</w:t>
      </w:r>
    </w:p>
    <w:p w:rsidR="00E86353" w:rsidRPr="00D22EB9" w:rsidRDefault="00E86353" w:rsidP="00E86353">
      <w:pPr>
        <w:ind w:firstLine="709"/>
        <w:rPr>
          <w:rFonts w:eastAsia="Calibri"/>
          <w:sz w:val="28"/>
          <w:szCs w:val="28"/>
          <w:lang w:eastAsia="en-US"/>
        </w:rPr>
      </w:pPr>
      <w:r w:rsidRPr="00D22EB9">
        <w:rPr>
          <w:rFonts w:eastAsia="Calibri"/>
          <w:sz w:val="28"/>
          <w:szCs w:val="28"/>
          <w:u w:val="single"/>
          <w:lang w:eastAsia="en-US"/>
        </w:rPr>
        <w:t>Початкова школа.</w:t>
      </w:r>
      <w:r w:rsidRPr="00D22EB9">
        <w:rPr>
          <w:rFonts w:eastAsia="Calibri"/>
          <w:sz w:val="28"/>
          <w:szCs w:val="28"/>
          <w:lang w:eastAsia="en-US"/>
        </w:rPr>
        <w:t xml:space="preserve"> У 2022-2023 навчальному році працювали 119 класів, у яких здобували освіту 2860 учнів. У 2023-2024 навчальному році працюють 90 класів, у яких навчаються 1826 учнів.  </w:t>
      </w:r>
    </w:p>
    <w:p w:rsidR="00E86353" w:rsidRPr="00D22EB9" w:rsidRDefault="00E86353" w:rsidP="00E86353">
      <w:pPr>
        <w:ind w:firstLine="709"/>
        <w:rPr>
          <w:rFonts w:eastAsia="Calibri"/>
          <w:sz w:val="28"/>
          <w:szCs w:val="28"/>
          <w:lang w:eastAsia="en-US"/>
        </w:rPr>
      </w:pPr>
      <w:r w:rsidRPr="00D22EB9">
        <w:rPr>
          <w:rFonts w:eastAsia="Calibri"/>
          <w:sz w:val="28"/>
          <w:szCs w:val="28"/>
          <w:u w:val="single"/>
          <w:lang w:eastAsia="en-US"/>
        </w:rPr>
        <w:t>Базова школа.</w:t>
      </w:r>
      <w:r w:rsidRPr="00D22EB9">
        <w:rPr>
          <w:rFonts w:eastAsia="Calibri"/>
          <w:sz w:val="28"/>
          <w:szCs w:val="28"/>
          <w:lang w:eastAsia="en-US"/>
        </w:rPr>
        <w:t xml:space="preserve"> У 2022-2023  навчальному році працювали 174 класи, у яких здобували освіту 4478 учнів. У 2023-2024 навчальному році працюють 148 класів для 4153 учнів.  </w:t>
      </w:r>
    </w:p>
    <w:p w:rsidR="00E86353" w:rsidRPr="00D22EB9" w:rsidRDefault="00E86353" w:rsidP="00E86353">
      <w:pPr>
        <w:ind w:firstLine="709"/>
        <w:rPr>
          <w:rFonts w:eastAsia="Calibri"/>
          <w:sz w:val="28"/>
          <w:szCs w:val="28"/>
          <w:lang w:eastAsia="en-US"/>
        </w:rPr>
      </w:pPr>
      <w:r w:rsidRPr="00D22EB9">
        <w:rPr>
          <w:rFonts w:eastAsia="Calibri"/>
          <w:sz w:val="28"/>
          <w:szCs w:val="28"/>
          <w:u w:val="single"/>
          <w:lang w:eastAsia="en-US"/>
        </w:rPr>
        <w:t>Профільна школа.</w:t>
      </w:r>
      <w:r w:rsidRPr="00D22EB9">
        <w:rPr>
          <w:rFonts w:eastAsia="Calibri"/>
          <w:sz w:val="28"/>
          <w:szCs w:val="28"/>
          <w:lang w:eastAsia="en-US"/>
        </w:rPr>
        <w:t xml:space="preserve"> У 2022-2023  навчальному році працювало 32 класи, у яких здобували освіту 750 учнів. У 2023-2024 навчальному році працюють 22 класи для 572 учнів.  </w:t>
      </w:r>
    </w:p>
    <w:p w:rsidR="00E86353" w:rsidRPr="00D22EB9" w:rsidRDefault="00E86353" w:rsidP="00E86353">
      <w:pPr>
        <w:shd w:val="clear" w:color="auto" w:fill="FFFFFF"/>
        <w:ind w:firstLine="709"/>
        <w:rPr>
          <w:sz w:val="28"/>
          <w:szCs w:val="28"/>
        </w:rPr>
      </w:pPr>
      <w:r w:rsidRPr="00D22EB9">
        <w:rPr>
          <w:sz w:val="28"/>
          <w:szCs w:val="28"/>
        </w:rPr>
        <w:t>Відповідно до інформаційної довідки щодо розрахунку обсягу освітньої субвенції на 2023 р. по Сєвєродонецькій міській  територіальній громаді Сєвєродонецького району Луганської області маємо наступні дані: фактична середня наповнюваність класів у 2022-2023</w:t>
      </w:r>
      <w:r w:rsidRPr="00D22EB9">
        <w:rPr>
          <w:b/>
          <w:bCs/>
          <w:sz w:val="28"/>
          <w:szCs w:val="28"/>
        </w:rPr>
        <w:t xml:space="preserve"> </w:t>
      </w:r>
      <w:r w:rsidRPr="00D22EB9">
        <w:rPr>
          <w:rFonts w:eastAsia="Calibri"/>
          <w:sz w:val="28"/>
          <w:szCs w:val="28"/>
          <w:lang w:eastAsia="en-US"/>
        </w:rPr>
        <w:t xml:space="preserve">навчальному році </w:t>
      </w:r>
      <w:r w:rsidRPr="00D22EB9">
        <w:rPr>
          <w:sz w:val="28"/>
          <w:szCs w:val="28"/>
        </w:rPr>
        <w:t xml:space="preserve">становила 24,95 учні, а розрахункова наповнюваність класів повинна бути 25 учнів.  Із 20 ЗЗСО 13 закладів мали нижчу середню наповнюваність класів ніж розрахункова наповнюваність. Тому відбувалось злиття класів у паралелях ЗЗСО та була приведена мережа класів/учнів до розрахункової 24,9 учнів. </w:t>
      </w:r>
    </w:p>
    <w:p w:rsidR="00E86353" w:rsidRPr="00D22EB9" w:rsidRDefault="00E86353" w:rsidP="00E86353">
      <w:pPr>
        <w:ind w:firstLine="709"/>
        <w:rPr>
          <w:rFonts w:eastAsia="Calibri"/>
          <w:sz w:val="28"/>
          <w:szCs w:val="28"/>
          <w:lang w:eastAsia="en-US"/>
        </w:rPr>
      </w:pPr>
      <w:r w:rsidRPr="00D22EB9">
        <w:rPr>
          <w:sz w:val="28"/>
          <w:szCs w:val="28"/>
        </w:rPr>
        <w:t>У 2023-2024</w:t>
      </w:r>
      <w:r w:rsidRPr="00D22EB9">
        <w:rPr>
          <w:rFonts w:eastAsia="Calibri"/>
          <w:sz w:val="28"/>
          <w:szCs w:val="28"/>
          <w:lang w:eastAsia="en-US"/>
        </w:rPr>
        <w:t xml:space="preserve"> навчальному році </w:t>
      </w:r>
      <w:r w:rsidRPr="00D22EB9">
        <w:rPr>
          <w:sz w:val="28"/>
          <w:szCs w:val="28"/>
        </w:rPr>
        <w:t>фактична середня наповнюваність класів становить 25,2 учнів.  Із 20 ЗЗСО 11 закладів мають нижчу середню наповнюваність класів ніж розрахункова наповнюваність. На жаль,</w:t>
      </w:r>
      <w:r w:rsidRPr="00D22EB9">
        <w:rPr>
          <w:b/>
          <w:bCs/>
          <w:sz w:val="28"/>
          <w:szCs w:val="28"/>
        </w:rPr>
        <w:t xml:space="preserve"> </w:t>
      </w:r>
      <w:r w:rsidRPr="00D22EB9">
        <w:rPr>
          <w:sz w:val="28"/>
          <w:szCs w:val="28"/>
        </w:rPr>
        <w:t xml:space="preserve">фактична середня наповнюваність класів продовжує знижуватися, тому відбувалось знову злиття класів у паралелях ЗЗСО. </w:t>
      </w:r>
    </w:p>
    <w:p w:rsidR="00E86353" w:rsidRPr="00D22EB9" w:rsidRDefault="00E86353" w:rsidP="00E86353">
      <w:pPr>
        <w:ind w:firstLine="709"/>
        <w:rPr>
          <w:rFonts w:eastAsia="Calibri"/>
          <w:sz w:val="28"/>
          <w:szCs w:val="28"/>
          <w:lang w:eastAsia="en-US"/>
        </w:rPr>
      </w:pPr>
      <w:r w:rsidRPr="00D22EB9">
        <w:rPr>
          <w:rFonts w:eastAsia="Calibri"/>
          <w:sz w:val="28"/>
          <w:szCs w:val="28"/>
          <w:lang w:eastAsia="en-US"/>
        </w:rPr>
        <w:t>У закладах освіти Сєвєродонецької міської територіальної громади у 2023-2024 навчальному році створені умови для навчання за різними формами, а саме:</w:t>
      </w:r>
    </w:p>
    <w:p w:rsidR="00E86353" w:rsidRPr="00D22EB9" w:rsidRDefault="00E86353" w:rsidP="00E86353">
      <w:pPr>
        <w:ind w:firstLine="709"/>
        <w:rPr>
          <w:rFonts w:eastAsia="Calibri"/>
          <w:sz w:val="28"/>
          <w:szCs w:val="28"/>
          <w:lang w:eastAsia="en-US"/>
        </w:rPr>
      </w:pPr>
      <w:r w:rsidRPr="00D22EB9">
        <w:rPr>
          <w:rFonts w:eastAsia="Calibri"/>
          <w:sz w:val="28"/>
          <w:szCs w:val="28"/>
          <w:lang w:eastAsia="en-US"/>
        </w:rPr>
        <w:t>за денною формою навчання освіту здобувають 6551 учень;</w:t>
      </w:r>
    </w:p>
    <w:p w:rsidR="00E86353" w:rsidRPr="00D22EB9" w:rsidRDefault="00E86353" w:rsidP="00E86353">
      <w:pPr>
        <w:ind w:firstLine="709"/>
        <w:rPr>
          <w:rFonts w:eastAsia="Calibri"/>
          <w:sz w:val="28"/>
          <w:szCs w:val="28"/>
          <w:lang w:eastAsia="en-US"/>
        </w:rPr>
      </w:pPr>
      <w:r w:rsidRPr="00D22EB9">
        <w:rPr>
          <w:rFonts w:eastAsia="Calibri"/>
          <w:sz w:val="28"/>
          <w:szCs w:val="28"/>
          <w:lang w:eastAsia="en-US"/>
        </w:rPr>
        <w:lastRenderedPageBreak/>
        <w:t>за екстернатною формою навчання здобувають освіту 9 учнів (Ліцей «Інітіум», Ліцей «КОЛЕГІУМ»,  Ліцей № 1, Ліцей «ЮВЕНЕС», Ліцей багатопрофільний);</w:t>
      </w:r>
    </w:p>
    <w:p w:rsidR="00E86353" w:rsidRPr="00D22EB9" w:rsidRDefault="00E86353" w:rsidP="00E86353">
      <w:pPr>
        <w:ind w:firstLine="709"/>
        <w:rPr>
          <w:rFonts w:eastAsia="Calibri"/>
          <w:sz w:val="28"/>
          <w:szCs w:val="28"/>
          <w:lang w:eastAsia="en-US"/>
        </w:rPr>
      </w:pPr>
      <w:r w:rsidRPr="00D22EB9">
        <w:rPr>
          <w:rFonts w:eastAsia="Calibri"/>
          <w:sz w:val="28"/>
          <w:szCs w:val="28"/>
          <w:lang w:eastAsia="en-US"/>
        </w:rPr>
        <w:t>за сімейною (домашньою) формою здобуття освіти навчались у 2022-2023 н. р. 31 учень (гімназія «ГАРМОНІЯ», № 7, 10, 16), у 2023-2024 н. р. бажаючих навчатися за цією формою немає;</w:t>
      </w:r>
    </w:p>
    <w:p w:rsidR="00E86353" w:rsidRPr="00D22EB9" w:rsidRDefault="00E86353" w:rsidP="00E86353">
      <w:pPr>
        <w:ind w:firstLine="709"/>
        <w:rPr>
          <w:rFonts w:eastAsia="Calibri"/>
          <w:sz w:val="28"/>
          <w:szCs w:val="28"/>
          <w:lang w:eastAsia="en-US"/>
        </w:rPr>
      </w:pPr>
      <w:r w:rsidRPr="00D22EB9">
        <w:rPr>
          <w:rFonts w:eastAsia="Calibri"/>
          <w:sz w:val="28"/>
          <w:szCs w:val="28"/>
          <w:lang w:eastAsia="en-US"/>
        </w:rPr>
        <w:t>педагогічний патронаж був організований у 9 закладах загальної середньої освіти для 10 учнів (гімназії «ГАРМОНІЯ», № 4, 8, 11, 12, 13, 14, 18, 20).</w:t>
      </w:r>
    </w:p>
    <w:p w:rsidR="00E86353" w:rsidRPr="00D22EB9" w:rsidRDefault="00E86353" w:rsidP="00E86353">
      <w:pPr>
        <w:ind w:firstLine="709"/>
        <w:rPr>
          <w:rFonts w:eastAsia="Calibri"/>
          <w:sz w:val="28"/>
          <w:szCs w:val="28"/>
          <w:lang w:eastAsia="en-US"/>
        </w:rPr>
      </w:pPr>
      <w:r w:rsidRPr="00D22EB9">
        <w:rPr>
          <w:rFonts w:eastAsia="Calibri"/>
          <w:sz w:val="28"/>
          <w:szCs w:val="28"/>
          <w:lang w:eastAsia="en-US"/>
        </w:rPr>
        <w:t xml:space="preserve">Крім того, для 68 учнів з особливими освітніми потребами відкрито 42 класи із інклюзивним навчанням (Гімназії «ГАРМОНІЯ», № 4, 5, 8, 10, 11, 12, 13, 14, 15, 18, 20, Ліцей «Інітіум»,), а для 9 учнів працює 1 спеціальний клас (Гімназія № 11).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2268"/>
        <w:gridCol w:w="4926"/>
      </w:tblGrid>
      <w:tr w:rsidR="009A15AE" w:rsidRPr="00D22EB9" w:rsidTr="003E5ACC">
        <w:trPr>
          <w:trHeight w:val="285"/>
          <w:jc w:val="center"/>
        </w:trPr>
        <w:tc>
          <w:tcPr>
            <w:tcW w:w="2660" w:type="dxa"/>
          </w:tcPr>
          <w:p w:rsidR="00E86353" w:rsidRPr="00D22EB9" w:rsidRDefault="00E86353" w:rsidP="003E5ACC">
            <w:pPr>
              <w:jc w:val="center"/>
              <w:rPr>
                <w:rFonts w:eastAsia="Calibri"/>
                <w:b/>
                <w:sz w:val="28"/>
                <w:szCs w:val="28"/>
                <w:lang w:eastAsia="en-US"/>
              </w:rPr>
            </w:pPr>
            <w:r w:rsidRPr="00D22EB9">
              <w:rPr>
                <w:rFonts w:eastAsia="Calibri"/>
                <w:b/>
                <w:sz w:val="28"/>
                <w:szCs w:val="28"/>
                <w:lang w:eastAsia="en-US"/>
              </w:rPr>
              <w:t>Форми здобуття освіти у 2023-2024 н.р.</w:t>
            </w:r>
          </w:p>
        </w:tc>
        <w:tc>
          <w:tcPr>
            <w:tcW w:w="2268" w:type="dxa"/>
          </w:tcPr>
          <w:p w:rsidR="00E86353" w:rsidRPr="00D22EB9" w:rsidRDefault="00E86353" w:rsidP="003E5ACC">
            <w:pPr>
              <w:jc w:val="center"/>
              <w:rPr>
                <w:rFonts w:eastAsia="Calibri"/>
                <w:b/>
                <w:sz w:val="28"/>
                <w:szCs w:val="28"/>
                <w:lang w:eastAsia="en-US"/>
              </w:rPr>
            </w:pPr>
            <w:r w:rsidRPr="00D22EB9">
              <w:rPr>
                <w:rFonts w:eastAsia="Calibri"/>
                <w:b/>
                <w:sz w:val="28"/>
                <w:szCs w:val="28"/>
                <w:lang w:eastAsia="en-US"/>
              </w:rPr>
              <w:t>Контингент учнів</w:t>
            </w:r>
          </w:p>
        </w:tc>
        <w:tc>
          <w:tcPr>
            <w:tcW w:w="4926" w:type="dxa"/>
          </w:tcPr>
          <w:p w:rsidR="00E86353" w:rsidRPr="00D22EB9" w:rsidRDefault="00E86353" w:rsidP="003E5ACC">
            <w:pPr>
              <w:jc w:val="center"/>
              <w:rPr>
                <w:rFonts w:eastAsia="Calibri"/>
                <w:b/>
                <w:sz w:val="28"/>
                <w:szCs w:val="28"/>
                <w:lang w:eastAsia="en-US"/>
              </w:rPr>
            </w:pPr>
            <w:r w:rsidRPr="00D22EB9">
              <w:rPr>
                <w:rFonts w:eastAsia="Calibri"/>
                <w:b/>
                <w:sz w:val="28"/>
                <w:szCs w:val="28"/>
                <w:lang w:eastAsia="en-US"/>
              </w:rPr>
              <w:t>ЗЗСО</w:t>
            </w:r>
          </w:p>
        </w:tc>
      </w:tr>
      <w:tr w:rsidR="009A15AE" w:rsidRPr="00D22EB9" w:rsidTr="003E5ACC">
        <w:trPr>
          <w:jc w:val="center"/>
        </w:trPr>
        <w:tc>
          <w:tcPr>
            <w:tcW w:w="9854" w:type="dxa"/>
            <w:gridSpan w:val="3"/>
          </w:tcPr>
          <w:p w:rsidR="00E86353" w:rsidRPr="00D22EB9" w:rsidRDefault="00E86353" w:rsidP="003E5ACC">
            <w:pPr>
              <w:jc w:val="center"/>
              <w:rPr>
                <w:rFonts w:eastAsia="Calibri"/>
                <w:b/>
                <w:sz w:val="28"/>
                <w:szCs w:val="28"/>
                <w:lang w:eastAsia="en-US"/>
              </w:rPr>
            </w:pPr>
            <w:r w:rsidRPr="00D22EB9">
              <w:rPr>
                <w:rFonts w:eastAsia="Calibri"/>
                <w:b/>
                <w:sz w:val="28"/>
                <w:szCs w:val="28"/>
                <w:lang w:eastAsia="en-US"/>
              </w:rPr>
              <w:t>Інституційна, усього:</w:t>
            </w:r>
          </w:p>
        </w:tc>
      </w:tr>
      <w:tr w:rsidR="009A15AE" w:rsidRPr="00D22EB9" w:rsidTr="003E5ACC">
        <w:trPr>
          <w:jc w:val="center"/>
        </w:trPr>
        <w:tc>
          <w:tcPr>
            <w:tcW w:w="2660" w:type="dxa"/>
          </w:tcPr>
          <w:p w:rsidR="00E86353" w:rsidRPr="00D22EB9" w:rsidRDefault="00E86353" w:rsidP="003E5ACC">
            <w:pPr>
              <w:tabs>
                <w:tab w:val="left" w:pos="830"/>
              </w:tabs>
              <w:rPr>
                <w:rFonts w:eastAsia="Calibri"/>
                <w:sz w:val="28"/>
                <w:szCs w:val="28"/>
                <w:lang w:eastAsia="en-US"/>
              </w:rPr>
            </w:pPr>
            <w:r w:rsidRPr="00D22EB9">
              <w:rPr>
                <w:rFonts w:eastAsia="Calibri"/>
                <w:sz w:val="28"/>
                <w:szCs w:val="28"/>
                <w:lang w:eastAsia="en-US"/>
              </w:rPr>
              <w:t>денна</w:t>
            </w:r>
          </w:p>
        </w:tc>
        <w:tc>
          <w:tcPr>
            <w:tcW w:w="2268" w:type="dxa"/>
          </w:tcPr>
          <w:p w:rsidR="00E86353" w:rsidRPr="00D22EB9" w:rsidRDefault="00E86353" w:rsidP="003E5ACC">
            <w:pPr>
              <w:jc w:val="center"/>
              <w:rPr>
                <w:rFonts w:eastAsia="Calibri"/>
                <w:sz w:val="28"/>
                <w:szCs w:val="28"/>
                <w:lang w:eastAsia="en-US"/>
              </w:rPr>
            </w:pPr>
            <w:r w:rsidRPr="00D22EB9">
              <w:rPr>
                <w:rFonts w:eastAsia="Calibri"/>
                <w:sz w:val="28"/>
                <w:szCs w:val="28"/>
                <w:lang w:eastAsia="en-US"/>
              </w:rPr>
              <w:t>6551</w:t>
            </w:r>
          </w:p>
        </w:tc>
        <w:tc>
          <w:tcPr>
            <w:tcW w:w="4926" w:type="dxa"/>
          </w:tcPr>
          <w:p w:rsidR="00E86353" w:rsidRPr="00D22EB9" w:rsidRDefault="00E86353" w:rsidP="003E5ACC">
            <w:pPr>
              <w:jc w:val="center"/>
              <w:rPr>
                <w:rFonts w:eastAsia="Calibri"/>
                <w:sz w:val="28"/>
                <w:szCs w:val="28"/>
                <w:lang w:eastAsia="en-US"/>
              </w:rPr>
            </w:pPr>
            <w:r w:rsidRPr="00D22EB9">
              <w:rPr>
                <w:rFonts w:eastAsia="Calibri"/>
                <w:sz w:val="28"/>
                <w:szCs w:val="28"/>
                <w:lang w:eastAsia="en-US"/>
              </w:rPr>
              <w:t>ЗЗСО</w:t>
            </w:r>
          </w:p>
        </w:tc>
      </w:tr>
      <w:tr w:rsidR="009A15AE" w:rsidRPr="00D22EB9" w:rsidTr="003E5ACC">
        <w:trPr>
          <w:jc w:val="center"/>
        </w:trPr>
        <w:tc>
          <w:tcPr>
            <w:tcW w:w="9854" w:type="dxa"/>
            <w:gridSpan w:val="3"/>
          </w:tcPr>
          <w:p w:rsidR="00E86353" w:rsidRPr="00D22EB9" w:rsidRDefault="00E86353" w:rsidP="003E5ACC">
            <w:pPr>
              <w:jc w:val="center"/>
              <w:rPr>
                <w:rFonts w:eastAsia="Calibri"/>
                <w:b/>
                <w:sz w:val="28"/>
                <w:szCs w:val="28"/>
                <w:lang w:eastAsia="en-US"/>
              </w:rPr>
            </w:pPr>
            <w:r w:rsidRPr="00D22EB9">
              <w:rPr>
                <w:rFonts w:eastAsia="Calibri"/>
                <w:b/>
                <w:sz w:val="28"/>
                <w:szCs w:val="28"/>
                <w:lang w:eastAsia="en-US"/>
              </w:rPr>
              <w:t>Індивідуальна, усього:</w:t>
            </w:r>
          </w:p>
        </w:tc>
      </w:tr>
      <w:tr w:rsidR="009A15AE" w:rsidRPr="00D22EB9" w:rsidTr="003E5ACC">
        <w:trPr>
          <w:jc w:val="center"/>
        </w:trPr>
        <w:tc>
          <w:tcPr>
            <w:tcW w:w="2660" w:type="dxa"/>
          </w:tcPr>
          <w:p w:rsidR="00E86353" w:rsidRPr="00D22EB9" w:rsidRDefault="00E86353" w:rsidP="003E5ACC">
            <w:pPr>
              <w:rPr>
                <w:rFonts w:eastAsia="Calibri"/>
                <w:sz w:val="28"/>
                <w:szCs w:val="28"/>
                <w:lang w:eastAsia="en-US"/>
              </w:rPr>
            </w:pPr>
            <w:r w:rsidRPr="00D22EB9">
              <w:rPr>
                <w:rFonts w:eastAsia="Calibri"/>
                <w:sz w:val="28"/>
                <w:szCs w:val="28"/>
                <w:lang w:eastAsia="en-US"/>
              </w:rPr>
              <w:t>екстернатна</w:t>
            </w:r>
          </w:p>
        </w:tc>
        <w:tc>
          <w:tcPr>
            <w:tcW w:w="2268" w:type="dxa"/>
          </w:tcPr>
          <w:p w:rsidR="00E86353" w:rsidRPr="00D22EB9" w:rsidRDefault="00E86353" w:rsidP="003E5ACC">
            <w:pPr>
              <w:jc w:val="center"/>
              <w:rPr>
                <w:rFonts w:eastAsia="Calibri"/>
                <w:sz w:val="28"/>
                <w:szCs w:val="28"/>
                <w:lang w:eastAsia="en-US"/>
              </w:rPr>
            </w:pPr>
            <w:r w:rsidRPr="00D22EB9">
              <w:rPr>
                <w:rFonts w:eastAsia="Calibri"/>
                <w:sz w:val="28"/>
                <w:szCs w:val="28"/>
                <w:lang w:eastAsia="en-US"/>
              </w:rPr>
              <w:t>9</w:t>
            </w:r>
          </w:p>
        </w:tc>
        <w:tc>
          <w:tcPr>
            <w:tcW w:w="4926" w:type="dxa"/>
          </w:tcPr>
          <w:p w:rsidR="00E86353" w:rsidRPr="00D22EB9" w:rsidRDefault="00E86353" w:rsidP="003E5ACC">
            <w:pPr>
              <w:jc w:val="center"/>
              <w:rPr>
                <w:rFonts w:eastAsia="Calibri"/>
                <w:sz w:val="28"/>
                <w:szCs w:val="28"/>
                <w:lang w:eastAsia="en-US"/>
              </w:rPr>
            </w:pPr>
            <w:r w:rsidRPr="00D22EB9">
              <w:rPr>
                <w:rFonts w:eastAsia="Calibri"/>
                <w:sz w:val="28"/>
                <w:szCs w:val="28"/>
                <w:lang w:eastAsia="en-US"/>
              </w:rPr>
              <w:t>Ліцей «Інітіум», Ліцей «КОЛЕГІУМ»,  Ліцей № 1, Ліцей «ЮВЕНЕС», Ліцей багатопрофільний</w:t>
            </w:r>
          </w:p>
        </w:tc>
      </w:tr>
      <w:tr w:rsidR="009A15AE" w:rsidRPr="00D22EB9" w:rsidTr="003E5ACC">
        <w:trPr>
          <w:jc w:val="center"/>
        </w:trPr>
        <w:tc>
          <w:tcPr>
            <w:tcW w:w="2660" w:type="dxa"/>
          </w:tcPr>
          <w:p w:rsidR="00E86353" w:rsidRPr="00D22EB9" w:rsidRDefault="00E86353" w:rsidP="003E5ACC">
            <w:pPr>
              <w:rPr>
                <w:rFonts w:eastAsia="Calibri"/>
                <w:sz w:val="28"/>
                <w:szCs w:val="28"/>
                <w:lang w:eastAsia="en-US"/>
              </w:rPr>
            </w:pPr>
            <w:r w:rsidRPr="00D22EB9">
              <w:rPr>
                <w:rFonts w:eastAsia="Calibri"/>
                <w:sz w:val="28"/>
                <w:szCs w:val="28"/>
                <w:lang w:eastAsia="en-US"/>
              </w:rPr>
              <w:t>сімейна (домашня)</w:t>
            </w:r>
          </w:p>
        </w:tc>
        <w:tc>
          <w:tcPr>
            <w:tcW w:w="2268" w:type="dxa"/>
          </w:tcPr>
          <w:p w:rsidR="00E86353" w:rsidRPr="00D22EB9" w:rsidRDefault="00E86353" w:rsidP="003E5ACC">
            <w:pPr>
              <w:jc w:val="center"/>
              <w:rPr>
                <w:rFonts w:eastAsia="Calibri"/>
                <w:sz w:val="28"/>
                <w:szCs w:val="28"/>
                <w:lang w:eastAsia="en-US"/>
              </w:rPr>
            </w:pPr>
            <w:r w:rsidRPr="00D22EB9">
              <w:rPr>
                <w:rFonts w:eastAsia="Calibri"/>
                <w:sz w:val="28"/>
                <w:szCs w:val="28"/>
                <w:lang w:eastAsia="en-US"/>
              </w:rPr>
              <w:t>--</w:t>
            </w:r>
          </w:p>
        </w:tc>
        <w:tc>
          <w:tcPr>
            <w:tcW w:w="4926" w:type="dxa"/>
          </w:tcPr>
          <w:p w:rsidR="00E86353" w:rsidRPr="00D22EB9" w:rsidRDefault="00E86353" w:rsidP="003E5ACC">
            <w:pPr>
              <w:jc w:val="center"/>
              <w:rPr>
                <w:rFonts w:eastAsia="Calibri"/>
                <w:sz w:val="28"/>
                <w:szCs w:val="28"/>
                <w:lang w:eastAsia="en-US"/>
              </w:rPr>
            </w:pPr>
            <w:r w:rsidRPr="00D22EB9">
              <w:rPr>
                <w:rFonts w:eastAsia="Calibri"/>
                <w:sz w:val="28"/>
                <w:szCs w:val="28"/>
                <w:lang w:eastAsia="en-US"/>
              </w:rPr>
              <w:t>--</w:t>
            </w:r>
          </w:p>
        </w:tc>
      </w:tr>
      <w:tr w:rsidR="009A15AE" w:rsidRPr="00D22EB9" w:rsidTr="003E5ACC">
        <w:trPr>
          <w:jc w:val="center"/>
        </w:trPr>
        <w:tc>
          <w:tcPr>
            <w:tcW w:w="2660" w:type="dxa"/>
          </w:tcPr>
          <w:p w:rsidR="00E86353" w:rsidRPr="00D22EB9" w:rsidRDefault="00E86353" w:rsidP="003E5ACC">
            <w:pPr>
              <w:rPr>
                <w:rFonts w:eastAsia="Calibri"/>
                <w:sz w:val="28"/>
                <w:szCs w:val="28"/>
                <w:lang w:eastAsia="en-US"/>
              </w:rPr>
            </w:pPr>
            <w:r w:rsidRPr="00D22EB9">
              <w:rPr>
                <w:rFonts w:eastAsia="Calibri"/>
                <w:sz w:val="28"/>
                <w:szCs w:val="28"/>
                <w:lang w:eastAsia="en-US"/>
              </w:rPr>
              <w:t>педагогічний патронаж</w:t>
            </w:r>
          </w:p>
        </w:tc>
        <w:tc>
          <w:tcPr>
            <w:tcW w:w="2268" w:type="dxa"/>
          </w:tcPr>
          <w:p w:rsidR="00E86353" w:rsidRPr="00D22EB9" w:rsidRDefault="00E86353" w:rsidP="003E5ACC">
            <w:pPr>
              <w:jc w:val="center"/>
              <w:rPr>
                <w:rFonts w:eastAsia="Calibri"/>
                <w:sz w:val="28"/>
                <w:szCs w:val="28"/>
                <w:lang w:eastAsia="en-US"/>
              </w:rPr>
            </w:pPr>
            <w:r w:rsidRPr="00D22EB9">
              <w:rPr>
                <w:rFonts w:eastAsia="Calibri"/>
                <w:sz w:val="28"/>
                <w:szCs w:val="28"/>
                <w:lang w:eastAsia="en-US"/>
              </w:rPr>
              <w:t>10</w:t>
            </w:r>
          </w:p>
        </w:tc>
        <w:tc>
          <w:tcPr>
            <w:tcW w:w="4926" w:type="dxa"/>
          </w:tcPr>
          <w:p w:rsidR="00E86353" w:rsidRPr="00D22EB9" w:rsidRDefault="00E86353" w:rsidP="003E5ACC">
            <w:pPr>
              <w:jc w:val="center"/>
              <w:rPr>
                <w:rFonts w:eastAsia="Calibri"/>
                <w:sz w:val="28"/>
                <w:szCs w:val="28"/>
                <w:lang w:eastAsia="en-US"/>
              </w:rPr>
            </w:pPr>
            <w:r w:rsidRPr="00D22EB9">
              <w:rPr>
                <w:rFonts w:eastAsia="Calibri"/>
                <w:sz w:val="28"/>
                <w:szCs w:val="28"/>
                <w:lang w:eastAsia="en-US"/>
              </w:rPr>
              <w:t>гімназії «ГАРМОНІЯ», № 4, 8, 11, 12, 13, 14, 18, 20</w:t>
            </w:r>
          </w:p>
        </w:tc>
      </w:tr>
      <w:tr w:rsidR="009A15AE" w:rsidRPr="00D22EB9" w:rsidTr="003E5ACC">
        <w:trPr>
          <w:jc w:val="center"/>
        </w:trPr>
        <w:tc>
          <w:tcPr>
            <w:tcW w:w="9854" w:type="dxa"/>
            <w:gridSpan w:val="3"/>
          </w:tcPr>
          <w:p w:rsidR="00E86353" w:rsidRPr="00D22EB9" w:rsidRDefault="00E86353" w:rsidP="003E5ACC">
            <w:pPr>
              <w:jc w:val="center"/>
              <w:rPr>
                <w:rFonts w:eastAsia="Calibri"/>
                <w:b/>
                <w:sz w:val="28"/>
                <w:szCs w:val="28"/>
                <w:lang w:eastAsia="en-US"/>
              </w:rPr>
            </w:pPr>
            <w:r w:rsidRPr="00D22EB9">
              <w:rPr>
                <w:rFonts w:eastAsia="Calibri"/>
                <w:b/>
                <w:sz w:val="28"/>
                <w:szCs w:val="28"/>
                <w:lang w:eastAsia="en-US"/>
              </w:rPr>
              <w:t>Інклюзивна освіта, усього:</w:t>
            </w:r>
          </w:p>
        </w:tc>
      </w:tr>
      <w:tr w:rsidR="009A15AE" w:rsidRPr="00D22EB9" w:rsidTr="003E5ACC">
        <w:trPr>
          <w:jc w:val="center"/>
        </w:trPr>
        <w:tc>
          <w:tcPr>
            <w:tcW w:w="2660" w:type="dxa"/>
          </w:tcPr>
          <w:p w:rsidR="00E86353" w:rsidRPr="00D22EB9" w:rsidRDefault="00E86353" w:rsidP="003E5ACC">
            <w:pPr>
              <w:rPr>
                <w:rFonts w:eastAsia="Calibri"/>
                <w:sz w:val="28"/>
                <w:szCs w:val="28"/>
                <w:lang w:eastAsia="en-US"/>
              </w:rPr>
            </w:pPr>
            <w:r w:rsidRPr="00D22EB9">
              <w:rPr>
                <w:rFonts w:eastAsia="Calibri"/>
                <w:sz w:val="28"/>
                <w:szCs w:val="28"/>
                <w:lang w:eastAsia="en-US"/>
              </w:rPr>
              <w:t>Класи із інклюзивним навчанням</w:t>
            </w:r>
          </w:p>
        </w:tc>
        <w:tc>
          <w:tcPr>
            <w:tcW w:w="2268" w:type="dxa"/>
          </w:tcPr>
          <w:p w:rsidR="00E86353" w:rsidRPr="00D22EB9" w:rsidRDefault="00E86353" w:rsidP="003E5ACC">
            <w:pPr>
              <w:jc w:val="center"/>
              <w:rPr>
                <w:rFonts w:eastAsia="Calibri"/>
                <w:sz w:val="28"/>
                <w:szCs w:val="28"/>
                <w:lang w:eastAsia="en-US"/>
              </w:rPr>
            </w:pPr>
            <w:r w:rsidRPr="00D22EB9">
              <w:rPr>
                <w:rFonts w:eastAsia="Calibri"/>
                <w:sz w:val="28"/>
                <w:szCs w:val="28"/>
                <w:lang w:eastAsia="en-US"/>
              </w:rPr>
              <w:t>68 учнів</w:t>
            </w:r>
          </w:p>
          <w:p w:rsidR="00E86353" w:rsidRPr="00D22EB9" w:rsidRDefault="00E86353" w:rsidP="003E5ACC">
            <w:pPr>
              <w:jc w:val="center"/>
              <w:rPr>
                <w:rFonts w:eastAsia="Calibri"/>
                <w:sz w:val="28"/>
                <w:szCs w:val="28"/>
                <w:lang w:eastAsia="en-US"/>
              </w:rPr>
            </w:pPr>
            <w:r w:rsidRPr="00D22EB9">
              <w:rPr>
                <w:rFonts w:eastAsia="Calibri"/>
                <w:sz w:val="28"/>
                <w:szCs w:val="28"/>
                <w:lang w:eastAsia="en-US"/>
              </w:rPr>
              <w:t xml:space="preserve"> (42 класи)</w:t>
            </w:r>
          </w:p>
        </w:tc>
        <w:tc>
          <w:tcPr>
            <w:tcW w:w="4926" w:type="dxa"/>
          </w:tcPr>
          <w:p w:rsidR="00E86353" w:rsidRPr="00D22EB9" w:rsidRDefault="00E86353" w:rsidP="003E5ACC">
            <w:pPr>
              <w:jc w:val="center"/>
              <w:rPr>
                <w:rFonts w:eastAsia="Calibri"/>
                <w:sz w:val="28"/>
                <w:szCs w:val="28"/>
                <w:lang w:eastAsia="en-US"/>
              </w:rPr>
            </w:pPr>
            <w:r w:rsidRPr="00D22EB9">
              <w:rPr>
                <w:rFonts w:eastAsia="Calibri"/>
                <w:sz w:val="28"/>
                <w:szCs w:val="28"/>
                <w:lang w:eastAsia="en-US"/>
              </w:rPr>
              <w:t xml:space="preserve">Гімназії «ГАРМОНІЯ», № 4, 5, 8, 10, 11, 12, 13, 14, 15, 18, 20, Ліцей «Інітіум», </w:t>
            </w:r>
          </w:p>
        </w:tc>
      </w:tr>
      <w:tr w:rsidR="009A15AE" w:rsidRPr="00D22EB9" w:rsidTr="003E5ACC">
        <w:trPr>
          <w:jc w:val="center"/>
        </w:trPr>
        <w:tc>
          <w:tcPr>
            <w:tcW w:w="2660" w:type="dxa"/>
          </w:tcPr>
          <w:p w:rsidR="00E86353" w:rsidRPr="00D22EB9" w:rsidRDefault="00E86353" w:rsidP="003E5ACC">
            <w:pPr>
              <w:rPr>
                <w:rFonts w:eastAsia="Calibri"/>
                <w:sz w:val="28"/>
                <w:szCs w:val="28"/>
                <w:lang w:eastAsia="en-US"/>
              </w:rPr>
            </w:pPr>
            <w:r w:rsidRPr="00D22EB9">
              <w:rPr>
                <w:rFonts w:eastAsia="Calibri"/>
                <w:sz w:val="28"/>
                <w:szCs w:val="28"/>
                <w:lang w:eastAsia="en-US"/>
              </w:rPr>
              <w:t>Спеціальні класи</w:t>
            </w:r>
          </w:p>
        </w:tc>
        <w:tc>
          <w:tcPr>
            <w:tcW w:w="2268" w:type="dxa"/>
          </w:tcPr>
          <w:p w:rsidR="00E86353" w:rsidRPr="00D22EB9" w:rsidRDefault="00E86353" w:rsidP="003E5ACC">
            <w:pPr>
              <w:jc w:val="center"/>
              <w:rPr>
                <w:rFonts w:eastAsia="Calibri"/>
                <w:sz w:val="28"/>
                <w:szCs w:val="28"/>
                <w:lang w:eastAsia="en-US"/>
              </w:rPr>
            </w:pPr>
            <w:r w:rsidRPr="00D22EB9">
              <w:rPr>
                <w:rFonts w:eastAsia="Calibri"/>
                <w:sz w:val="28"/>
                <w:szCs w:val="28"/>
                <w:lang w:eastAsia="en-US"/>
              </w:rPr>
              <w:t>9 учнів (1 клас)</w:t>
            </w:r>
          </w:p>
        </w:tc>
        <w:tc>
          <w:tcPr>
            <w:tcW w:w="4926" w:type="dxa"/>
          </w:tcPr>
          <w:p w:rsidR="00E86353" w:rsidRPr="00D22EB9" w:rsidRDefault="00E86353" w:rsidP="003E5ACC">
            <w:pPr>
              <w:jc w:val="center"/>
              <w:rPr>
                <w:rFonts w:eastAsia="Calibri"/>
                <w:sz w:val="28"/>
                <w:szCs w:val="28"/>
                <w:lang w:eastAsia="en-US"/>
              </w:rPr>
            </w:pPr>
            <w:r w:rsidRPr="00D22EB9">
              <w:rPr>
                <w:rFonts w:eastAsia="Calibri"/>
                <w:sz w:val="28"/>
                <w:szCs w:val="28"/>
                <w:lang w:eastAsia="en-US"/>
              </w:rPr>
              <w:t>Гімназія № 11</w:t>
            </w:r>
          </w:p>
        </w:tc>
      </w:tr>
    </w:tbl>
    <w:p w:rsidR="00E86353" w:rsidRPr="00D22EB9" w:rsidRDefault="00E86353" w:rsidP="00E86353">
      <w:pPr>
        <w:ind w:firstLine="709"/>
        <w:rPr>
          <w:rFonts w:eastAsia="Calibri"/>
          <w:sz w:val="28"/>
          <w:szCs w:val="28"/>
          <w:lang w:eastAsia="en-US"/>
        </w:rPr>
      </w:pPr>
      <w:r w:rsidRPr="00D22EB9">
        <w:rPr>
          <w:rFonts w:eastAsia="Calibri"/>
          <w:sz w:val="28"/>
          <w:szCs w:val="28"/>
          <w:lang w:eastAsia="en-US"/>
        </w:rPr>
        <w:t xml:space="preserve">01.09.2023 року до перших класів було прийнято 199 учнів (16 класів), до 10-х класів було  прийнято 233 учні (10 класів). </w:t>
      </w:r>
    </w:p>
    <w:p w:rsidR="00E86353" w:rsidRPr="00D22EB9" w:rsidRDefault="00E86353" w:rsidP="00E86353">
      <w:pPr>
        <w:ind w:firstLine="709"/>
        <w:rPr>
          <w:b/>
          <w:iCs/>
          <w:sz w:val="28"/>
          <w:szCs w:val="28"/>
        </w:rPr>
      </w:pPr>
      <w:r w:rsidRPr="00D22EB9">
        <w:rPr>
          <w:b/>
          <w:iCs/>
          <w:sz w:val="28"/>
          <w:szCs w:val="28"/>
        </w:rPr>
        <w:t>Позашкільна освіта</w:t>
      </w:r>
    </w:p>
    <w:p w:rsidR="00E86353" w:rsidRPr="00D22EB9" w:rsidRDefault="00E86353" w:rsidP="00E86353">
      <w:pPr>
        <w:ind w:firstLine="709"/>
        <w:rPr>
          <w:b/>
          <w:iCs/>
          <w:sz w:val="28"/>
          <w:szCs w:val="28"/>
        </w:rPr>
      </w:pPr>
      <w:r w:rsidRPr="00D22EB9">
        <w:rPr>
          <w:sz w:val="28"/>
          <w:szCs w:val="28"/>
        </w:rPr>
        <w:t>Право юного населення громади на безоплатну позашкільну освіту до повномасштабного вторгнення Російської Федерації в Україну забезпечувало 4 заклади позашкільної освіти: Сєвєродонецький міський Центр національно-патріотичного виховання, туризму, краєзнавства учнівської молоді, Сєвєродонецький міський Центр дитячої та юнацької творчості, Сєвєродонецький Центр еколого-натуралістичної творчості учнівської молоді, Сєвєродонецький дитячо-юнацький комплекс «Юність», який об’єднував 6 клубів за місцем проживання, а також підрозділ позашкільної освіти при Сєвєродонецькому міжшкільному ресурсному центрі. 33 % (понад 3500) дітей від учнівського контингенту (з них 21 % - діти пільгових категорій) відвідували (безкоштовно) 232 гуртки, секції, творчі об’єднання вищезазначених закладів освіти.</w:t>
      </w:r>
    </w:p>
    <w:p w:rsidR="00E86353" w:rsidRPr="00D22EB9" w:rsidRDefault="00E86353" w:rsidP="00E86353">
      <w:pPr>
        <w:ind w:firstLine="709"/>
        <w:rPr>
          <w:b/>
          <w:iCs/>
          <w:sz w:val="28"/>
          <w:szCs w:val="28"/>
        </w:rPr>
      </w:pPr>
      <w:r w:rsidRPr="00D22EB9">
        <w:rPr>
          <w:sz w:val="28"/>
          <w:szCs w:val="28"/>
        </w:rPr>
        <w:lastRenderedPageBreak/>
        <w:t>На базі закладів загальної середньої освіти до повномасштабного вторгнення Російської Федерації в Україну діяли 53 власних гуртки, секції, творчі об’єднання. Ними було охоплено майже 10 % учнів.</w:t>
      </w:r>
    </w:p>
    <w:p w:rsidR="00E86353" w:rsidRPr="00D22EB9" w:rsidRDefault="00E86353" w:rsidP="00E86353">
      <w:pPr>
        <w:ind w:firstLine="709"/>
        <w:rPr>
          <w:b/>
          <w:iCs/>
          <w:sz w:val="28"/>
          <w:szCs w:val="28"/>
        </w:rPr>
      </w:pPr>
      <w:r w:rsidRPr="00D22EB9">
        <w:rPr>
          <w:sz w:val="28"/>
          <w:szCs w:val="28"/>
        </w:rPr>
        <w:t xml:space="preserve">Діюча мережа закладів позашкільної освіти, забезпечувала право дітей на позашкільну освіту, зокрема на додаткові можливості для духовного, інтелектуального, фізичного розвитку дітей та підлітків, навчалось учнів за дослідницько-експериментальним, художньо-естетичним, еколого-натуралістичним, туристсько-краєзнавчим, науково-технічним, спортивним напрямками. Така організація дозвілля дітей сприяла попередженню в учнівському середовищі злочинності, негативних явищ, булінгу, жорстокого поводження та насильства. </w:t>
      </w:r>
    </w:p>
    <w:p w:rsidR="00E86353" w:rsidRPr="00D22EB9" w:rsidRDefault="00E86353" w:rsidP="00E86353">
      <w:pPr>
        <w:ind w:firstLine="709"/>
        <w:rPr>
          <w:b/>
          <w:iCs/>
          <w:sz w:val="28"/>
          <w:szCs w:val="28"/>
        </w:rPr>
      </w:pPr>
      <w:r w:rsidRPr="00D22EB9">
        <w:rPr>
          <w:sz w:val="28"/>
          <w:szCs w:val="28"/>
        </w:rPr>
        <w:t>На базі закладів позашкільної освіти до повномасштабного вторгнення Російської Федерації в Україну функціонувало чотири паспортизовані музеї, п’ять оранжерей, тренажерні та хореографічні зали, штучний скеледром тощо. П'яти творчим колективам було присвоєне звання «Зразковий художній колектив». Два заклади мали понад 1 тис. вихованців і були віднесені до найбільших в Україні.</w:t>
      </w:r>
    </w:p>
    <w:p w:rsidR="00E86353" w:rsidRPr="00D22EB9" w:rsidRDefault="00E86353" w:rsidP="00E86353">
      <w:pPr>
        <w:ind w:firstLine="709"/>
        <w:rPr>
          <w:b/>
          <w:iCs/>
          <w:sz w:val="28"/>
          <w:szCs w:val="28"/>
        </w:rPr>
      </w:pPr>
      <w:r w:rsidRPr="00D22EB9">
        <w:rPr>
          <w:sz w:val="28"/>
          <w:szCs w:val="28"/>
        </w:rPr>
        <w:t>Вихованці ЗПО активно долучались до безлічі проєктів, конкурсів, змагань, фестивалів, акцій різного рівня - від регіонального до міжнародного.</w:t>
      </w:r>
    </w:p>
    <w:p w:rsidR="00E86353" w:rsidRPr="00D22EB9" w:rsidRDefault="00E86353" w:rsidP="00E86353">
      <w:pPr>
        <w:ind w:firstLine="709"/>
        <w:rPr>
          <w:b/>
          <w:iCs/>
          <w:sz w:val="28"/>
          <w:szCs w:val="28"/>
        </w:rPr>
      </w:pPr>
      <w:r w:rsidRPr="00D22EB9">
        <w:rPr>
          <w:sz w:val="28"/>
          <w:szCs w:val="28"/>
        </w:rPr>
        <w:t>Заходи та урочистості до 24.02.2022 року у громаді відбувались за постійної активної участі творчих колективів закладів позашкільної освіти.</w:t>
      </w:r>
    </w:p>
    <w:p w:rsidR="00E86353" w:rsidRPr="00D22EB9" w:rsidRDefault="00E86353" w:rsidP="00E86353">
      <w:pPr>
        <w:ind w:firstLine="709"/>
        <w:rPr>
          <w:b/>
          <w:iCs/>
          <w:sz w:val="28"/>
          <w:szCs w:val="28"/>
        </w:rPr>
      </w:pPr>
      <w:r w:rsidRPr="00D22EB9">
        <w:rPr>
          <w:sz w:val="28"/>
          <w:szCs w:val="28"/>
        </w:rPr>
        <w:t xml:space="preserve">До повномасштабного вторгнення Російської Федерації в Україну позашкільники виконували функції координаторів тематичних напрямків та знаходились у взаємодії із закладами загальної середньої та дошкільної освіти. Постійній, плідній, а головне - результативній. Про це, зокрема, свідчила велика кількість заходів на рівні територіальної громади: конкурс дитячої поезії імені Й. Курлата «Джерельце», інтелектуальна гра «Що? Де? Коли?», брейн-ринг для учнів 5 класів, конкурс «Поетична нива», етномарафон для учнів 6-х класів, фестиваль дитячої творчості «Діти-майбутнє України», чемпіонати з шахів, настільного тенісу, повітряних зміїв, початкового технічного моделювання та з видів туризму, збір-змагання «Школа безпеки», туристичний зліт, акції та конкурси природоохоронного спрямування, фестиваль дворових ігор «Грай, місто!», Всеукраїнська дитячо-юнацька військово-патріотична гра «Сокіл» («Джура»), оздоровча кампанія та її урочисте відкриття в День захисту дітей  тощо. </w:t>
      </w:r>
    </w:p>
    <w:p w:rsidR="00E86353" w:rsidRPr="00D22EB9" w:rsidRDefault="00E86353" w:rsidP="00E86353">
      <w:pPr>
        <w:ind w:firstLine="709"/>
        <w:rPr>
          <w:b/>
          <w:iCs/>
          <w:sz w:val="28"/>
          <w:szCs w:val="28"/>
        </w:rPr>
      </w:pPr>
      <w:r w:rsidRPr="00D22EB9">
        <w:rPr>
          <w:sz w:val="28"/>
          <w:szCs w:val="28"/>
        </w:rPr>
        <w:t xml:space="preserve">Протягом літніх змін заклади позашкільної освіти організовували діяльність майданчиків відпочинку для власних вихованців, проводили різноформатну роботу з вихованцями пришкільних таборів.  </w:t>
      </w:r>
    </w:p>
    <w:p w:rsidR="00E86353" w:rsidRPr="00D22EB9" w:rsidRDefault="00E86353" w:rsidP="00E86353">
      <w:pPr>
        <w:ind w:firstLine="709"/>
        <w:rPr>
          <w:b/>
          <w:iCs/>
          <w:sz w:val="28"/>
          <w:szCs w:val="28"/>
        </w:rPr>
      </w:pPr>
      <w:r w:rsidRPr="00D22EB9">
        <w:rPr>
          <w:sz w:val="28"/>
          <w:szCs w:val="28"/>
        </w:rPr>
        <w:t xml:space="preserve">Багаторічною традицією організації літнього відпочинку дітей у Сєвєродонецькому міському Центрі дитячої та юнацької творчості було забезпечення діяльності мовно-фольклорного табору з денним перебуванням «Веселковий водограй».  </w:t>
      </w:r>
    </w:p>
    <w:p w:rsidR="00E86353" w:rsidRPr="00D22EB9" w:rsidRDefault="00E86353" w:rsidP="00E86353">
      <w:pPr>
        <w:ind w:firstLine="709"/>
        <w:rPr>
          <w:b/>
          <w:iCs/>
          <w:sz w:val="28"/>
          <w:szCs w:val="28"/>
        </w:rPr>
      </w:pPr>
      <w:r w:rsidRPr="00D22EB9">
        <w:rPr>
          <w:sz w:val="28"/>
          <w:szCs w:val="28"/>
        </w:rPr>
        <w:t>Сєвєродонецькі позашкільники – були постійними учасниками освітянських конкурсів, виставок. Мали заслужені нагороди та визнання як на всеукраїнському, так і на міжнародному рівні.</w:t>
      </w:r>
    </w:p>
    <w:p w:rsidR="00E86353" w:rsidRPr="00D22EB9" w:rsidRDefault="00E86353" w:rsidP="00E86353">
      <w:pPr>
        <w:ind w:firstLine="709"/>
        <w:rPr>
          <w:b/>
          <w:iCs/>
          <w:sz w:val="28"/>
          <w:szCs w:val="28"/>
        </w:rPr>
      </w:pPr>
      <w:r w:rsidRPr="00D22EB9">
        <w:rPr>
          <w:sz w:val="28"/>
          <w:szCs w:val="28"/>
        </w:rPr>
        <w:t>Фінансування закладів позашкільної освіти здійснювалось у відповідності до чинного законодавства.</w:t>
      </w:r>
    </w:p>
    <w:p w:rsidR="00E86353" w:rsidRPr="00D22EB9" w:rsidRDefault="00E86353" w:rsidP="00E86353">
      <w:pPr>
        <w:ind w:firstLine="709"/>
        <w:rPr>
          <w:b/>
          <w:iCs/>
          <w:sz w:val="28"/>
          <w:szCs w:val="28"/>
        </w:rPr>
      </w:pPr>
      <w:r w:rsidRPr="00D22EB9">
        <w:rPr>
          <w:sz w:val="28"/>
          <w:szCs w:val="28"/>
        </w:rPr>
        <w:lastRenderedPageBreak/>
        <w:t>Усього у  вищезазначених закладах освіти до повномасштабного вторгнення Російської Федерації в Україну працювало 1375 педагогічних працівників.</w:t>
      </w:r>
    </w:p>
    <w:p w:rsidR="00E86353" w:rsidRPr="00D22EB9" w:rsidRDefault="00E86353" w:rsidP="00E86353">
      <w:pPr>
        <w:ind w:firstLine="709"/>
        <w:rPr>
          <w:b/>
          <w:iCs/>
          <w:sz w:val="28"/>
          <w:szCs w:val="28"/>
        </w:rPr>
      </w:pPr>
      <w:r w:rsidRPr="00D22EB9">
        <w:rPr>
          <w:sz w:val="28"/>
          <w:szCs w:val="28"/>
        </w:rPr>
        <w:t>У 2022-2023 навчальному році в системі освіти Сєвєродонецької міської територіальної громади збережено заклади позашкільної освіти (ЗПО): Сєвєродонецький міський Центр еколого-натуралістичної творчості учнівської молоді, Сєвєродонецький міський Центр дитячої та юнацької творчості, Сєвєродонецький міський Центр національно-патріотичного виховання, туризму та краєзнавства учнівської молоді, Сєвєродонецький дитячо-юнацький комплекс «Юність» та Сєвєродонецький міжшкільний ресурсний центр.</w:t>
      </w:r>
      <w:r w:rsidRPr="00D22EB9">
        <w:rPr>
          <w:sz w:val="28"/>
          <w:szCs w:val="28"/>
          <w:lang w:val="ru-RU"/>
        </w:rPr>
        <w:t> </w:t>
      </w:r>
      <w:r w:rsidRPr="00D22EB9">
        <w:rPr>
          <w:sz w:val="28"/>
          <w:szCs w:val="28"/>
        </w:rPr>
        <w:t xml:space="preserve"> </w:t>
      </w:r>
    </w:p>
    <w:p w:rsidR="00E86353" w:rsidRPr="00D22EB9" w:rsidRDefault="00E86353" w:rsidP="00E86353">
      <w:pPr>
        <w:ind w:firstLine="709"/>
        <w:contextualSpacing/>
        <w:rPr>
          <w:rFonts w:eastAsia="Calibri"/>
          <w:sz w:val="28"/>
          <w:szCs w:val="28"/>
          <w:shd w:val="clear" w:color="auto" w:fill="FFFFFF"/>
        </w:rPr>
      </w:pPr>
      <w:r w:rsidRPr="00D22EB9">
        <w:rPr>
          <w:rFonts w:eastAsia="Calibri"/>
          <w:sz w:val="28"/>
          <w:szCs w:val="28"/>
        </w:rPr>
        <w:t>З 01.09.2023</w:t>
      </w:r>
      <w:r w:rsidRPr="00D22EB9">
        <w:rPr>
          <w:sz w:val="28"/>
          <w:szCs w:val="28"/>
        </w:rPr>
        <w:t xml:space="preserve"> на базі </w:t>
      </w:r>
      <w:r w:rsidRPr="00D22EB9">
        <w:rPr>
          <w:bCs/>
          <w:sz w:val="28"/>
          <w:szCs w:val="28"/>
        </w:rPr>
        <w:t>культурного центру Гуманітарного хабу Сєвєродонецької міської військової адміністрації</w:t>
      </w:r>
      <w:r w:rsidRPr="00D22EB9">
        <w:rPr>
          <w:sz w:val="28"/>
          <w:szCs w:val="28"/>
        </w:rPr>
        <w:t xml:space="preserve"> в м. Дніпро (</w:t>
      </w:r>
      <w:r w:rsidRPr="00D22EB9">
        <w:rPr>
          <w:rFonts w:eastAsia="Calibri"/>
          <w:sz w:val="28"/>
          <w:szCs w:val="28"/>
        </w:rPr>
        <w:t>проспект Калнишевського, 27-К)</w:t>
      </w:r>
      <w:r w:rsidRPr="00D22EB9">
        <w:rPr>
          <w:rFonts w:eastAsia="Calibri"/>
          <w:sz w:val="28"/>
          <w:szCs w:val="28"/>
          <w:shd w:val="clear" w:color="auto" w:fill="FFFFFF"/>
        </w:rPr>
        <w:t xml:space="preserve"> </w:t>
      </w:r>
      <w:r w:rsidRPr="00D22EB9">
        <w:rPr>
          <w:rFonts w:eastAsia="Calibri"/>
          <w:sz w:val="28"/>
          <w:szCs w:val="28"/>
        </w:rPr>
        <w:t>запроваджено</w:t>
      </w:r>
      <w:r w:rsidRPr="00D22EB9">
        <w:rPr>
          <w:sz w:val="28"/>
          <w:szCs w:val="28"/>
        </w:rPr>
        <w:t xml:space="preserve"> діяльність</w:t>
      </w:r>
      <w:r w:rsidRPr="00D22EB9">
        <w:rPr>
          <w:rFonts w:eastAsia="Calibri"/>
          <w:sz w:val="28"/>
          <w:szCs w:val="28"/>
        </w:rPr>
        <w:t xml:space="preserve"> </w:t>
      </w:r>
      <w:r w:rsidRPr="00D22EB9">
        <w:rPr>
          <w:sz w:val="28"/>
          <w:szCs w:val="28"/>
        </w:rPr>
        <w:t xml:space="preserve">гуртків </w:t>
      </w:r>
      <w:r w:rsidRPr="00D22EB9">
        <w:rPr>
          <w:rFonts w:eastAsia="Calibri"/>
          <w:sz w:val="28"/>
          <w:szCs w:val="28"/>
          <w:shd w:val="clear" w:color="auto" w:fill="FFFFFF"/>
        </w:rPr>
        <w:t xml:space="preserve">«Англійська мова», «Зразковий хореографічний колектив «ГРАН-ПРІ» </w:t>
      </w:r>
      <w:r w:rsidRPr="00D22EB9">
        <w:rPr>
          <w:rFonts w:eastAsia="Calibri"/>
          <w:sz w:val="28"/>
          <w:szCs w:val="28"/>
        </w:rPr>
        <w:t xml:space="preserve">Сєвєродонецького міського Центру дитячої та юнацької творчості, </w:t>
      </w:r>
      <w:r w:rsidRPr="00D22EB9">
        <w:rPr>
          <w:rFonts w:eastAsia="Calibri"/>
          <w:sz w:val="28"/>
          <w:szCs w:val="28"/>
          <w:shd w:val="clear" w:color="auto" w:fill="FFFFFF"/>
        </w:rPr>
        <w:t xml:space="preserve">гуртків «Юні туристи-краєзнавці» та «Пішохідний туризм» </w:t>
      </w:r>
      <w:r w:rsidRPr="00D22EB9">
        <w:rPr>
          <w:rFonts w:eastAsia="Calibri"/>
          <w:sz w:val="28"/>
          <w:szCs w:val="28"/>
        </w:rPr>
        <w:t xml:space="preserve">Сєвєродонецького міського Центру національно-патріотичного виховання </w:t>
      </w:r>
      <w:r w:rsidRPr="00D22EB9">
        <w:rPr>
          <w:rFonts w:eastAsia="Calibri"/>
          <w:sz w:val="28"/>
          <w:szCs w:val="28"/>
          <w:shd w:val="clear" w:color="auto" w:fill="FFFFFF"/>
        </w:rPr>
        <w:t>туризму та краєзнавства учнівської молоді (розпорядження начальника Сєвєродонецької МВА від 31.08.2023 № 524ВА)</w:t>
      </w:r>
      <w:r w:rsidRPr="00D22EB9">
        <w:rPr>
          <w:sz w:val="28"/>
          <w:szCs w:val="28"/>
        </w:rPr>
        <w:t>, з 01.11.2023 розпочав свою діяльність гурток «Впевнений старт» Сєвєродонецького дитячо-юнацького комплексу «Юність».</w:t>
      </w:r>
      <w:r w:rsidRPr="00D22EB9">
        <w:rPr>
          <w:rFonts w:eastAsia="Calibri"/>
          <w:sz w:val="28"/>
          <w:szCs w:val="28"/>
        </w:rPr>
        <w:t xml:space="preserve"> </w:t>
      </w:r>
      <w:r w:rsidRPr="00D22EB9">
        <w:rPr>
          <w:sz w:val="28"/>
          <w:szCs w:val="28"/>
        </w:rPr>
        <w:t xml:space="preserve">     </w:t>
      </w:r>
      <w:r w:rsidRPr="00D22EB9">
        <w:rPr>
          <w:rFonts w:eastAsia="Calibri"/>
          <w:bCs/>
          <w:sz w:val="28"/>
          <w:szCs w:val="28"/>
          <w:shd w:val="clear" w:color="auto" w:fill="FFFFFF"/>
        </w:rPr>
        <w:t xml:space="preserve"> </w:t>
      </w:r>
      <w:r w:rsidRPr="00D22EB9">
        <w:rPr>
          <w:rFonts w:eastAsia="Calibri"/>
          <w:sz w:val="28"/>
          <w:szCs w:val="28"/>
          <w:shd w:val="clear" w:color="auto" w:fill="FFFFFF"/>
        </w:rPr>
        <w:t xml:space="preserve"> </w:t>
      </w:r>
    </w:p>
    <w:p w:rsidR="00E86353" w:rsidRPr="00D22EB9" w:rsidRDefault="00E86353" w:rsidP="00E86353">
      <w:pPr>
        <w:ind w:firstLine="709"/>
        <w:contextualSpacing/>
        <w:rPr>
          <w:rFonts w:eastAsia="Calibri"/>
          <w:sz w:val="28"/>
          <w:szCs w:val="28"/>
          <w:shd w:val="clear" w:color="auto" w:fill="FFFFFF"/>
        </w:rPr>
      </w:pPr>
      <w:r w:rsidRPr="00D22EB9">
        <w:rPr>
          <w:rFonts w:eastAsia="Calibri"/>
          <w:sz w:val="28"/>
          <w:szCs w:val="28"/>
        </w:rPr>
        <w:t xml:space="preserve">У звітний період представники закладів позашкільної освіти взяли участь у понад 50 проєктах, конкурсах, змаганнях, фестивалях, акціях різного рівня - від міського до міжнародного. </w:t>
      </w:r>
    </w:p>
    <w:p w:rsidR="00E86353" w:rsidRPr="00D22EB9" w:rsidRDefault="00E86353" w:rsidP="00E86353">
      <w:pPr>
        <w:ind w:firstLine="709"/>
        <w:contextualSpacing/>
        <w:rPr>
          <w:sz w:val="28"/>
          <w:szCs w:val="28"/>
        </w:rPr>
      </w:pPr>
      <w:r w:rsidRPr="00D22EB9">
        <w:rPr>
          <w:rFonts w:eastAsia="Calibri"/>
          <w:bCs/>
          <w:sz w:val="28"/>
          <w:szCs w:val="28"/>
        </w:rPr>
        <w:t xml:space="preserve">З них, зокрема: </w:t>
      </w:r>
      <w:r w:rsidRPr="00D22EB9">
        <w:rPr>
          <w:sz w:val="28"/>
          <w:szCs w:val="28"/>
        </w:rPr>
        <w:t xml:space="preserve">Всеукраїнський методологічний семінар з позашкільної освіти «Військово-патріотичний напрям позашкільної освіти: теорія і практика», </w:t>
      </w:r>
      <w:r w:rsidRPr="00D22EB9">
        <w:rPr>
          <w:sz w:val="28"/>
          <w:szCs w:val="28"/>
          <w:shd w:val="clear" w:color="auto" w:fill="FFFFFF"/>
        </w:rPr>
        <w:t xml:space="preserve">IX Всеукраїнський форум взаємодії та розвитку; </w:t>
      </w:r>
      <w:r w:rsidRPr="00D22EB9">
        <w:rPr>
          <w:sz w:val="28"/>
          <w:szCs w:val="28"/>
        </w:rPr>
        <w:t xml:space="preserve">обласна науково-практична інтернет-конференція «STEM-ОСВІТА: МОЖЛИВОСТІ ТА ВИКЛИКИ» в межах Усеукраїнського фестивалю «STEM-весна – 2023»; Всеукраїнський круглий стіл «Забезпечення і реалізація прав дітей на позашкільну освіту в умовах воєнного стану»; </w:t>
      </w:r>
      <w:r w:rsidRPr="00D22EB9">
        <w:rPr>
          <w:sz w:val="28"/>
          <w:szCs w:val="28"/>
          <w:shd w:val="clear" w:color="auto" w:fill="FFFFFF"/>
        </w:rPr>
        <w:t>Всеукраїнський методологічний семінар: </w:t>
      </w:r>
      <w:r w:rsidRPr="00D22EB9">
        <w:rPr>
          <w:sz w:val="28"/>
          <w:szCs w:val="28"/>
        </w:rPr>
        <w:t>«Національно-патріотичне виховання дітей та молоді в умовах воєнного стану та повоєнного відновлення України: стратегії і завдання»;</w:t>
      </w:r>
      <w:r w:rsidRPr="00D22EB9">
        <w:rPr>
          <w:rFonts w:eastAsia="Calibri"/>
          <w:sz w:val="28"/>
          <w:szCs w:val="28"/>
        </w:rPr>
        <w:t xml:space="preserve"> Всеукраїнський позашкільний форум «Позашкілля: безпечний освітній простір»;</w:t>
      </w:r>
      <w:r w:rsidRPr="00D22EB9">
        <w:rPr>
          <w:sz w:val="28"/>
          <w:szCs w:val="28"/>
        </w:rPr>
        <w:t xml:space="preserve"> онлайн-проєкт «Всеукраїнська акція «Єдина Україна»; Всеукраїнська етнографічна онлайн-вікторина; обласна онлайн-виставка декоративно-прикладного та образотворчого мистецтва «Любов переможе»; обласна творча інтернет-акція «Жива мова – живий народ» до Міжнародного дня рідної мови; Всеукраїнський челендж «Миттєвості лютого року…»; міжнародний парламентський онлайн-урок «Японія на підтримку України» від освітнього центру Верховної Ради України; конкурс малюнків за темою «Служба 104» (малюнок Несмашної Марії надрукували в календарі Закарпатгаз 2023, як ілюстрацію квітня); обласна виставка-ярмарок робіт майстрів декоративно-прикладного та образотворчого мистецтва «Весна іде!»; </w:t>
      </w:r>
      <w:r w:rsidRPr="00D22EB9">
        <w:rPr>
          <w:sz w:val="28"/>
          <w:szCs w:val="28"/>
          <w:shd w:val="clear" w:color="auto" w:fill="FFFFFF"/>
        </w:rPr>
        <w:t>Всеукраїнський онлайн проєкт «ОЛІМПІЙСЬКА ВІТАЛЬНЯ 2023»;</w:t>
      </w:r>
      <w:r w:rsidRPr="00D22EB9">
        <w:rPr>
          <w:sz w:val="28"/>
          <w:szCs w:val="28"/>
        </w:rPr>
        <w:t xml:space="preserve"> Всеукраїнський art-virtual project до міжнародного Дня Матері «Яка у Перемоги Мама»; міжнародний парламентський онлайн-урок «Ізраїль на підтримку України» від освітнього центру Верховної Ради України; Всесвітній Кубок з інтелектуальної гри </w:t>
      </w:r>
      <w:r w:rsidRPr="00D22EB9">
        <w:rPr>
          <w:sz w:val="28"/>
          <w:szCs w:val="28"/>
        </w:rPr>
        <w:lastRenderedPageBreak/>
        <w:t xml:space="preserve">«Брейн-ринг» «Гендерна культура країн Європи та світу» в рамках Всеукраїнського творчого фестивалю до Дня Європи «Єврофест-2023»; </w:t>
      </w:r>
      <w:r w:rsidRPr="00D22EB9">
        <w:rPr>
          <w:bCs/>
          <w:sz w:val="28"/>
          <w:szCs w:val="28"/>
        </w:rPr>
        <w:t xml:space="preserve">Всеукраїнський захід від ГО </w:t>
      </w:r>
      <w:r w:rsidRPr="00D22EB9">
        <w:rPr>
          <w:sz w:val="28"/>
          <w:szCs w:val="28"/>
        </w:rPr>
        <w:t xml:space="preserve"> «Міжнародна академія геоінформатики» за підтримки Міністерства освіти і науки України- презентація інтегрованого уроку з фізики, історії та предмета «Захист України» на тему: «ДРОНИ - ГВИНТОКРИЛИ НА ЗАХИСТІ УКРАЇНИ»;</w:t>
      </w:r>
      <w:r w:rsidRPr="00D22EB9">
        <w:rPr>
          <w:rFonts w:eastAsia="Calibri"/>
          <w:sz w:val="28"/>
          <w:szCs w:val="28"/>
        </w:rPr>
        <w:t xml:space="preserve"> Всеукраїнська онлайн- вікторина «Етнографічна палітра України»; щорічний обласний конкурс пошуково-дослідницьких робіт  «Героїв пам’ятаймо імена» серед дітей та молоді Луганської області;   Чемпіонат Луганської області (ІІ етап Чемпіонату України) зі спортивного орієнтування; обласні Краєзнавчі читання До Дня Небесної сотні; Всеукраїнська географічна онлайн-вікторина «Діти пізнають Світ» , присвячена Міжнародному дню захисту дітей; обласна онлайн-вікторина до Дня Конституції України</w:t>
      </w:r>
      <w:r w:rsidRPr="00D22EB9">
        <w:rPr>
          <w:sz w:val="28"/>
          <w:szCs w:val="28"/>
        </w:rPr>
        <w:t>; Кубок України (етапи) (бігом, ІІІ-І</w:t>
      </w:r>
      <w:r w:rsidRPr="00D22EB9">
        <w:rPr>
          <w:sz w:val="28"/>
          <w:szCs w:val="28"/>
          <w:lang w:val="en-US"/>
        </w:rPr>
        <w:t>V</w:t>
      </w:r>
      <w:r w:rsidRPr="00D22EB9">
        <w:rPr>
          <w:sz w:val="28"/>
          <w:szCs w:val="28"/>
        </w:rPr>
        <w:t xml:space="preserve">  ранги)  зі спортивного орієнтування (м.</w:t>
      </w:r>
      <w:r w:rsidRPr="00D22EB9">
        <w:rPr>
          <w:spacing w:val="1"/>
          <w:sz w:val="28"/>
          <w:szCs w:val="28"/>
        </w:rPr>
        <w:t xml:space="preserve"> </w:t>
      </w:r>
      <w:r w:rsidRPr="00D22EB9">
        <w:rPr>
          <w:sz w:val="28"/>
          <w:szCs w:val="28"/>
        </w:rPr>
        <w:t>Київ); Чемпіонат України серед вихованців закладів позашкільної освіти зі спортивного орієнтування (м. Київ);</w:t>
      </w:r>
      <w:r w:rsidRPr="00D22EB9">
        <w:rPr>
          <w:rFonts w:eastAsia="Calibri"/>
          <w:sz w:val="28"/>
          <w:szCs w:val="28"/>
          <w:shd w:val="clear" w:color="auto" w:fill="FFFFFF"/>
        </w:rPr>
        <w:t xml:space="preserve"> Чемпіонат Луганської області (ІІ етап Чемпіонату України) з видів спортивного туризму серед юнаків: пішохідний туризм, велосипедний туризм; Кубок України зі спортивного орієнтування (Всеукраїнські змагання, присвячені 60 річчю спортивного орієнтування в Україні) </w:t>
      </w:r>
      <w:r w:rsidRPr="00D22EB9">
        <w:rPr>
          <w:sz w:val="28"/>
          <w:szCs w:val="28"/>
        </w:rPr>
        <w:t>тощо.</w:t>
      </w:r>
    </w:p>
    <w:p w:rsidR="00E86353" w:rsidRPr="00D22EB9" w:rsidRDefault="00E86353" w:rsidP="00E86353">
      <w:pPr>
        <w:ind w:firstLine="709"/>
        <w:contextualSpacing/>
        <w:rPr>
          <w:rFonts w:eastAsia="Calibri"/>
          <w:sz w:val="28"/>
          <w:szCs w:val="28"/>
        </w:rPr>
      </w:pPr>
      <w:r w:rsidRPr="00D22EB9">
        <w:rPr>
          <w:sz w:val="28"/>
          <w:szCs w:val="28"/>
        </w:rPr>
        <w:t xml:space="preserve">За участі </w:t>
      </w:r>
      <w:r w:rsidRPr="00D22EB9">
        <w:rPr>
          <w:rFonts w:eastAsia="Calibri"/>
          <w:sz w:val="28"/>
          <w:szCs w:val="28"/>
        </w:rPr>
        <w:t>Сєвєродонецького міського Центру дитячої та юнацької творчості</w:t>
      </w:r>
      <w:r w:rsidRPr="00D22EB9">
        <w:rPr>
          <w:sz w:val="28"/>
          <w:szCs w:val="28"/>
        </w:rPr>
        <w:t xml:space="preserve">, </w:t>
      </w:r>
      <w:r w:rsidRPr="00D22EB9">
        <w:rPr>
          <w:rFonts w:eastAsia="Calibri"/>
          <w:sz w:val="28"/>
          <w:szCs w:val="28"/>
        </w:rPr>
        <w:t xml:space="preserve">Сєвєродонецького міського Центру національно-патріотичного виховання </w:t>
      </w:r>
      <w:r w:rsidRPr="00D22EB9">
        <w:rPr>
          <w:rFonts w:eastAsia="Calibri"/>
          <w:sz w:val="28"/>
          <w:szCs w:val="28"/>
          <w:shd w:val="clear" w:color="auto" w:fill="FFFFFF"/>
        </w:rPr>
        <w:t>туризму та краєзнавства учнівської молоді</w:t>
      </w:r>
      <w:r w:rsidRPr="00D22EB9">
        <w:rPr>
          <w:rFonts w:eastAsia="Calibri"/>
          <w:sz w:val="28"/>
          <w:szCs w:val="28"/>
        </w:rPr>
        <w:t xml:space="preserve"> </w:t>
      </w:r>
      <w:r w:rsidRPr="00D22EB9">
        <w:rPr>
          <w:rFonts w:eastAsia="Calibri"/>
          <w:bCs/>
          <w:sz w:val="28"/>
          <w:szCs w:val="28"/>
        </w:rPr>
        <w:t>проведено:</w:t>
      </w:r>
    </w:p>
    <w:p w:rsidR="00E86353" w:rsidRPr="00D22EB9" w:rsidRDefault="00E86353" w:rsidP="00E86353">
      <w:pPr>
        <w:ind w:firstLine="708"/>
        <w:contextualSpacing/>
        <w:rPr>
          <w:rFonts w:eastAsia="Calibri"/>
          <w:bCs/>
          <w:sz w:val="28"/>
          <w:szCs w:val="28"/>
        </w:rPr>
      </w:pPr>
      <w:r w:rsidRPr="00D22EB9">
        <w:rPr>
          <w:rFonts w:eastAsia="Calibri"/>
          <w:bCs/>
          <w:sz w:val="28"/>
          <w:szCs w:val="28"/>
        </w:rPr>
        <w:t xml:space="preserve">конкурси «Відун», «Рятівник», «Представлення роїв», «Фізична підготовка», «Військовим медикам присвячується», «Готуємось до таборування», </w:t>
      </w:r>
      <w:r w:rsidRPr="00D22EB9">
        <w:rPr>
          <w:rFonts w:eastAsia="Calibri"/>
          <w:sz w:val="28"/>
          <w:szCs w:val="28"/>
        </w:rPr>
        <w:t>огляд Книг звитяг</w:t>
      </w:r>
      <w:r w:rsidRPr="00D22EB9">
        <w:rPr>
          <w:rFonts w:eastAsia="Calibri"/>
          <w:bCs/>
          <w:sz w:val="28"/>
          <w:szCs w:val="28"/>
        </w:rPr>
        <w:t xml:space="preserve"> у рамках І (міського) етапу Всеукраїнської дитячо- юнацької військово - патріотичної гри «Сокіл» «Джура». Підбито підсумки (онлайн-засідання), вручено Грамоти, Дипломи і  Подяки. Звітні матеріали скеровано до Департаменту освіти і науки Луганської ОДА;</w:t>
      </w:r>
    </w:p>
    <w:p w:rsidR="00E86353" w:rsidRPr="00D22EB9" w:rsidRDefault="00E86353" w:rsidP="00E86353">
      <w:pPr>
        <w:ind w:firstLine="708"/>
        <w:contextualSpacing/>
        <w:rPr>
          <w:rFonts w:eastAsia="Calibri"/>
          <w:bCs/>
          <w:sz w:val="28"/>
          <w:szCs w:val="28"/>
        </w:rPr>
      </w:pPr>
      <w:r w:rsidRPr="00D22EB9">
        <w:rPr>
          <w:rFonts w:eastAsia="Calibri"/>
          <w:bCs/>
          <w:sz w:val="28"/>
          <w:szCs w:val="28"/>
        </w:rPr>
        <w:t>підготовку до участі в ІІ (обласному) та ІІІ (всеукраїнському ) етапах Гри;</w:t>
      </w:r>
    </w:p>
    <w:p w:rsidR="00E86353" w:rsidRPr="00D22EB9" w:rsidRDefault="00E86353" w:rsidP="00E86353">
      <w:pPr>
        <w:ind w:firstLine="708"/>
        <w:contextualSpacing/>
        <w:rPr>
          <w:rFonts w:eastAsia="Calibri"/>
          <w:bCs/>
          <w:sz w:val="28"/>
          <w:szCs w:val="28"/>
        </w:rPr>
      </w:pPr>
      <w:r w:rsidRPr="00D22EB9">
        <w:rPr>
          <w:rFonts w:eastAsia="Calibri"/>
          <w:sz w:val="28"/>
          <w:szCs w:val="28"/>
        </w:rPr>
        <w:t>підготовку до участі обласному конкурсі відеопрезентацій до Дня прапору та Дня Незалежності України серед учасників роїв молодшої, середньої та старшої вікових груп;</w:t>
      </w:r>
    </w:p>
    <w:p w:rsidR="00E86353" w:rsidRPr="00D22EB9" w:rsidRDefault="00E86353" w:rsidP="00E86353">
      <w:pPr>
        <w:ind w:firstLine="708"/>
        <w:contextualSpacing/>
        <w:rPr>
          <w:rFonts w:eastAsia="Calibri"/>
          <w:bCs/>
          <w:kern w:val="36"/>
          <w:sz w:val="28"/>
          <w:szCs w:val="28"/>
        </w:rPr>
      </w:pPr>
      <w:r w:rsidRPr="00D22EB9">
        <w:rPr>
          <w:rFonts w:eastAsia="Calibri"/>
          <w:bCs/>
          <w:sz w:val="28"/>
          <w:szCs w:val="28"/>
        </w:rPr>
        <w:t>конкурс читців та конкурс декоративно-ужиткового мистецтва в рамках міського творчого конкурс «Поетична нива» ім. Т.Г.Шевченка;</w:t>
      </w:r>
      <w:r w:rsidRPr="00D22EB9">
        <w:rPr>
          <w:rFonts w:eastAsia="Calibri"/>
          <w:bCs/>
          <w:kern w:val="36"/>
          <w:sz w:val="28"/>
          <w:szCs w:val="28"/>
        </w:rPr>
        <w:t xml:space="preserve"> </w:t>
      </w:r>
    </w:p>
    <w:p w:rsidR="00E86353" w:rsidRPr="00D22EB9" w:rsidRDefault="00E86353" w:rsidP="00E86353">
      <w:pPr>
        <w:ind w:firstLine="708"/>
        <w:contextualSpacing/>
        <w:rPr>
          <w:bCs/>
          <w:spacing w:val="6"/>
          <w:sz w:val="28"/>
          <w:szCs w:val="28"/>
        </w:rPr>
      </w:pPr>
      <w:r w:rsidRPr="00D22EB9">
        <w:rPr>
          <w:rFonts w:eastAsia="Calibri"/>
          <w:bCs/>
          <w:kern w:val="36"/>
          <w:sz w:val="28"/>
          <w:szCs w:val="28"/>
        </w:rPr>
        <w:t xml:space="preserve">онлайн-наради </w:t>
      </w:r>
      <w:r w:rsidRPr="00D22EB9">
        <w:rPr>
          <w:bCs/>
          <w:spacing w:val="6"/>
          <w:sz w:val="28"/>
          <w:szCs w:val="28"/>
        </w:rPr>
        <w:t>для педагогів-організаторів, заступників директорів з виховної роботи, керівників роїв ЗЗСО та директорів  ЗПО,</w:t>
      </w:r>
      <w:r w:rsidRPr="00D22EB9">
        <w:rPr>
          <w:rFonts w:eastAsia="Calibri"/>
          <w:bCs/>
          <w:sz w:val="28"/>
          <w:szCs w:val="28"/>
        </w:rPr>
        <w:t xml:space="preserve"> керівників роїв</w:t>
      </w:r>
      <w:r w:rsidRPr="00D22EB9">
        <w:rPr>
          <w:bCs/>
          <w:spacing w:val="6"/>
          <w:sz w:val="28"/>
          <w:szCs w:val="28"/>
        </w:rPr>
        <w:t>; онлайн-засідання оргкомітетів, журі;</w:t>
      </w:r>
    </w:p>
    <w:p w:rsidR="00E86353" w:rsidRPr="00D22EB9" w:rsidRDefault="00E86353" w:rsidP="00E86353">
      <w:pPr>
        <w:ind w:left="708" w:firstLine="1"/>
        <w:contextualSpacing/>
        <w:rPr>
          <w:rFonts w:eastAsia="Calibri"/>
          <w:bCs/>
          <w:sz w:val="28"/>
          <w:szCs w:val="28"/>
        </w:rPr>
      </w:pPr>
      <w:r w:rsidRPr="00D22EB9">
        <w:rPr>
          <w:rFonts w:eastAsia="Calibri"/>
          <w:bCs/>
          <w:sz w:val="28"/>
          <w:szCs w:val="28"/>
        </w:rPr>
        <w:t>міську онлайн-виставку до Дня Соборності України;</w:t>
      </w:r>
    </w:p>
    <w:p w:rsidR="00E86353" w:rsidRPr="00D22EB9" w:rsidRDefault="00E86353" w:rsidP="00E86353">
      <w:pPr>
        <w:ind w:firstLine="708"/>
        <w:contextualSpacing/>
        <w:rPr>
          <w:rFonts w:eastAsia="Calibri"/>
          <w:bCs/>
          <w:sz w:val="28"/>
          <w:szCs w:val="28"/>
        </w:rPr>
      </w:pPr>
      <w:r w:rsidRPr="00D22EB9">
        <w:rPr>
          <w:rFonts w:eastAsia="Calibri"/>
          <w:bCs/>
          <w:sz w:val="28"/>
          <w:szCs w:val="28"/>
        </w:rPr>
        <w:t>міську онлайн-виставку до 80-річчя визволення м.Сєвєродонецька від німецько-фашистських загарбників;</w:t>
      </w:r>
    </w:p>
    <w:p w:rsidR="00E86353" w:rsidRPr="00D22EB9" w:rsidRDefault="00E86353" w:rsidP="00E86353">
      <w:pPr>
        <w:ind w:left="709"/>
        <w:contextualSpacing/>
        <w:rPr>
          <w:rFonts w:eastAsia="Calibri"/>
          <w:bCs/>
          <w:sz w:val="28"/>
          <w:szCs w:val="28"/>
        </w:rPr>
      </w:pPr>
      <w:r w:rsidRPr="00D22EB9">
        <w:rPr>
          <w:rFonts w:eastAsia="Calibri"/>
          <w:bCs/>
          <w:sz w:val="28"/>
          <w:szCs w:val="28"/>
        </w:rPr>
        <w:t>міську онлайн-виставку до Дня вишиванки, Великодня;</w:t>
      </w:r>
    </w:p>
    <w:p w:rsidR="00E86353" w:rsidRPr="00D22EB9" w:rsidRDefault="00E86353" w:rsidP="00E86353">
      <w:pPr>
        <w:ind w:left="709"/>
        <w:contextualSpacing/>
        <w:rPr>
          <w:rFonts w:eastAsia="Calibri"/>
          <w:bCs/>
          <w:sz w:val="28"/>
          <w:szCs w:val="28"/>
        </w:rPr>
      </w:pPr>
      <w:r w:rsidRPr="00D22EB9">
        <w:rPr>
          <w:rFonts w:eastAsia="Calibri"/>
          <w:bCs/>
          <w:sz w:val="28"/>
          <w:szCs w:val="28"/>
        </w:rPr>
        <w:t>міську онлайн-виставку до Дня міста;</w:t>
      </w:r>
    </w:p>
    <w:p w:rsidR="00E86353" w:rsidRPr="00D22EB9" w:rsidRDefault="00E86353" w:rsidP="00E86353">
      <w:pPr>
        <w:ind w:left="709"/>
        <w:contextualSpacing/>
        <w:rPr>
          <w:rFonts w:eastAsia="Calibri"/>
          <w:bCs/>
          <w:sz w:val="28"/>
          <w:szCs w:val="28"/>
        </w:rPr>
      </w:pPr>
      <w:r w:rsidRPr="00D22EB9">
        <w:rPr>
          <w:rFonts w:eastAsia="Calibri"/>
          <w:bCs/>
          <w:sz w:val="28"/>
          <w:szCs w:val="28"/>
        </w:rPr>
        <w:t>міську онлайн-виставку до Дня Захисників і Захисниць України;</w:t>
      </w:r>
    </w:p>
    <w:p w:rsidR="00E86353" w:rsidRPr="00D22EB9" w:rsidRDefault="00E86353" w:rsidP="00E86353">
      <w:pPr>
        <w:ind w:left="709"/>
        <w:contextualSpacing/>
        <w:rPr>
          <w:rFonts w:eastAsia="Calibri"/>
          <w:bCs/>
          <w:sz w:val="28"/>
          <w:szCs w:val="28"/>
        </w:rPr>
      </w:pPr>
      <w:r w:rsidRPr="00D22EB9">
        <w:rPr>
          <w:rFonts w:eastAsia="Calibri"/>
          <w:bCs/>
          <w:sz w:val="28"/>
          <w:szCs w:val="28"/>
        </w:rPr>
        <w:t>міську онлайн-виставку до Дня збройних Сил України тощо.</w:t>
      </w:r>
    </w:p>
    <w:p w:rsidR="00E86353" w:rsidRPr="00D22EB9" w:rsidRDefault="00E86353" w:rsidP="00E86353">
      <w:pPr>
        <w:ind w:firstLine="709"/>
        <w:rPr>
          <w:sz w:val="28"/>
          <w:szCs w:val="28"/>
        </w:rPr>
      </w:pPr>
      <w:r w:rsidRPr="00D22EB9">
        <w:rPr>
          <w:rFonts w:eastAsia="Calibri"/>
          <w:sz w:val="28"/>
          <w:szCs w:val="28"/>
        </w:rPr>
        <w:t xml:space="preserve">У співпраці з Луганським обласним еколого-натуралістичним центром учнівської молоді та </w:t>
      </w:r>
      <w:r w:rsidRPr="00D22EB9">
        <w:rPr>
          <w:sz w:val="28"/>
          <w:szCs w:val="28"/>
        </w:rPr>
        <w:t>Національним</w:t>
      </w:r>
      <w:r w:rsidRPr="00D22EB9">
        <w:rPr>
          <w:spacing w:val="1"/>
          <w:sz w:val="28"/>
          <w:szCs w:val="28"/>
        </w:rPr>
        <w:t xml:space="preserve"> </w:t>
      </w:r>
      <w:r w:rsidRPr="00D22EB9">
        <w:rPr>
          <w:sz w:val="28"/>
          <w:szCs w:val="28"/>
        </w:rPr>
        <w:t>еколого-</w:t>
      </w:r>
      <w:r w:rsidRPr="00D22EB9">
        <w:rPr>
          <w:spacing w:val="1"/>
          <w:sz w:val="28"/>
          <w:szCs w:val="28"/>
        </w:rPr>
        <w:t xml:space="preserve"> </w:t>
      </w:r>
      <w:r w:rsidRPr="00D22EB9">
        <w:rPr>
          <w:sz w:val="28"/>
          <w:szCs w:val="28"/>
        </w:rPr>
        <w:t>натуралістичним</w:t>
      </w:r>
      <w:r w:rsidRPr="00D22EB9">
        <w:rPr>
          <w:spacing w:val="1"/>
          <w:sz w:val="28"/>
          <w:szCs w:val="28"/>
        </w:rPr>
        <w:t xml:space="preserve"> </w:t>
      </w:r>
      <w:r w:rsidRPr="00D22EB9">
        <w:rPr>
          <w:sz w:val="28"/>
          <w:szCs w:val="28"/>
        </w:rPr>
        <w:t>центром</w:t>
      </w:r>
      <w:r w:rsidRPr="00D22EB9">
        <w:rPr>
          <w:spacing w:val="1"/>
          <w:sz w:val="28"/>
          <w:szCs w:val="28"/>
        </w:rPr>
        <w:t xml:space="preserve"> </w:t>
      </w:r>
      <w:r w:rsidRPr="00D22EB9">
        <w:rPr>
          <w:sz w:val="28"/>
          <w:szCs w:val="28"/>
        </w:rPr>
        <w:t>учнівської</w:t>
      </w:r>
      <w:r w:rsidRPr="00D22EB9">
        <w:rPr>
          <w:spacing w:val="1"/>
          <w:sz w:val="28"/>
          <w:szCs w:val="28"/>
        </w:rPr>
        <w:t xml:space="preserve"> </w:t>
      </w:r>
      <w:r w:rsidRPr="00D22EB9">
        <w:rPr>
          <w:sz w:val="28"/>
          <w:szCs w:val="28"/>
        </w:rPr>
        <w:t>молоді</w:t>
      </w:r>
      <w:r w:rsidRPr="00D22EB9">
        <w:rPr>
          <w:spacing w:val="1"/>
          <w:sz w:val="28"/>
          <w:szCs w:val="28"/>
        </w:rPr>
        <w:t xml:space="preserve"> </w:t>
      </w:r>
      <w:r w:rsidRPr="00D22EB9">
        <w:rPr>
          <w:sz w:val="28"/>
          <w:szCs w:val="28"/>
        </w:rPr>
        <w:t>Міністерства</w:t>
      </w:r>
      <w:r w:rsidRPr="00D22EB9">
        <w:rPr>
          <w:spacing w:val="1"/>
          <w:sz w:val="28"/>
          <w:szCs w:val="28"/>
        </w:rPr>
        <w:t xml:space="preserve"> </w:t>
      </w:r>
      <w:r w:rsidRPr="00D22EB9">
        <w:rPr>
          <w:sz w:val="28"/>
          <w:szCs w:val="28"/>
        </w:rPr>
        <w:t>освіти</w:t>
      </w:r>
      <w:r w:rsidRPr="00D22EB9">
        <w:rPr>
          <w:spacing w:val="1"/>
          <w:sz w:val="28"/>
          <w:szCs w:val="28"/>
        </w:rPr>
        <w:t xml:space="preserve"> </w:t>
      </w:r>
      <w:r w:rsidRPr="00D22EB9">
        <w:rPr>
          <w:sz w:val="28"/>
          <w:szCs w:val="28"/>
        </w:rPr>
        <w:t>і</w:t>
      </w:r>
      <w:r w:rsidRPr="00D22EB9">
        <w:rPr>
          <w:spacing w:val="1"/>
          <w:sz w:val="28"/>
          <w:szCs w:val="28"/>
        </w:rPr>
        <w:t xml:space="preserve"> </w:t>
      </w:r>
      <w:r w:rsidRPr="00D22EB9">
        <w:rPr>
          <w:sz w:val="28"/>
          <w:szCs w:val="28"/>
        </w:rPr>
        <w:t>науки</w:t>
      </w:r>
      <w:r w:rsidRPr="00D22EB9">
        <w:rPr>
          <w:spacing w:val="1"/>
          <w:sz w:val="28"/>
          <w:szCs w:val="28"/>
        </w:rPr>
        <w:t xml:space="preserve"> </w:t>
      </w:r>
      <w:r w:rsidRPr="00D22EB9">
        <w:rPr>
          <w:sz w:val="28"/>
          <w:szCs w:val="28"/>
        </w:rPr>
        <w:t xml:space="preserve">України  забезпечено </w:t>
      </w:r>
      <w:r w:rsidRPr="00D22EB9">
        <w:rPr>
          <w:sz w:val="28"/>
          <w:szCs w:val="28"/>
        </w:rPr>
        <w:lastRenderedPageBreak/>
        <w:t>результативну участь у заходах еколого-натуралістичної та природоохоронної  спрямованості, з них:</w:t>
      </w:r>
    </w:p>
    <w:p w:rsidR="00E86353" w:rsidRPr="00D22EB9" w:rsidRDefault="00E86353" w:rsidP="00E86353">
      <w:pPr>
        <w:ind w:left="709"/>
        <w:contextualSpacing/>
        <w:jc w:val="left"/>
        <w:rPr>
          <w:sz w:val="28"/>
          <w:szCs w:val="28"/>
        </w:rPr>
      </w:pPr>
      <w:r w:rsidRPr="00D22EB9">
        <w:rPr>
          <w:sz w:val="28"/>
          <w:szCs w:val="28"/>
        </w:rPr>
        <w:t xml:space="preserve">Всеукраїнський конкурс «Новорічна композиція»; </w:t>
      </w:r>
    </w:p>
    <w:p w:rsidR="00E86353" w:rsidRPr="00D22EB9" w:rsidRDefault="00E86353" w:rsidP="00E86353">
      <w:pPr>
        <w:ind w:left="709"/>
        <w:contextualSpacing/>
        <w:jc w:val="left"/>
        <w:rPr>
          <w:sz w:val="28"/>
          <w:szCs w:val="28"/>
        </w:rPr>
      </w:pPr>
      <w:r w:rsidRPr="00D22EB9">
        <w:rPr>
          <w:sz w:val="28"/>
          <w:szCs w:val="28"/>
        </w:rPr>
        <w:t>Всеукраїнський конкурс «Український сувенір» ;</w:t>
      </w:r>
    </w:p>
    <w:p w:rsidR="00E86353" w:rsidRPr="00D22EB9" w:rsidRDefault="00E86353" w:rsidP="00E86353">
      <w:pPr>
        <w:ind w:left="709"/>
        <w:contextualSpacing/>
        <w:jc w:val="left"/>
        <w:rPr>
          <w:sz w:val="28"/>
          <w:szCs w:val="28"/>
        </w:rPr>
      </w:pPr>
      <w:r w:rsidRPr="00D22EB9">
        <w:rPr>
          <w:sz w:val="28"/>
          <w:szCs w:val="28"/>
        </w:rPr>
        <w:t>Всеукраїнський конкурс «Годівничка»;</w:t>
      </w:r>
    </w:p>
    <w:p w:rsidR="00E86353" w:rsidRPr="00D22EB9" w:rsidRDefault="00E86353" w:rsidP="00E86353">
      <w:pPr>
        <w:ind w:left="709"/>
        <w:contextualSpacing/>
        <w:jc w:val="left"/>
        <w:rPr>
          <w:sz w:val="28"/>
          <w:szCs w:val="28"/>
        </w:rPr>
      </w:pPr>
      <w:r w:rsidRPr="00D22EB9">
        <w:rPr>
          <w:sz w:val="28"/>
          <w:szCs w:val="28"/>
        </w:rPr>
        <w:t>Всеукраїнський конкурс дитячого малюнка «Зоологічна галерея»;</w:t>
      </w:r>
    </w:p>
    <w:p w:rsidR="00E86353" w:rsidRPr="00D22EB9" w:rsidRDefault="00E86353" w:rsidP="00E86353">
      <w:pPr>
        <w:ind w:left="709"/>
        <w:contextualSpacing/>
        <w:jc w:val="left"/>
        <w:rPr>
          <w:sz w:val="28"/>
          <w:szCs w:val="28"/>
        </w:rPr>
      </w:pPr>
      <w:r w:rsidRPr="00D22EB9">
        <w:rPr>
          <w:sz w:val="28"/>
          <w:szCs w:val="28"/>
        </w:rPr>
        <w:t>Всеукраїнська акція «Писанкове дерево Перемоги»;</w:t>
      </w:r>
    </w:p>
    <w:p w:rsidR="00E86353" w:rsidRPr="00D22EB9" w:rsidRDefault="00E86353" w:rsidP="00E86353">
      <w:pPr>
        <w:ind w:left="709"/>
        <w:contextualSpacing/>
        <w:jc w:val="left"/>
        <w:rPr>
          <w:sz w:val="28"/>
          <w:szCs w:val="28"/>
        </w:rPr>
      </w:pPr>
      <w:r w:rsidRPr="00D22EB9">
        <w:rPr>
          <w:sz w:val="28"/>
          <w:szCs w:val="28"/>
        </w:rPr>
        <w:t>Всеукраїнський щорічний проєкт «Мішечок» тощо.</w:t>
      </w:r>
    </w:p>
    <w:p w:rsidR="00E86353" w:rsidRPr="00D22EB9" w:rsidRDefault="00E86353" w:rsidP="00E86353">
      <w:pPr>
        <w:ind w:firstLine="709"/>
        <w:rPr>
          <w:sz w:val="28"/>
          <w:szCs w:val="28"/>
        </w:rPr>
      </w:pPr>
      <w:r w:rsidRPr="00D22EB9">
        <w:rPr>
          <w:sz w:val="28"/>
          <w:szCs w:val="28"/>
        </w:rPr>
        <w:t xml:space="preserve">У рамках  національно-патріотичного виховання згідно з планом роботи  у закладах освіти Сєвєродонецької міської територіальної громади організовано та проведено тематичні заходи з нагоди: Дня захисників і захисниць України  та Дня українського козацтва,  Міжнародного дня миру, Дня Героїв Небесної Сотні, Дня Гідності та Свободи, Дня вшанування жертв  Голодомору, </w:t>
      </w:r>
      <w:r w:rsidRPr="00D22EB9">
        <w:rPr>
          <w:bCs/>
          <w:sz w:val="28"/>
          <w:szCs w:val="28"/>
          <w:lang w:eastAsia="uk-UA"/>
        </w:rPr>
        <w:t>Дня пам’яті Героїв Крут</w:t>
      </w:r>
      <w:r w:rsidRPr="00D22EB9">
        <w:rPr>
          <w:sz w:val="28"/>
          <w:szCs w:val="28"/>
        </w:rPr>
        <w:t xml:space="preserve"> Дня вшанування учасників бойових дій на території інших держав, Дня Соборності України, </w:t>
      </w:r>
      <w:r w:rsidRPr="00D22EB9">
        <w:rPr>
          <w:bCs/>
          <w:sz w:val="28"/>
          <w:szCs w:val="28"/>
        </w:rPr>
        <w:t xml:space="preserve">Дня Збройних Сил України, Дня волонтера, </w:t>
      </w:r>
      <w:r w:rsidRPr="00D22EB9">
        <w:rPr>
          <w:sz w:val="28"/>
          <w:szCs w:val="28"/>
        </w:rPr>
        <w:t>Дня вшанування учасників ліквідації наслідків на Чорнобильській АЕС,</w:t>
      </w:r>
      <w:r w:rsidRPr="00D22EB9">
        <w:rPr>
          <w:i/>
          <w:iCs/>
          <w:sz w:val="28"/>
          <w:szCs w:val="28"/>
        </w:rPr>
        <w:t xml:space="preserve"> </w:t>
      </w:r>
      <w:r w:rsidRPr="00D22EB9">
        <w:rPr>
          <w:iCs/>
          <w:sz w:val="28"/>
          <w:szCs w:val="28"/>
        </w:rPr>
        <w:t>Дня Конституції України, Дня Української державності</w:t>
      </w:r>
      <w:r w:rsidRPr="00D22EB9">
        <w:rPr>
          <w:bCs/>
          <w:sz w:val="28"/>
          <w:szCs w:val="28"/>
        </w:rPr>
        <w:t>, Дня Незалежності України, Дня Державного прапора України</w:t>
      </w:r>
      <w:r w:rsidRPr="00D22EB9">
        <w:rPr>
          <w:sz w:val="28"/>
          <w:szCs w:val="28"/>
        </w:rPr>
        <w:t xml:space="preserve"> </w:t>
      </w:r>
      <w:r w:rsidRPr="00D22EB9">
        <w:rPr>
          <w:bCs/>
          <w:sz w:val="28"/>
          <w:szCs w:val="28"/>
        </w:rPr>
        <w:t>тощо.</w:t>
      </w:r>
      <w:r w:rsidRPr="00D22EB9">
        <w:rPr>
          <w:sz w:val="28"/>
          <w:szCs w:val="28"/>
        </w:rPr>
        <w:t xml:space="preserve"> </w:t>
      </w:r>
    </w:p>
    <w:p w:rsidR="00E86353" w:rsidRPr="00D22EB9" w:rsidRDefault="00E86353" w:rsidP="00E86353">
      <w:pPr>
        <w:ind w:firstLine="709"/>
        <w:rPr>
          <w:sz w:val="28"/>
          <w:szCs w:val="28"/>
          <w:lang w:eastAsia="uk-UA"/>
        </w:rPr>
      </w:pPr>
      <w:r w:rsidRPr="00D22EB9">
        <w:rPr>
          <w:sz w:val="28"/>
          <w:szCs w:val="28"/>
        </w:rPr>
        <w:t xml:space="preserve">Учні, вихованці ЗЗСО та ЗПО традиційно взяли  участь у </w:t>
      </w:r>
      <w:r w:rsidRPr="00D22EB9">
        <w:rPr>
          <w:sz w:val="28"/>
          <w:szCs w:val="28"/>
          <w:lang w:eastAsia="uk-UA"/>
        </w:rPr>
        <w:t xml:space="preserve">щорічному обласному конкурсі творчих робіт «Мій рідний край – Луганщина» серед дітей та молоді Луганської області; Всеукраїнській краєзнавчій експедиції учнівської молоді  «Моя Батьківщина – Україна»; </w:t>
      </w:r>
      <w:r w:rsidRPr="00D22EB9">
        <w:rPr>
          <w:bCs/>
          <w:sz w:val="28"/>
          <w:szCs w:val="28"/>
        </w:rPr>
        <w:t xml:space="preserve">конкурсі відеопрезентацій до Дня Незалежності України та Дня Державного прапора України,  конкурсі дослідницьких робіт «Героїв пам’ятаємо імена». </w:t>
      </w:r>
      <w:r w:rsidRPr="00D22EB9">
        <w:rPr>
          <w:sz w:val="28"/>
          <w:szCs w:val="28"/>
          <w:lang w:eastAsia="uk-UA"/>
        </w:rPr>
        <w:t xml:space="preserve">   </w:t>
      </w:r>
    </w:p>
    <w:p w:rsidR="00E86353" w:rsidRPr="00D22EB9" w:rsidRDefault="00E86353" w:rsidP="00E86353">
      <w:pPr>
        <w:ind w:firstLine="709"/>
        <w:rPr>
          <w:sz w:val="28"/>
          <w:szCs w:val="28"/>
        </w:rPr>
      </w:pPr>
      <w:r w:rsidRPr="00D22EB9">
        <w:rPr>
          <w:sz w:val="28"/>
          <w:szCs w:val="28"/>
        </w:rPr>
        <w:t>У звітний період  у  співпраці з військовими в закладах освіти проведено низку тематичних заходів, зокрема:</w:t>
      </w:r>
    </w:p>
    <w:p w:rsidR="00E86353" w:rsidRPr="00D22EB9" w:rsidRDefault="00E86353" w:rsidP="00E86353">
      <w:pPr>
        <w:ind w:left="709"/>
        <w:contextualSpacing/>
        <w:jc w:val="left"/>
        <w:rPr>
          <w:sz w:val="28"/>
          <w:szCs w:val="28"/>
        </w:rPr>
      </w:pPr>
      <w:r w:rsidRPr="00D22EB9">
        <w:rPr>
          <w:sz w:val="28"/>
          <w:szCs w:val="28"/>
        </w:rPr>
        <w:t>години спілкування, бесіди, хвилини мовчання;</w:t>
      </w:r>
    </w:p>
    <w:p w:rsidR="00E86353" w:rsidRPr="00D22EB9" w:rsidRDefault="00E86353" w:rsidP="00E86353">
      <w:pPr>
        <w:ind w:left="709"/>
        <w:contextualSpacing/>
        <w:jc w:val="left"/>
        <w:rPr>
          <w:sz w:val="28"/>
          <w:szCs w:val="28"/>
        </w:rPr>
      </w:pPr>
      <w:r w:rsidRPr="00D22EB9">
        <w:rPr>
          <w:sz w:val="28"/>
          <w:szCs w:val="28"/>
        </w:rPr>
        <w:t>уроки Мужності, уроки Пам’яті;</w:t>
      </w:r>
    </w:p>
    <w:p w:rsidR="00E86353" w:rsidRPr="00D22EB9" w:rsidRDefault="00E86353" w:rsidP="00E86353">
      <w:pPr>
        <w:ind w:left="709"/>
        <w:contextualSpacing/>
        <w:jc w:val="left"/>
        <w:rPr>
          <w:sz w:val="28"/>
          <w:szCs w:val="28"/>
        </w:rPr>
      </w:pPr>
      <w:r w:rsidRPr="00D22EB9">
        <w:rPr>
          <w:sz w:val="28"/>
          <w:szCs w:val="28"/>
        </w:rPr>
        <w:t>флеш-моби, акції;</w:t>
      </w:r>
    </w:p>
    <w:p w:rsidR="00E86353" w:rsidRPr="00D22EB9" w:rsidRDefault="00E86353" w:rsidP="00E86353">
      <w:pPr>
        <w:ind w:left="709"/>
        <w:contextualSpacing/>
        <w:jc w:val="left"/>
        <w:rPr>
          <w:sz w:val="28"/>
          <w:szCs w:val="28"/>
        </w:rPr>
      </w:pPr>
      <w:r w:rsidRPr="00D22EB9">
        <w:rPr>
          <w:sz w:val="28"/>
          <w:szCs w:val="28"/>
        </w:rPr>
        <w:t>конкурси малюнків, плакатів;</w:t>
      </w:r>
    </w:p>
    <w:p w:rsidR="00E86353" w:rsidRPr="00D22EB9" w:rsidRDefault="00E86353" w:rsidP="00E86353">
      <w:pPr>
        <w:ind w:left="709"/>
        <w:contextualSpacing/>
        <w:jc w:val="left"/>
        <w:rPr>
          <w:sz w:val="28"/>
          <w:szCs w:val="28"/>
        </w:rPr>
      </w:pPr>
      <w:r w:rsidRPr="00D22EB9">
        <w:rPr>
          <w:sz w:val="28"/>
          <w:szCs w:val="28"/>
        </w:rPr>
        <w:t>перегляд  фільмів, презентацій;</w:t>
      </w:r>
    </w:p>
    <w:p w:rsidR="00E86353" w:rsidRPr="00D22EB9" w:rsidRDefault="00E86353" w:rsidP="00E86353">
      <w:pPr>
        <w:ind w:firstLine="708"/>
        <w:contextualSpacing/>
        <w:jc w:val="left"/>
        <w:rPr>
          <w:sz w:val="28"/>
          <w:szCs w:val="28"/>
        </w:rPr>
      </w:pPr>
      <w:r w:rsidRPr="00D22EB9">
        <w:rPr>
          <w:sz w:val="28"/>
          <w:szCs w:val="28"/>
        </w:rPr>
        <w:t>зустрічі з військовими, волонтерами, учасниками АТО/ООС,  членами їхніх сімей;</w:t>
      </w:r>
    </w:p>
    <w:p w:rsidR="00E86353" w:rsidRPr="00D22EB9" w:rsidRDefault="00E86353" w:rsidP="00E86353">
      <w:pPr>
        <w:ind w:left="709"/>
        <w:contextualSpacing/>
        <w:jc w:val="left"/>
        <w:rPr>
          <w:sz w:val="28"/>
          <w:szCs w:val="28"/>
        </w:rPr>
      </w:pPr>
      <w:r w:rsidRPr="00D22EB9">
        <w:rPr>
          <w:sz w:val="28"/>
          <w:szCs w:val="28"/>
        </w:rPr>
        <w:t>відеопривітання захисників і захисниць України;</w:t>
      </w:r>
    </w:p>
    <w:p w:rsidR="00E86353" w:rsidRPr="00D22EB9" w:rsidRDefault="00E86353" w:rsidP="00E86353">
      <w:pPr>
        <w:ind w:firstLine="708"/>
        <w:contextualSpacing/>
        <w:jc w:val="left"/>
        <w:rPr>
          <w:sz w:val="28"/>
          <w:szCs w:val="28"/>
        </w:rPr>
      </w:pPr>
      <w:r w:rsidRPr="00D22EB9">
        <w:rPr>
          <w:sz w:val="28"/>
          <w:szCs w:val="28"/>
        </w:rPr>
        <w:t>міський етап Всеукраїнської дитячо-юнацької військово-патріотичної гри «Сокіл» («Джура») тощо.</w:t>
      </w:r>
    </w:p>
    <w:p w:rsidR="00E86353" w:rsidRPr="00D22EB9" w:rsidRDefault="00E86353" w:rsidP="00E86353">
      <w:pPr>
        <w:ind w:firstLine="709"/>
        <w:rPr>
          <w:sz w:val="28"/>
          <w:szCs w:val="28"/>
        </w:rPr>
      </w:pPr>
      <w:r w:rsidRPr="00D22EB9">
        <w:rPr>
          <w:sz w:val="28"/>
          <w:szCs w:val="28"/>
        </w:rPr>
        <w:t>У 2022-2023 н.р., з метою національно-патріотичного виховання дітей,</w:t>
      </w:r>
      <w:r w:rsidRPr="00D22EB9">
        <w:rPr>
          <w:rFonts w:eastAsia="Calibri"/>
          <w:sz w:val="28"/>
          <w:szCs w:val="28"/>
        </w:rPr>
        <w:t xml:space="preserve"> проведено </w:t>
      </w:r>
      <w:r w:rsidRPr="00D22EB9">
        <w:rPr>
          <w:sz w:val="28"/>
          <w:szCs w:val="28"/>
        </w:rPr>
        <w:t xml:space="preserve"> І (міський) етап Всеукраїнської дитячо-юнацької військово-патріотичної гри «Сокіл» («Джура»).</w:t>
      </w:r>
      <w:r w:rsidRPr="00D22EB9">
        <w:rPr>
          <w:rFonts w:eastAsia="Calibri"/>
          <w:sz w:val="28"/>
          <w:szCs w:val="28"/>
        </w:rPr>
        <w:t xml:space="preserve"> У Грі взяли участь  27 роїв старшої, середньої та молодшої вікових груп, а це – понад 200 учасників.</w:t>
      </w:r>
      <w:r w:rsidRPr="00D22EB9">
        <w:rPr>
          <w:sz w:val="28"/>
          <w:szCs w:val="28"/>
        </w:rPr>
        <w:t xml:space="preserve"> З 10 травня 2023 року стартував ІІ (обласний) етап Всеукраїнської дитячо-юнацької військово-патріотичної гри «Сокіл» («Джура»). У ІІІ (Всеукраїнському) етапі Гри взяв участь  рій «Сизі орли» Гімназії № 16 міста Сєвєродонецька Луганської області. Захід проведено на базі Центрального табору туристського активу учнів України, с. Осій Іршавської 2 міської ради Хустського району.</w:t>
      </w:r>
    </w:p>
    <w:p w:rsidR="00E86353" w:rsidRPr="00D22EB9" w:rsidRDefault="00E86353" w:rsidP="00E86353">
      <w:pPr>
        <w:ind w:firstLine="709"/>
        <w:rPr>
          <w:sz w:val="28"/>
          <w:szCs w:val="28"/>
        </w:rPr>
      </w:pPr>
      <w:r w:rsidRPr="00D22EB9">
        <w:rPr>
          <w:sz w:val="28"/>
          <w:szCs w:val="28"/>
        </w:rPr>
        <w:t xml:space="preserve">У 2023-2024 н.р. роботу в рамках Всеукраїнської дитячо-юнацької військово-патріотичної гри «Сокіл» («Джура») продовжено. У ЗЗСО </w:t>
      </w:r>
      <w:r w:rsidRPr="00D22EB9">
        <w:rPr>
          <w:sz w:val="28"/>
          <w:szCs w:val="28"/>
        </w:rPr>
        <w:lastRenderedPageBreak/>
        <w:t xml:space="preserve">сформовано 24 рої різних вікових груп. Складено Програми заходів  для кожної групи, проведено тематичні наради, семінари-практикуми щодо особливостей конкурсних випробувань, затверджено склад міського Штабу Гри. </w:t>
      </w:r>
    </w:p>
    <w:p w:rsidR="00E86353" w:rsidRPr="00D22EB9" w:rsidRDefault="00E86353" w:rsidP="00E86353">
      <w:pPr>
        <w:ind w:firstLine="709"/>
        <w:rPr>
          <w:sz w:val="28"/>
          <w:szCs w:val="28"/>
        </w:rPr>
      </w:pPr>
      <w:r w:rsidRPr="00D22EB9">
        <w:rPr>
          <w:rFonts w:eastAsia="Calibri"/>
          <w:sz w:val="28"/>
          <w:szCs w:val="28"/>
        </w:rPr>
        <w:t xml:space="preserve">Відповідальною справою для освітян є якісна організація літнього оздоровлення та відпочинку дітей. </w:t>
      </w:r>
      <w:r w:rsidRPr="00D22EB9">
        <w:rPr>
          <w:sz w:val="28"/>
          <w:szCs w:val="28"/>
        </w:rPr>
        <w:t>Керуючись законодавством України у даній сфері, враховуючи обмеження, обумовлені воєнним станом, що діє в Україні,  учні закладів освіти Сєвєродонецької міської територіальної громади змогли отримати влітку 2023 року послуги з оздоровлення та відпочинку.</w:t>
      </w:r>
    </w:p>
    <w:p w:rsidR="00E86353" w:rsidRPr="00D22EB9" w:rsidRDefault="00E86353" w:rsidP="00E86353">
      <w:pPr>
        <w:ind w:firstLine="709"/>
        <w:rPr>
          <w:sz w:val="28"/>
          <w:szCs w:val="28"/>
        </w:rPr>
      </w:pPr>
      <w:r w:rsidRPr="00D22EB9">
        <w:rPr>
          <w:sz w:val="28"/>
          <w:szCs w:val="28"/>
        </w:rPr>
        <w:t>Управлінням освіти Сєвєродонецької міської ВА докладено зусиль щодо проведення тендерних закупівель 14 путівок до дитячого лікувально-оздоровчого комплексу</w:t>
      </w:r>
      <w:r w:rsidRPr="00D22EB9">
        <w:rPr>
          <w:spacing w:val="1"/>
          <w:sz w:val="28"/>
          <w:szCs w:val="28"/>
        </w:rPr>
        <w:t xml:space="preserve"> </w:t>
      </w:r>
      <w:r w:rsidRPr="00D22EB9">
        <w:rPr>
          <w:sz w:val="28"/>
          <w:szCs w:val="28"/>
        </w:rPr>
        <w:t>«Сокіл», що  розташований в Івано-Франківській</w:t>
      </w:r>
      <w:r w:rsidRPr="00D22EB9">
        <w:rPr>
          <w:spacing w:val="-1"/>
          <w:sz w:val="28"/>
          <w:szCs w:val="28"/>
        </w:rPr>
        <w:t xml:space="preserve"> </w:t>
      </w:r>
      <w:r w:rsidRPr="00D22EB9">
        <w:rPr>
          <w:sz w:val="28"/>
          <w:szCs w:val="28"/>
        </w:rPr>
        <w:t>області (наказ від 17.07.2023 №</w:t>
      </w:r>
      <w:r w:rsidRPr="00D22EB9">
        <w:rPr>
          <w:spacing w:val="-4"/>
          <w:sz w:val="28"/>
          <w:szCs w:val="28"/>
        </w:rPr>
        <w:t xml:space="preserve"> </w:t>
      </w:r>
      <w:r w:rsidRPr="00D22EB9">
        <w:rPr>
          <w:sz w:val="28"/>
          <w:szCs w:val="28"/>
        </w:rPr>
        <w:t>34-</w:t>
      </w:r>
      <w:r w:rsidRPr="00D22EB9">
        <w:rPr>
          <w:spacing w:val="-4"/>
          <w:sz w:val="28"/>
          <w:szCs w:val="28"/>
        </w:rPr>
        <w:t xml:space="preserve"> </w:t>
      </w:r>
      <w:r w:rsidRPr="00D22EB9">
        <w:rPr>
          <w:sz w:val="28"/>
          <w:szCs w:val="28"/>
        </w:rPr>
        <w:t xml:space="preserve">ВС) для дітей пільгових категорій.  </w:t>
      </w:r>
    </w:p>
    <w:p w:rsidR="00E86353" w:rsidRPr="00D22EB9" w:rsidRDefault="00E86353" w:rsidP="00E86353">
      <w:pPr>
        <w:widowControl w:val="0"/>
        <w:autoSpaceDE w:val="0"/>
        <w:autoSpaceDN w:val="0"/>
        <w:ind w:firstLine="709"/>
        <w:rPr>
          <w:rFonts w:eastAsia="Calibri"/>
          <w:sz w:val="28"/>
          <w:szCs w:val="28"/>
        </w:rPr>
      </w:pPr>
      <w:r w:rsidRPr="00D22EB9">
        <w:rPr>
          <w:sz w:val="28"/>
          <w:szCs w:val="28"/>
        </w:rPr>
        <w:t xml:space="preserve"> У липні місяці протягом тижня 8 вихованців гуртка «Школа безпеки» Сєвєродонецького міського Центру національно-патріотичного виховання, туризму та краєзнавства учнівської молоді мали змогу </w:t>
      </w:r>
      <w:r w:rsidRPr="00D22EB9">
        <w:rPr>
          <w:rFonts w:eastAsia="Calibri"/>
          <w:sz w:val="28"/>
          <w:szCs w:val="28"/>
        </w:rPr>
        <w:t xml:space="preserve"> цікаво відпочити в Львівському</w:t>
      </w:r>
      <w:r w:rsidRPr="00D22EB9">
        <w:rPr>
          <w:sz w:val="28"/>
          <w:szCs w:val="28"/>
        </w:rPr>
        <w:t xml:space="preserve"> дитячо-юнацькому таборі «Рятувальник-2023».       </w:t>
      </w:r>
    </w:p>
    <w:p w:rsidR="00E86353" w:rsidRPr="00D22EB9" w:rsidRDefault="00E86353" w:rsidP="00E86353">
      <w:pPr>
        <w:widowControl w:val="0"/>
        <w:autoSpaceDE w:val="0"/>
        <w:autoSpaceDN w:val="0"/>
        <w:ind w:firstLine="709"/>
        <w:rPr>
          <w:rFonts w:eastAsia="Calibri"/>
          <w:sz w:val="28"/>
          <w:szCs w:val="28"/>
        </w:rPr>
      </w:pPr>
      <w:r w:rsidRPr="00D22EB9">
        <w:rPr>
          <w:sz w:val="28"/>
          <w:szCs w:val="28"/>
        </w:rPr>
        <w:t>Дитячий табір відпочинку та зміцнення здоров’я «Українські діти» при гімназії Бутримоню Аліутського р-ну Литовської Республіки з радістю приймав 23 учнів Гімназії № 14 міста Сєвєродонецька Луганської області. Зміна тривала з 12.06.2023 р. по 18.06.2023 р. Організатори забезпечили нашим учням і супроводжуючим особам безкоштовне проживання, харчування, відвідування розважальних заходів.</w:t>
      </w:r>
    </w:p>
    <w:p w:rsidR="00E86353" w:rsidRPr="00D22EB9" w:rsidRDefault="00E86353" w:rsidP="00E86353">
      <w:pPr>
        <w:shd w:val="clear" w:color="auto" w:fill="FFFFFF"/>
        <w:ind w:firstLine="709"/>
        <w:rPr>
          <w:sz w:val="28"/>
          <w:szCs w:val="28"/>
        </w:rPr>
      </w:pPr>
      <w:r w:rsidRPr="00D22EB9">
        <w:rPr>
          <w:sz w:val="28"/>
          <w:szCs w:val="28"/>
          <w:bdr w:val="none" w:sz="0" w:space="0" w:color="auto" w:frame="1"/>
        </w:rPr>
        <w:t xml:space="preserve">З 24 по 31 липня 23 учні Сєвєродонецького багатопрофільного ліцею теж відвідали </w:t>
      </w:r>
      <w:r w:rsidRPr="00D22EB9">
        <w:rPr>
          <w:rFonts w:eastAsia="Calibri"/>
          <w:sz w:val="28"/>
          <w:szCs w:val="28"/>
        </w:rPr>
        <w:t>Литовську Республіку. У</w:t>
      </w:r>
      <w:r w:rsidRPr="00D22EB9">
        <w:rPr>
          <w:sz w:val="28"/>
          <w:szCs w:val="28"/>
          <w:bdr w:val="none" w:sz="0" w:space="0" w:color="auto" w:frame="1"/>
        </w:rPr>
        <w:t xml:space="preserve"> таборі "Діти України", розташованому в затишному селищі Каралкресліо, було організовано їхнє перебування.</w:t>
      </w:r>
    </w:p>
    <w:p w:rsidR="00E86353" w:rsidRPr="00D22EB9" w:rsidRDefault="00E86353" w:rsidP="00E86353">
      <w:pPr>
        <w:shd w:val="clear" w:color="auto" w:fill="FFFFFF"/>
        <w:ind w:firstLine="709"/>
        <w:rPr>
          <w:sz w:val="28"/>
          <w:szCs w:val="28"/>
        </w:rPr>
      </w:pPr>
      <w:r w:rsidRPr="00D22EB9">
        <w:rPr>
          <w:sz w:val="28"/>
          <w:szCs w:val="28"/>
        </w:rPr>
        <w:t>Дана поїздка стала можливою за сприянням Почесного консула Литовської Республіки в Луганській області Робертаса Габуласа та заступника мера міста Вілшавішкіс Йоріса Юскаускаса.</w:t>
      </w:r>
    </w:p>
    <w:p w:rsidR="00E86353" w:rsidRPr="00D22EB9" w:rsidRDefault="00E86353" w:rsidP="00E86353">
      <w:pPr>
        <w:shd w:val="clear" w:color="auto" w:fill="FFFFFF"/>
        <w:ind w:firstLine="709"/>
        <w:rPr>
          <w:sz w:val="28"/>
          <w:szCs w:val="28"/>
        </w:rPr>
      </w:pPr>
      <w:r w:rsidRPr="00D22EB9">
        <w:rPr>
          <w:sz w:val="28"/>
          <w:szCs w:val="28"/>
        </w:rPr>
        <w:t>Оздоровлення ліцеїстів відбулося за рахунок коштів муніципального бюджету Вілкавішкіського району в рамках Угоди про співпрацю, підписаної начальником Сєвєродонецької міської військової адміністрації Олександром Стрюком з мером Вілкавішкісу Альгердасом Нейберком.</w:t>
      </w:r>
    </w:p>
    <w:p w:rsidR="00E86353" w:rsidRPr="00D22EB9" w:rsidRDefault="00E86353" w:rsidP="00E86353">
      <w:pPr>
        <w:ind w:firstLine="709"/>
        <w:rPr>
          <w:sz w:val="28"/>
          <w:szCs w:val="28"/>
        </w:rPr>
      </w:pPr>
      <w:r w:rsidRPr="00D22EB9">
        <w:rPr>
          <w:sz w:val="28"/>
          <w:szCs w:val="28"/>
          <w:bdr w:val="none" w:sz="0" w:space="0" w:color="auto" w:frame="1"/>
        </w:rPr>
        <w:t>З 19.06.2023 року до 07.07.2023 року 18 учнів Ліцею "КОЛЕГІУМ" міста Сєвєродонецька Луганської області взяли  участь у   рекреаційному проєкті культурного обміну Асоційованих шкіл ЮНЕСКО в місті Дрезден, Німеччина. Колегіантів гостинно приймали родини учнів Гімназії Марії Кюрі.</w:t>
      </w:r>
    </w:p>
    <w:p w:rsidR="00E86353" w:rsidRPr="00D22EB9" w:rsidRDefault="00E86353" w:rsidP="00E86353">
      <w:pPr>
        <w:shd w:val="clear" w:color="auto" w:fill="FFFFFF"/>
        <w:ind w:firstLine="709"/>
        <w:rPr>
          <w:sz w:val="28"/>
          <w:szCs w:val="28"/>
        </w:rPr>
      </w:pPr>
      <w:r w:rsidRPr="00D22EB9">
        <w:rPr>
          <w:sz w:val="28"/>
          <w:szCs w:val="28"/>
          <w:bdr w:val="none" w:sz="0" w:space="0" w:color="auto" w:frame="1"/>
        </w:rPr>
        <w:t>За три тижні проєкту колегіанти мали нагоду відвідати історичні та культурні пам'ятки Дрездена, узяти участь в різноманітних туристичних і спортивних заходах, здійснити екскурсії та мандрівки Саксонією та поглибити знання іноземних мов.</w:t>
      </w:r>
    </w:p>
    <w:p w:rsidR="00E86353" w:rsidRPr="00D22EB9" w:rsidRDefault="00E86353" w:rsidP="00E86353">
      <w:pPr>
        <w:shd w:val="clear" w:color="auto" w:fill="FFFFFF"/>
        <w:ind w:firstLine="709"/>
        <w:rPr>
          <w:sz w:val="28"/>
          <w:szCs w:val="28"/>
          <w:bdr w:val="none" w:sz="0" w:space="0" w:color="auto" w:frame="1"/>
        </w:rPr>
      </w:pPr>
      <w:r w:rsidRPr="00D22EB9">
        <w:rPr>
          <w:sz w:val="28"/>
          <w:szCs w:val="28"/>
          <w:bdr w:val="none" w:sz="0" w:space="0" w:color="auto" w:frame="1"/>
        </w:rPr>
        <w:t>Учні Ліцею "КОЛЕГІУМ" також представляли рідне місто Сєвєродонецьк та школу друзям з Німеччини, розповідали про українську культуру та традиції.</w:t>
      </w:r>
    </w:p>
    <w:p w:rsidR="00E86353" w:rsidRPr="00D22EB9" w:rsidRDefault="00E86353" w:rsidP="00E86353">
      <w:pPr>
        <w:shd w:val="clear" w:color="auto" w:fill="FFFFFF"/>
        <w:ind w:firstLine="709"/>
        <w:rPr>
          <w:sz w:val="28"/>
          <w:szCs w:val="28"/>
        </w:rPr>
      </w:pPr>
      <w:r w:rsidRPr="00D22EB9">
        <w:rPr>
          <w:sz w:val="28"/>
          <w:szCs w:val="28"/>
        </w:rPr>
        <w:t xml:space="preserve">Під егідою Сєвєродонецької районної державної адміністрації Луганської області, Департаменту соціального захисту населення Луганської обласної державної адміністрації, у партнерстві з Управлінням соціального захисту населення та відділом молоді і спорту Сєвєродонецької міської ВА забезпечено </w:t>
      </w:r>
      <w:r w:rsidRPr="00D22EB9">
        <w:rPr>
          <w:sz w:val="28"/>
          <w:szCs w:val="28"/>
        </w:rPr>
        <w:lastRenderedPageBreak/>
        <w:t xml:space="preserve">підготовку делегації із 13 дітей від закладів освіти Сєвєродонецької міської територіальної громади для відпочинку в Республіці Польща.       </w:t>
      </w:r>
    </w:p>
    <w:p w:rsidR="00E86353" w:rsidRPr="00D22EB9" w:rsidRDefault="00E86353" w:rsidP="00E86353">
      <w:pPr>
        <w:ind w:firstLine="709"/>
        <w:rPr>
          <w:rFonts w:eastAsia="Calibri"/>
          <w:sz w:val="28"/>
          <w:szCs w:val="28"/>
        </w:rPr>
      </w:pPr>
      <w:r w:rsidRPr="00D22EB9">
        <w:rPr>
          <w:sz w:val="28"/>
          <w:szCs w:val="28"/>
        </w:rPr>
        <w:t xml:space="preserve">Перебування в Республіці Польща організовано у терміни: з 11.08 по 25.08.2023 та з 25.08 по 08.09.2023 року.   </w:t>
      </w:r>
      <w:r w:rsidRPr="00D22EB9">
        <w:rPr>
          <w:rFonts w:eastAsia="Calibri"/>
          <w:sz w:val="28"/>
          <w:szCs w:val="28"/>
        </w:rPr>
        <w:t xml:space="preserve"> </w:t>
      </w:r>
    </w:p>
    <w:p w:rsidR="00E86353" w:rsidRPr="00D22EB9" w:rsidRDefault="00E86353" w:rsidP="00E86353">
      <w:pPr>
        <w:ind w:firstLine="709"/>
        <w:rPr>
          <w:sz w:val="28"/>
          <w:szCs w:val="28"/>
        </w:rPr>
      </w:pPr>
      <w:r w:rsidRPr="00D22EB9">
        <w:rPr>
          <w:rFonts w:eastAsia="Calibri"/>
          <w:sz w:val="28"/>
          <w:szCs w:val="28"/>
        </w:rPr>
        <w:t>У 2023 році учнів</w:t>
      </w:r>
      <w:r w:rsidRPr="00D22EB9">
        <w:rPr>
          <w:sz w:val="28"/>
          <w:szCs w:val="28"/>
        </w:rPr>
        <w:t xml:space="preserve">  залучено до участі  в Олімпійському тижні та Олімпійському уроці, «Олімпійській вітальні», «Шкільних іграх», «Учнівській лізі Луганщини», спортивних змаганнях «Пліч-о-пліч»;  забезпечено проведення зустрічей  з працівниками УПД ГУНП в Луганській області, фахівцями прокуратури, ССД, Сєвєродонецької РДА, представниками закладів вищої, професійної (професійно-технічної) освіти, </w:t>
      </w:r>
      <w:r w:rsidRPr="00D22EB9">
        <w:rPr>
          <w:rFonts w:eastAsia="Calibri"/>
          <w:sz w:val="28"/>
          <w:szCs w:val="28"/>
        </w:rPr>
        <w:t xml:space="preserve">громадських організацій,  військовослужбовцями, волонтерами </w:t>
      </w:r>
      <w:r w:rsidRPr="00D22EB9">
        <w:rPr>
          <w:sz w:val="28"/>
          <w:szCs w:val="28"/>
        </w:rPr>
        <w:t xml:space="preserve">тощо. </w:t>
      </w:r>
    </w:p>
    <w:p w:rsidR="00E86353" w:rsidRPr="00D22EB9" w:rsidRDefault="00E86353" w:rsidP="00E86353">
      <w:pPr>
        <w:ind w:firstLine="709"/>
        <w:rPr>
          <w:sz w:val="28"/>
          <w:szCs w:val="28"/>
        </w:rPr>
      </w:pPr>
      <w:r w:rsidRPr="00D22EB9">
        <w:rPr>
          <w:sz w:val="28"/>
          <w:szCs w:val="28"/>
        </w:rPr>
        <w:t xml:space="preserve">У звітний період у системі освіти велась активна робота щодо дітей сиріт та дітей, позбавлених батьківського піклування, з метою їх оперативного виявлення,  забезпечення постійного нагляду за вихованням, навчанням та станом здоров’я таких дітей.   Згідно з  клопотаннями керівників закладів загальної середньої освіти,   відповідно до бюджету Управління освіти  дітям-сиротам та дітям, позбавленим батьківського піклування, які зараховані до контингенту  ЗЗСО, та тим, хто, став випускником 9,11 класів ЗЗСО в минулому навчальному році і продовжив навчання в інших закладах освіти,  надано грошову допомогу. </w:t>
      </w:r>
    </w:p>
    <w:p w:rsidR="00E86353" w:rsidRPr="00D22EB9" w:rsidRDefault="00E86353" w:rsidP="00E86353">
      <w:pPr>
        <w:ind w:firstLine="709"/>
        <w:rPr>
          <w:rFonts w:eastAsia="Calibri"/>
          <w:sz w:val="28"/>
          <w:szCs w:val="28"/>
          <w:lang w:eastAsia="en-US"/>
        </w:rPr>
      </w:pPr>
      <w:r w:rsidRPr="00D22EB9">
        <w:rPr>
          <w:rFonts w:eastAsia="Calibri"/>
          <w:sz w:val="28"/>
          <w:szCs w:val="28"/>
          <w:lang w:eastAsia="en-US"/>
        </w:rPr>
        <w:t>Управлінням освіти Сєвєродонецької міської військової адміністрації було проведено тендерну процедуру закупівлі, в результаті якої укладено договір з Луганським обласним інститутом післядипломної педагогічної освіти на підвищення кваліфікації для 227 педагогів закладів освіти Сєвєродонецької міської громади упродовж 2023 року. У зв’язку із військовою агресією Російської Федерації на території нашої держави, навчання педагоги проходять із використанням технологій дистанційного навчання (онлайн).</w:t>
      </w:r>
    </w:p>
    <w:p w:rsidR="00E86353" w:rsidRPr="00D22EB9" w:rsidRDefault="00E86353" w:rsidP="00E86353">
      <w:pPr>
        <w:ind w:firstLine="709"/>
        <w:rPr>
          <w:sz w:val="28"/>
          <w:szCs w:val="28"/>
        </w:rPr>
      </w:pPr>
      <w:r w:rsidRPr="00D22EB9">
        <w:rPr>
          <w:sz w:val="28"/>
          <w:szCs w:val="28"/>
        </w:rPr>
        <w:t>Наразі, працівники ІРЦ працюють у дистанційному режимі роботи. Фахівці (консультанти) інклюзивно-ресурсного центру у 2023 році:</w:t>
      </w:r>
    </w:p>
    <w:p w:rsidR="00E86353" w:rsidRPr="00D22EB9" w:rsidRDefault="00E86353" w:rsidP="00E86353">
      <w:pPr>
        <w:ind w:firstLine="709"/>
        <w:rPr>
          <w:sz w:val="28"/>
          <w:szCs w:val="28"/>
        </w:rPr>
      </w:pPr>
      <w:r w:rsidRPr="00D22EB9">
        <w:rPr>
          <w:sz w:val="28"/>
          <w:szCs w:val="28"/>
        </w:rPr>
        <w:t>надавали допомогу в організації освітнього процесу для осіб з особливими освітніми потребами, передбаченій її індивідуальною програмою розвитку;</w:t>
      </w:r>
    </w:p>
    <w:p w:rsidR="00E86353" w:rsidRPr="00D22EB9" w:rsidRDefault="00E86353" w:rsidP="00E86353">
      <w:pPr>
        <w:ind w:firstLine="709"/>
        <w:rPr>
          <w:sz w:val="28"/>
          <w:szCs w:val="28"/>
        </w:rPr>
      </w:pPr>
      <w:r w:rsidRPr="00D22EB9">
        <w:rPr>
          <w:sz w:val="28"/>
          <w:szCs w:val="28"/>
        </w:rPr>
        <w:t>брали участь (онлайн) у команді психолого-педагогічного супроводу особи в закладі освіти, участь у розробленні її індивідуальної програми розвитку;</w:t>
      </w:r>
    </w:p>
    <w:p w:rsidR="00E86353" w:rsidRPr="00D22EB9" w:rsidRDefault="00E86353" w:rsidP="00E86353">
      <w:pPr>
        <w:ind w:firstLine="709"/>
        <w:rPr>
          <w:sz w:val="28"/>
          <w:szCs w:val="28"/>
        </w:rPr>
      </w:pPr>
      <w:r w:rsidRPr="00D22EB9">
        <w:rPr>
          <w:sz w:val="28"/>
          <w:szCs w:val="28"/>
        </w:rPr>
        <w:t>надавали іншу методичну допомогу педагогічним працівникам закладів освіти, допомагали в залученні додаткових спеціалістів, які можуть надати практичну консультативну допомогу у складних випадках, тощо (в телефонному режимі);</w:t>
      </w:r>
    </w:p>
    <w:p w:rsidR="00E86353" w:rsidRPr="00D22EB9" w:rsidRDefault="00E86353" w:rsidP="00E86353">
      <w:pPr>
        <w:ind w:firstLine="709"/>
        <w:rPr>
          <w:sz w:val="28"/>
          <w:szCs w:val="28"/>
        </w:rPr>
      </w:pPr>
      <w:r w:rsidRPr="00D22EB9">
        <w:rPr>
          <w:sz w:val="28"/>
          <w:szCs w:val="28"/>
        </w:rPr>
        <w:t>консультували батьків (інших законних представників особи) щодо роботи з особою з особливими освітніми потребами вдома (онлайн або в телефонному режимі).</w:t>
      </w:r>
    </w:p>
    <w:p w:rsidR="00E86353" w:rsidRPr="00D22EB9" w:rsidRDefault="00E86353" w:rsidP="00E86353">
      <w:pPr>
        <w:ind w:firstLine="709"/>
        <w:rPr>
          <w:sz w:val="28"/>
          <w:szCs w:val="28"/>
        </w:rPr>
      </w:pPr>
      <w:r w:rsidRPr="00D22EB9">
        <w:rPr>
          <w:sz w:val="28"/>
          <w:szCs w:val="28"/>
        </w:rPr>
        <w:t>Системний кваліфікований супровід, надання психолого-педагогічних послуг у роботі були спрямовані на:</w:t>
      </w:r>
    </w:p>
    <w:p w:rsidR="00E86353" w:rsidRPr="00D22EB9" w:rsidRDefault="00E86353" w:rsidP="00E86353">
      <w:pPr>
        <w:ind w:firstLine="709"/>
        <w:rPr>
          <w:sz w:val="28"/>
          <w:szCs w:val="28"/>
        </w:rPr>
      </w:pPr>
      <w:r w:rsidRPr="00D22EB9">
        <w:rPr>
          <w:sz w:val="28"/>
          <w:szCs w:val="28"/>
        </w:rPr>
        <w:t>запобігання виникненню освітніх труднощів, їх мінімізацію в осіб з особливими освітніми потребами під час освітнього процесу;</w:t>
      </w:r>
    </w:p>
    <w:p w:rsidR="00E86353" w:rsidRPr="00D22EB9" w:rsidRDefault="00E86353" w:rsidP="00E86353">
      <w:pPr>
        <w:ind w:firstLine="709"/>
        <w:rPr>
          <w:sz w:val="28"/>
          <w:szCs w:val="28"/>
        </w:rPr>
      </w:pPr>
      <w:r w:rsidRPr="00D22EB9">
        <w:rPr>
          <w:sz w:val="28"/>
          <w:szCs w:val="28"/>
        </w:rPr>
        <w:t>запобігання посиленню психологічної травми тощо.</w:t>
      </w:r>
    </w:p>
    <w:p w:rsidR="00E86353" w:rsidRPr="00D22EB9" w:rsidRDefault="00E86353" w:rsidP="00E86353">
      <w:pPr>
        <w:ind w:firstLine="709"/>
        <w:rPr>
          <w:sz w:val="28"/>
          <w:szCs w:val="28"/>
        </w:rPr>
      </w:pPr>
      <w:r w:rsidRPr="00D22EB9">
        <w:rPr>
          <w:sz w:val="28"/>
          <w:szCs w:val="28"/>
        </w:rPr>
        <w:lastRenderedPageBreak/>
        <w:t xml:space="preserve">Кадрова політика в Управлінні освіти Сєвєродонецької МВА Сєвєродонецького району Луганської області здійснювалась в умовах воєнного стану, із запровадженою дистанційною роботою та використанням електронного документообігу, що сприяє позитивному розвитку цифрової грамотності у роботі освітянської галузі. </w:t>
      </w:r>
    </w:p>
    <w:p w:rsidR="00E86353" w:rsidRPr="00D22EB9" w:rsidRDefault="00E86353" w:rsidP="00E86353">
      <w:pPr>
        <w:ind w:firstLine="709"/>
        <w:rPr>
          <w:sz w:val="28"/>
          <w:szCs w:val="28"/>
        </w:rPr>
      </w:pPr>
      <w:r w:rsidRPr="00D22EB9">
        <w:rPr>
          <w:sz w:val="28"/>
          <w:szCs w:val="28"/>
        </w:rPr>
        <w:t>У 2023 році в системі освіти громади працювало 1</w:t>
      </w:r>
      <w:r w:rsidRPr="00D22EB9">
        <w:rPr>
          <w:sz w:val="28"/>
          <w:szCs w:val="28"/>
          <w:lang w:val="ru-RU"/>
        </w:rPr>
        <w:t>618</w:t>
      </w:r>
      <w:r w:rsidRPr="00D22EB9">
        <w:rPr>
          <w:sz w:val="28"/>
          <w:szCs w:val="28"/>
        </w:rPr>
        <w:t xml:space="preserve"> осіб. З них, у закладах освіти, підпорядкованих Управлінню освіти, освітній процес забезпечували </w:t>
      </w:r>
      <w:r w:rsidRPr="00D22EB9">
        <w:rPr>
          <w:sz w:val="28"/>
          <w:szCs w:val="28"/>
          <w:lang w:val="ru-RU"/>
        </w:rPr>
        <w:t>826</w:t>
      </w:r>
      <w:r w:rsidRPr="00D22EB9">
        <w:rPr>
          <w:sz w:val="28"/>
          <w:szCs w:val="28"/>
        </w:rPr>
        <w:t xml:space="preserve"> педагогічних працівників та 79</w:t>
      </w:r>
      <w:r w:rsidRPr="00D22EB9">
        <w:rPr>
          <w:sz w:val="28"/>
          <w:szCs w:val="28"/>
          <w:lang w:val="ru-RU"/>
        </w:rPr>
        <w:t>2</w:t>
      </w:r>
      <w:r w:rsidRPr="00D22EB9">
        <w:rPr>
          <w:sz w:val="28"/>
          <w:szCs w:val="28"/>
        </w:rPr>
        <w:t xml:space="preserve"> працівника інших професій.</w:t>
      </w:r>
      <w:r w:rsidRPr="00D22EB9">
        <w:rPr>
          <w:sz w:val="28"/>
          <w:szCs w:val="28"/>
          <w:lang w:val="ru-RU"/>
        </w:rPr>
        <w:t xml:space="preserve"> </w:t>
      </w:r>
      <w:r w:rsidRPr="00D22EB9">
        <w:rPr>
          <w:sz w:val="28"/>
          <w:szCs w:val="28"/>
        </w:rPr>
        <w:t xml:space="preserve">Педагогічні працівники розподілилися по закладах: </w:t>
      </w:r>
    </w:p>
    <w:p w:rsidR="00E86353" w:rsidRPr="00D22EB9" w:rsidRDefault="00E86353" w:rsidP="00E86353">
      <w:pPr>
        <w:ind w:firstLine="709"/>
        <w:rPr>
          <w:sz w:val="28"/>
          <w:szCs w:val="28"/>
          <w:lang w:val="ru-RU"/>
        </w:rPr>
      </w:pPr>
      <w:r w:rsidRPr="00D22EB9">
        <w:rPr>
          <w:sz w:val="28"/>
          <w:szCs w:val="28"/>
        </w:rPr>
        <w:t xml:space="preserve">заклади загальної середньої освіти -  </w:t>
      </w:r>
      <w:r w:rsidRPr="00D22EB9">
        <w:rPr>
          <w:sz w:val="28"/>
          <w:szCs w:val="28"/>
          <w:lang w:val="ru-RU"/>
        </w:rPr>
        <w:t>499</w:t>
      </w:r>
      <w:r w:rsidRPr="00D22EB9">
        <w:rPr>
          <w:sz w:val="28"/>
          <w:szCs w:val="28"/>
        </w:rPr>
        <w:t>;</w:t>
      </w:r>
    </w:p>
    <w:p w:rsidR="00E86353" w:rsidRPr="00D22EB9" w:rsidRDefault="00E86353" w:rsidP="00E86353">
      <w:pPr>
        <w:ind w:firstLine="709"/>
        <w:rPr>
          <w:sz w:val="28"/>
          <w:szCs w:val="28"/>
          <w:lang w:val="ru-RU"/>
        </w:rPr>
      </w:pPr>
      <w:r w:rsidRPr="00D22EB9">
        <w:rPr>
          <w:sz w:val="28"/>
          <w:szCs w:val="28"/>
        </w:rPr>
        <w:t>СМРЦ - 14;</w:t>
      </w:r>
    </w:p>
    <w:p w:rsidR="00E86353" w:rsidRPr="00D22EB9" w:rsidRDefault="00E86353" w:rsidP="00E86353">
      <w:pPr>
        <w:ind w:firstLine="709"/>
        <w:rPr>
          <w:sz w:val="28"/>
          <w:szCs w:val="28"/>
          <w:lang w:val="ru-RU"/>
        </w:rPr>
      </w:pPr>
      <w:r w:rsidRPr="00D22EB9">
        <w:rPr>
          <w:sz w:val="28"/>
          <w:szCs w:val="28"/>
        </w:rPr>
        <w:t>заклади дошкільної освіти – 2</w:t>
      </w:r>
      <w:r w:rsidRPr="00D22EB9">
        <w:rPr>
          <w:sz w:val="28"/>
          <w:szCs w:val="28"/>
          <w:lang w:val="ru-RU"/>
        </w:rPr>
        <w:t>84</w:t>
      </w:r>
      <w:r w:rsidRPr="00D22EB9">
        <w:rPr>
          <w:sz w:val="28"/>
          <w:szCs w:val="28"/>
        </w:rPr>
        <w:t>;</w:t>
      </w:r>
    </w:p>
    <w:p w:rsidR="00E86353" w:rsidRPr="00D22EB9" w:rsidRDefault="00E86353" w:rsidP="00E86353">
      <w:pPr>
        <w:ind w:firstLine="709"/>
        <w:rPr>
          <w:sz w:val="28"/>
          <w:szCs w:val="28"/>
          <w:lang w:val="ru-RU"/>
        </w:rPr>
      </w:pPr>
      <w:r w:rsidRPr="00D22EB9">
        <w:rPr>
          <w:sz w:val="28"/>
          <w:szCs w:val="28"/>
        </w:rPr>
        <w:t xml:space="preserve">заклади позашкільної освіти – </w:t>
      </w:r>
      <w:r w:rsidRPr="00D22EB9">
        <w:rPr>
          <w:sz w:val="28"/>
          <w:szCs w:val="28"/>
          <w:lang w:val="ru-RU"/>
        </w:rPr>
        <w:t>29</w:t>
      </w:r>
      <w:r w:rsidRPr="00D22EB9">
        <w:rPr>
          <w:sz w:val="28"/>
          <w:szCs w:val="28"/>
        </w:rPr>
        <w:t>;</w:t>
      </w:r>
    </w:p>
    <w:p w:rsidR="00E86353" w:rsidRPr="00D22EB9" w:rsidRDefault="00E86353" w:rsidP="00E86353">
      <w:pPr>
        <w:ind w:firstLine="709"/>
        <w:rPr>
          <w:sz w:val="28"/>
          <w:szCs w:val="28"/>
          <w:lang w:val="ru-RU"/>
        </w:rPr>
      </w:pPr>
      <w:r w:rsidRPr="00D22EB9">
        <w:rPr>
          <w:sz w:val="28"/>
          <w:szCs w:val="28"/>
        </w:rPr>
        <w:t>серед них:</w:t>
      </w:r>
    </w:p>
    <w:p w:rsidR="00E86353" w:rsidRPr="00D22EB9" w:rsidRDefault="00E86353" w:rsidP="00E86353">
      <w:pPr>
        <w:ind w:firstLine="709"/>
        <w:rPr>
          <w:sz w:val="28"/>
          <w:szCs w:val="28"/>
          <w:lang w:val="ru-RU"/>
        </w:rPr>
      </w:pPr>
      <w:r w:rsidRPr="00D22EB9">
        <w:rPr>
          <w:sz w:val="28"/>
          <w:szCs w:val="28"/>
        </w:rPr>
        <w:t xml:space="preserve">сумісників – </w:t>
      </w:r>
      <w:r w:rsidRPr="00D22EB9">
        <w:rPr>
          <w:sz w:val="28"/>
          <w:szCs w:val="28"/>
          <w:lang w:val="ru-RU"/>
        </w:rPr>
        <w:t>53</w:t>
      </w:r>
      <w:r w:rsidRPr="00D22EB9">
        <w:rPr>
          <w:sz w:val="28"/>
          <w:szCs w:val="28"/>
        </w:rPr>
        <w:t xml:space="preserve"> (ЗЗСО - </w:t>
      </w:r>
      <w:r w:rsidRPr="00D22EB9">
        <w:rPr>
          <w:sz w:val="28"/>
          <w:szCs w:val="28"/>
          <w:lang w:val="ru-RU"/>
        </w:rPr>
        <w:t>51</w:t>
      </w:r>
      <w:r w:rsidRPr="00D22EB9">
        <w:rPr>
          <w:sz w:val="28"/>
          <w:szCs w:val="28"/>
        </w:rPr>
        <w:t xml:space="preserve">, ЗДО - 1, ЗПО - </w:t>
      </w:r>
      <w:r w:rsidRPr="00D22EB9">
        <w:rPr>
          <w:sz w:val="28"/>
          <w:szCs w:val="28"/>
          <w:lang w:val="ru-RU"/>
        </w:rPr>
        <w:t>1</w:t>
      </w:r>
      <w:r w:rsidRPr="00D22EB9">
        <w:rPr>
          <w:sz w:val="28"/>
          <w:szCs w:val="28"/>
        </w:rPr>
        <w:t>);</w:t>
      </w:r>
    </w:p>
    <w:p w:rsidR="00E86353" w:rsidRPr="00D22EB9" w:rsidRDefault="00E86353" w:rsidP="00E86353">
      <w:pPr>
        <w:ind w:firstLine="709"/>
        <w:rPr>
          <w:sz w:val="28"/>
          <w:szCs w:val="28"/>
          <w:lang w:val="ru-RU"/>
        </w:rPr>
      </w:pPr>
      <w:r w:rsidRPr="00D22EB9">
        <w:rPr>
          <w:sz w:val="28"/>
          <w:szCs w:val="28"/>
        </w:rPr>
        <w:t>у відпустках по догляду за дитиною -</w:t>
      </w:r>
      <w:r w:rsidRPr="00D22EB9">
        <w:rPr>
          <w:sz w:val="28"/>
          <w:szCs w:val="28"/>
          <w:lang w:val="ru-RU"/>
        </w:rPr>
        <w:t xml:space="preserve"> 50</w:t>
      </w:r>
      <w:r w:rsidRPr="00D22EB9">
        <w:rPr>
          <w:sz w:val="28"/>
          <w:szCs w:val="28"/>
        </w:rPr>
        <w:t xml:space="preserve"> (ЗЗСО - 3</w:t>
      </w:r>
      <w:r w:rsidRPr="00D22EB9">
        <w:rPr>
          <w:sz w:val="28"/>
          <w:szCs w:val="28"/>
          <w:lang w:val="ru-RU"/>
        </w:rPr>
        <w:t>8</w:t>
      </w:r>
      <w:r w:rsidRPr="00D22EB9">
        <w:rPr>
          <w:sz w:val="28"/>
          <w:szCs w:val="28"/>
        </w:rPr>
        <w:t>, ЗДО – 12, ЗПО - 0).</w:t>
      </w:r>
    </w:p>
    <w:p w:rsidR="00E86353" w:rsidRPr="00D22EB9" w:rsidRDefault="00E86353" w:rsidP="00E86353">
      <w:pPr>
        <w:ind w:firstLine="709"/>
        <w:rPr>
          <w:sz w:val="28"/>
          <w:szCs w:val="28"/>
          <w:lang w:val="ru-RU"/>
        </w:rPr>
      </w:pPr>
      <w:r w:rsidRPr="00D22EB9">
        <w:rPr>
          <w:sz w:val="28"/>
          <w:szCs w:val="28"/>
        </w:rPr>
        <w:t>Для організації навчального процесу у 2023 році від Корейського  агентства міжнародного співробітництва (KOICA) Управління освіти отримало 25 планшетів на суму 229 818,75 грн.</w:t>
      </w:r>
    </w:p>
    <w:p w:rsidR="00E86353" w:rsidRPr="00D22EB9" w:rsidRDefault="00E86353" w:rsidP="00E86353">
      <w:pPr>
        <w:ind w:firstLine="709"/>
        <w:rPr>
          <w:sz w:val="28"/>
          <w:szCs w:val="28"/>
          <w:lang w:val="ru-RU"/>
        </w:rPr>
      </w:pPr>
      <w:r w:rsidRPr="00D22EB9">
        <w:rPr>
          <w:sz w:val="28"/>
          <w:szCs w:val="28"/>
        </w:rPr>
        <w:t>Для організації навчального процесу у 2023 році від UNICEF були отримані, як благодійна допомога, планшети в кількості 75 шт. на суму 510 600,00 грн.</w:t>
      </w:r>
    </w:p>
    <w:p w:rsidR="00E86353" w:rsidRPr="00D22EB9" w:rsidRDefault="00E86353" w:rsidP="00E86353">
      <w:pPr>
        <w:ind w:firstLine="709"/>
        <w:rPr>
          <w:sz w:val="28"/>
          <w:szCs w:val="28"/>
        </w:rPr>
      </w:pPr>
      <w:r w:rsidRPr="00D22EB9">
        <w:rPr>
          <w:sz w:val="28"/>
          <w:szCs w:val="28"/>
        </w:rPr>
        <w:t>Для організації навчального процесу у 2023 році від БЛАГОДІЙНОЇ ОРГАНІЗАЦІЇ «БЛАГОДІЙНИЙ ФОНД «ВОСТОК СОС» гімназія № 6 отримала Ноутбук Lenovo ThinkBook 14 G2 ITL (20VD0009RA)/Win10 вартістю 29 599,00 грн.</w:t>
      </w:r>
    </w:p>
    <w:p w:rsidR="00E86353" w:rsidRPr="00D22EB9" w:rsidRDefault="00E86353" w:rsidP="00E86353">
      <w:pPr>
        <w:ind w:firstLine="709"/>
        <w:rPr>
          <w:sz w:val="28"/>
          <w:szCs w:val="28"/>
          <w:lang w:val="ru-RU"/>
        </w:rPr>
      </w:pPr>
      <w:r w:rsidRPr="00D22EB9">
        <w:rPr>
          <w:sz w:val="28"/>
          <w:szCs w:val="28"/>
        </w:rPr>
        <w:t>Для організації навчального процесу у 2023 році від благодійника були отримані, як благодійна допомога, планшети в кількості 8 шт. на суму 54 464,00 грн.</w:t>
      </w:r>
    </w:p>
    <w:p w:rsidR="00E86353" w:rsidRPr="00D22EB9" w:rsidRDefault="00E86353" w:rsidP="00E86353">
      <w:pPr>
        <w:ind w:firstLine="709"/>
        <w:rPr>
          <w:sz w:val="28"/>
          <w:szCs w:val="28"/>
          <w:shd w:val="clear" w:color="auto" w:fill="FFFFFF"/>
        </w:rPr>
      </w:pPr>
      <w:r w:rsidRPr="00D22EB9">
        <w:rPr>
          <w:sz w:val="28"/>
          <w:szCs w:val="28"/>
          <w:shd w:val="clear" w:color="auto" w:fill="FFFFFF"/>
        </w:rPr>
        <w:t xml:space="preserve">Таким чином, від загальної суми коштів отриманих за іншими джерелами власних надходжень (спонсорська допомога та натуральна форма) надійшло у сумі </w:t>
      </w:r>
      <w:r w:rsidRPr="00D22EB9">
        <w:rPr>
          <w:sz w:val="28"/>
          <w:szCs w:val="28"/>
        </w:rPr>
        <w:t xml:space="preserve">824 481,75 </w:t>
      </w:r>
      <w:r w:rsidRPr="00D22EB9">
        <w:rPr>
          <w:sz w:val="28"/>
          <w:szCs w:val="28"/>
          <w:shd w:val="clear" w:color="auto" w:fill="FFFFFF"/>
        </w:rPr>
        <w:t xml:space="preserve">грн. </w:t>
      </w:r>
    </w:p>
    <w:p w:rsidR="00E86353" w:rsidRPr="00D22EB9" w:rsidRDefault="00E86353" w:rsidP="00E86353">
      <w:pPr>
        <w:ind w:firstLine="709"/>
        <w:rPr>
          <w:sz w:val="28"/>
          <w:szCs w:val="28"/>
        </w:rPr>
      </w:pPr>
      <w:r w:rsidRPr="00D22EB9">
        <w:rPr>
          <w:sz w:val="28"/>
          <w:szCs w:val="28"/>
        </w:rPr>
        <w:t>Упродовж 2023 року в Управлінні освіти Сєвєродонецької міської військової адміністрації виконувалась «Міська цільова комплексна програма «Освіта Сєвєродонецької міської територіальної громади на 2021-2023 роки»,  та реалізовувались наступні заходи:</w:t>
      </w:r>
    </w:p>
    <w:p w:rsidR="00E86353" w:rsidRPr="00D22EB9" w:rsidRDefault="00E86353" w:rsidP="00E86353">
      <w:pPr>
        <w:ind w:firstLine="709"/>
        <w:rPr>
          <w:sz w:val="28"/>
          <w:szCs w:val="28"/>
        </w:rPr>
      </w:pPr>
      <w:r w:rsidRPr="00D22EB9">
        <w:rPr>
          <w:sz w:val="28"/>
          <w:szCs w:val="28"/>
        </w:rPr>
        <w:t>керівництво і управління у відповідній сфері у містах (місті Києві), селищах, селах, територіальних громадах;</w:t>
      </w:r>
    </w:p>
    <w:p w:rsidR="00E86353" w:rsidRPr="00D22EB9" w:rsidRDefault="00E86353" w:rsidP="00E86353">
      <w:pPr>
        <w:ind w:firstLine="709"/>
        <w:rPr>
          <w:sz w:val="28"/>
          <w:szCs w:val="28"/>
        </w:rPr>
      </w:pPr>
      <w:r w:rsidRPr="00D22EB9">
        <w:rPr>
          <w:sz w:val="28"/>
          <w:szCs w:val="28"/>
        </w:rPr>
        <w:t>надання дошкільної освіти;</w:t>
      </w:r>
    </w:p>
    <w:p w:rsidR="00E86353" w:rsidRPr="00D22EB9" w:rsidRDefault="00E86353" w:rsidP="00E86353">
      <w:pPr>
        <w:ind w:firstLine="709"/>
        <w:rPr>
          <w:sz w:val="28"/>
          <w:szCs w:val="28"/>
        </w:rPr>
      </w:pPr>
      <w:r w:rsidRPr="00D22EB9">
        <w:rPr>
          <w:sz w:val="28"/>
          <w:szCs w:val="28"/>
        </w:rPr>
        <w:t>надання загальної середньої освіти закладами загальної середньої освіти за рахунок коштів місцевого бюджету;</w:t>
      </w:r>
    </w:p>
    <w:p w:rsidR="00E86353" w:rsidRPr="00D22EB9" w:rsidRDefault="00E86353" w:rsidP="00E86353">
      <w:pPr>
        <w:ind w:firstLine="709"/>
        <w:rPr>
          <w:sz w:val="28"/>
          <w:szCs w:val="28"/>
        </w:rPr>
      </w:pPr>
      <w:r w:rsidRPr="00D22EB9">
        <w:rPr>
          <w:sz w:val="28"/>
          <w:szCs w:val="28"/>
        </w:rPr>
        <w:t>надання загальної середньої освіти міжшкільними ресурсними центрами за рахунок коштів місцевого бюджету;</w:t>
      </w:r>
    </w:p>
    <w:p w:rsidR="00E86353" w:rsidRPr="00D22EB9" w:rsidRDefault="00E86353" w:rsidP="00E86353">
      <w:pPr>
        <w:ind w:firstLine="709"/>
        <w:rPr>
          <w:sz w:val="28"/>
          <w:szCs w:val="28"/>
        </w:rPr>
      </w:pPr>
      <w:r w:rsidRPr="00D22EB9">
        <w:rPr>
          <w:sz w:val="28"/>
          <w:szCs w:val="28"/>
        </w:rPr>
        <w:t>надання загальної середньої освіти закладами загальної середньої освіти за рахунок освітньої субвенції;</w:t>
      </w:r>
    </w:p>
    <w:p w:rsidR="00E86353" w:rsidRPr="00D22EB9" w:rsidRDefault="00E86353" w:rsidP="00E86353">
      <w:pPr>
        <w:ind w:firstLine="709"/>
        <w:rPr>
          <w:sz w:val="28"/>
          <w:szCs w:val="28"/>
        </w:rPr>
      </w:pPr>
      <w:r w:rsidRPr="00D22EB9">
        <w:rPr>
          <w:sz w:val="28"/>
          <w:szCs w:val="28"/>
        </w:rPr>
        <w:t>надання позашкільної освіти закладами позашкільної освіти, заходи із позашкільної роботи з дітьми;</w:t>
      </w:r>
    </w:p>
    <w:p w:rsidR="00E86353" w:rsidRPr="00D22EB9" w:rsidRDefault="00E86353" w:rsidP="00E86353">
      <w:pPr>
        <w:ind w:firstLine="709"/>
        <w:rPr>
          <w:sz w:val="28"/>
          <w:szCs w:val="28"/>
          <w:lang w:val="ru-RU"/>
        </w:rPr>
      </w:pPr>
      <w:r w:rsidRPr="00D22EB9">
        <w:rPr>
          <w:sz w:val="28"/>
          <w:szCs w:val="28"/>
        </w:rPr>
        <w:lastRenderedPageBreak/>
        <w:t>забезпечення діяльності інших закладів у сфері освіти;</w:t>
      </w:r>
    </w:p>
    <w:p w:rsidR="00E86353" w:rsidRPr="00D22EB9" w:rsidRDefault="00E86353" w:rsidP="00E86353">
      <w:pPr>
        <w:pStyle w:val="a5"/>
        <w:spacing w:after="0"/>
        <w:ind w:left="709"/>
        <w:rPr>
          <w:rFonts w:ascii="Times New Roman" w:hAnsi="Times New Roman"/>
          <w:sz w:val="28"/>
          <w:szCs w:val="28"/>
        </w:rPr>
      </w:pPr>
      <w:r w:rsidRPr="00D22EB9">
        <w:rPr>
          <w:rFonts w:ascii="Times New Roman" w:hAnsi="Times New Roman"/>
          <w:sz w:val="28"/>
          <w:szCs w:val="28"/>
        </w:rPr>
        <w:t>інші програми та заходи у сфері освіти;</w:t>
      </w:r>
    </w:p>
    <w:p w:rsidR="00E86353" w:rsidRPr="00D22EB9" w:rsidRDefault="00E86353" w:rsidP="00E86353">
      <w:pPr>
        <w:ind w:firstLine="709"/>
        <w:rPr>
          <w:sz w:val="28"/>
          <w:szCs w:val="28"/>
        </w:rPr>
      </w:pPr>
      <w:r w:rsidRPr="00D22EB9">
        <w:rPr>
          <w:sz w:val="28"/>
          <w:szCs w:val="28"/>
        </w:rPr>
        <w:t>забезпечення діяльності інклюзивно-ресурсних центрів за рахунок коштів місцевого бюджет;</w:t>
      </w:r>
    </w:p>
    <w:p w:rsidR="00E86353" w:rsidRPr="00D22EB9" w:rsidRDefault="00E86353" w:rsidP="00E86353">
      <w:pPr>
        <w:ind w:firstLine="709"/>
        <w:rPr>
          <w:sz w:val="28"/>
          <w:szCs w:val="28"/>
        </w:rPr>
      </w:pPr>
      <w:r w:rsidRPr="00D22EB9">
        <w:rPr>
          <w:sz w:val="28"/>
          <w:szCs w:val="28"/>
        </w:rPr>
        <w:t>забезпечення діяльності інклюзивно-ресурсних центрів за рахунок освітньої субвенції;</w:t>
      </w:r>
    </w:p>
    <w:p w:rsidR="00E86353" w:rsidRPr="00D22EB9" w:rsidRDefault="00E86353" w:rsidP="00E86353">
      <w:pPr>
        <w:ind w:firstLine="709"/>
        <w:rPr>
          <w:sz w:val="28"/>
          <w:szCs w:val="28"/>
        </w:rPr>
      </w:pPr>
      <w:r w:rsidRPr="00D22EB9">
        <w:rPr>
          <w:sz w:val="28"/>
          <w:szCs w:val="28"/>
        </w:rPr>
        <w:t>оздоровлення та відпочинок дітей (крім заходів з оздоровлення дітей, що здійснюються за рахунок коштів на оздоровлення громадян, які постраждали внаслідок Чорнобильської катастрофи).</w:t>
      </w:r>
    </w:p>
    <w:p w:rsidR="003758D9" w:rsidRPr="00D22EB9" w:rsidRDefault="00E86353" w:rsidP="003758D9">
      <w:pPr>
        <w:shd w:val="clear" w:color="auto" w:fill="FFFFFF"/>
        <w:ind w:firstLine="709"/>
        <w:rPr>
          <w:sz w:val="28"/>
          <w:szCs w:val="28"/>
        </w:rPr>
      </w:pPr>
      <w:r w:rsidRPr="00D22EB9">
        <w:rPr>
          <w:sz w:val="28"/>
          <w:szCs w:val="28"/>
        </w:rPr>
        <w:t>Система освіти Сєвєродонецької міської територіальної громади має бути доступною та якісною, що відповідає вимогам суспільства, яке динамічно розвивається, запитам особистості, потребам держави.</w:t>
      </w:r>
    </w:p>
    <w:p w:rsidR="003758D9" w:rsidRPr="00D22EB9" w:rsidRDefault="003758D9" w:rsidP="003758D9">
      <w:pPr>
        <w:shd w:val="clear" w:color="auto" w:fill="FFFFFF"/>
        <w:rPr>
          <w:sz w:val="28"/>
          <w:szCs w:val="28"/>
        </w:rPr>
      </w:pPr>
    </w:p>
    <w:p w:rsidR="00F62731" w:rsidRPr="00D22EB9" w:rsidRDefault="00493698" w:rsidP="003758D9">
      <w:pPr>
        <w:shd w:val="clear" w:color="auto" w:fill="FFFFFF"/>
        <w:ind w:firstLine="567"/>
        <w:rPr>
          <w:sz w:val="28"/>
          <w:szCs w:val="28"/>
        </w:rPr>
      </w:pPr>
      <w:r w:rsidRPr="00D22EB9">
        <w:rPr>
          <w:b/>
          <w:sz w:val="28"/>
          <w:szCs w:val="28"/>
        </w:rPr>
        <w:t>2.22 Землеустрій, містобудування та архітектура</w:t>
      </w:r>
    </w:p>
    <w:p w:rsidR="00493698" w:rsidRPr="00D22EB9" w:rsidRDefault="00493698" w:rsidP="00AC76AF">
      <w:pPr>
        <w:ind w:firstLine="708"/>
        <w:rPr>
          <w:b/>
          <w:sz w:val="28"/>
          <w:szCs w:val="28"/>
        </w:rPr>
      </w:pPr>
    </w:p>
    <w:p w:rsidR="00493698" w:rsidRPr="00D22EB9" w:rsidRDefault="00493698" w:rsidP="00493698">
      <w:pPr>
        <w:shd w:val="clear" w:color="auto" w:fill="FFFFFF"/>
        <w:ind w:firstLine="567"/>
        <w:rPr>
          <w:sz w:val="28"/>
          <w:szCs w:val="28"/>
        </w:rPr>
      </w:pPr>
      <w:r w:rsidRPr="00D22EB9">
        <w:rPr>
          <w:rStyle w:val="7274"/>
          <w:sz w:val="28"/>
          <w:szCs w:val="28"/>
        </w:rPr>
        <w:t>Протягом</w:t>
      </w:r>
      <w:r w:rsidRPr="00D22EB9">
        <w:rPr>
          <w:sz w:val="28"/>
          <w:szCs w:val="28"/>
        </w:rPr>
        <w:t xml:space="preserve"> 2022-2023 років незважаючи на окупацію Російською Федерацією території Сєвєродонецької МТГ, проводились підготовчі роботи по розробленню Комплексного плану просторового розвитку території Сєвєродонецької міської територіальної громади. </w:t>
      </w:r>
    </w:p>
    <w:p w:rsidR="00493698" w:rsidRPr="00D22EB9" w:rsidRDefault="00493698" w:rsidP="00493698">
      <w:pPr>
        <w:shd w:val="clear" w:color="auto" w:fill="FFFFFF"/>
        <w:ind w:firstLine="567"/>
        <w:rPr>
          <w:sz w:val="28"/>
          <w:szCs w:val="28"/>
        </w:rPr>
      </w:pPr>
      <w:r w:rsidRPr="00D22EB9">
        <w:rPr>
          <w:sz w:val="28"/>
          <w:szCs w:val="28"/>
        </w:rPr>
        <w:t>Для розроблення Комплексного плану необхідні картографічні матеріали М1:2000, були направлені запити до організації, яка виконала топографо-геодезичну зйомку населених пунктів громади М1:2000 щодо можливості виконати дублікати документації. Для відновлення територій територіальних громад необхідна наявність відповідної містобудівної документації на території громади.</w:t>
      </w:r>
    </w:p>
    <w:p w:rsidR="00493698" w:rsidRPr="00D22EB9" w:rsidRDefault="00493698" w:rsidP="00493698">
      <w:pPr>
        <w:shd w:val="clear" w:color="auto" w:fill="FFFFFF"/>
        <w:ind w:firstLine="567"/>
        <w:rPr>
          <w:sz w:val="28"/>
          <w:szCs w:val="28"/>
        </w:rPr>
      </w:pPr>
      <w:r w:rsidRPr="00D22EB9">
        <w:rPr>
          <w:sz w:val="28"/>
          <w:szCs w:val="28"/>
        </w:rPr>
        <w:t>На теперішній час в розпорядженні Сєвєродонецької МВА є в електронному вигляді 33 містобудівні документації, це генплан міста Сєвєродонецька, план зонування та детальні плани територій. Містобудівна документація є не в повному обсязі, Управлінням направлялись запити до проектних організацій щодо можливості виконати дублікати містобудівної документації.</w:t>
      </w:r>
    </w:p>
    <w:p w:rsidR="00493698" w:rsidRPr="00D22EB9" w:rsidRDefault="00493698" w:rsidP="00493698">
      <w:pPr>
        <w:shd w:val="clear" w:color="auto" w:fill="FFFFFF"/>
        <w:ind w:firstLine="567"/>
        <w:rPr>
          <w:sz w:val="28"/>
          <w:szCs w:val="28"/>
        </w:rPr>
      </w:pPr>
      <w:r w:rsidRPr="00D22EB9">
        <w:rPr>
          <w:sz w:val="28"/>
          <w:szCs w:val="28"/>
        </w:rPr>
        <w:t xml:space="preserve">Також було підготовлено та направлено запит до проєктної організації, яка виконала проєкти землеустрою щодо встановлення (зміни) меж на населені пункти Сєвєродонецької міської територіальної громади та технічну документацію з нормативної грошової оцінки земель, щодо можливості виконати дублікати даної документації. </w:t>
      </w:r>
    </w:p>
    <w:p w:rsidR="00493698" w:rsidRPr="00D22EB9" w:rsidRDefault="00493698" w:rsidP="00493698">
      <w:pPr>
        <w:shd w:val="clear" w:color="auto" w:fill="FFFFFF"/>
        <w:ind w:firstLine="567"/>
        <w:rPr>
          <w:sz w:val="28"/>
          <w:szCs w:val="28"/>
        </w:rPr>
      </w:pPr>
      <w:r w:rsidRPr="00D22EB9">
        <w:rPr>
          <w:sz w:val="28"/>
          <w:szCs w:val="28"/>
        </w:rPr>
        <w:t>На підставі топографічного знімання М 1:2000 були створенні обмінні файли вулиць та будівель, які стали підосновою для створення адресного реєстру будівель і споруд міста Сєвєродонецька. Було проведено ручний мечінг існуючих вулиць та адрес, була проведена верифікація вулиць та будівель житлової частини міста Сєвєродонецька із зазначенням їх геометрії. В 2023 році проведена робота щодо Єдиного державного адресного реєстру та реєстру будівель та споруд України.</w:t>
      </w:r>
    </w:p>
    <w:p w:rsidR="00493698" w:rsidRPr="00D22EB9" w:rsidRDefault="00493698" w:rsidP="00493698">
      <w:pPr>
        <w:shd w:val="clear" w:color="auto" w:fill="FFFFFF"/>
        <w:ind w:firstLine="567"/>
        <w:rPr>
          <w:sz w:val="28"/>
          <w:szCs w:val="28"/>
        </w:rPr>
      </w:pPr>
      <w:r w:rsidRPr="00D22EB9">
        <w:rPr>
          <w:sz w:val="28"/>
          <w:szCs w:val="28"/>
        </w:rPr>
        <w:t xml:space="preserve">На виконання Програми з розроблення містобудівної документації протягом 2023 року проведений частковий збір вихідних даних для проектування Комплексного плану, але в зв’язку з неможливістю проведення </w:t>
      </w:r>
      <w:r w:rsidRPr="00D22EB9">
        <w:rPr>
          <w:sz w:val="28"/>
          <w:szCs w:val="28"/>
        </w:rPr>
        <w:lastRenderedPageBreak/>
        <w:t>на окупованій території топографо-геодезичних робіт для створення картографічних матеріалів подальші заплановані заходи виконати неможливо.</w:t>
      </w:r>
    </w:p>
    <w:p w:rsidR="00493698" w:rsidRPr="00D22EB9" w:rsidRDefault="00493698" w:rsidP="00493698">
      <w:pPr>
        <w:shd w:val="clear" w:color="auto" w:fill="FFFFFF"/>
        <w:ind w:firstLine="567"/>
        <w:rPr>
          <w:sz w:val="28"/>
          <w:szCs w:val="28"/>
        </w:rPr>
      </w:pPr>
      <w:r w:rsidRPr="00D22EB9">
        <w:rPr>
          <w:sz w:val="28"/>
          <w:szCs w:val="28"/>
        </w:rPr>
        <w:t>У 2023 році заходи «Програми розвитку земельних відносин» не виконувались з об’єктивних причин, а саме у зв’язку з веденням бойових дій та тимчасовою окупацією території Сєвєродонецької МТГ.</w:t>
      </w:r>
    </w:p>
    <w:p w:rsidR="00493698" w:rsidRPr="00D22EB9" w:rsidRDefault="00493698" w:rsidP="00493698">
      <w:pPr>
        <w:shd w:val="clear" w:color="auto" w:fill="FFFFFF"/>
        <w:ind w:firstLine="567"/>
        <w:rPr>
          <w:sz w:val="28"/>
          <w:szCs w:val="28"/>
        </w:rPr>
      </w:pPr>
      <w:r w:rsidRPr="00D22EB9">
        <w:rPr>
          <w:sz w:val="28"/>
          <w:szCs w:val="28"/>
        </w:rPr>
        <w:t>Планується продовжити роботи по розробленню містобудівної документації та розвитку земельних відносин на території Сєвєродонецької міської територіальної громади, для чого планується реалізація заходів по наступним програмам:</w:t>
      </w:r>
    </w:p>
    <w:p w:rsidR="00493698" w:rsidRPr="00D22EB9" w:rsidRDefault="00493698">
      <w:pPr>
        <w:pStyle w:val="a5"/>
        <w:widowControl w:val="0"/>
        <w:numPr>
          <w:ilvl w:val="0"/>
          <w:numId w:val="16"/>
        </w:numPr>
        <w:spacing w:after="0" w:line="240" w:lineRule="auto"/>
        <w:jc w:val="both"/>
        <w:rPr>
          <w:rFonts w:ascii="Times New Roman" w:hAnsi="Times New Roman"/>
          <w:sz w:val="28"/>
          <w:szCs w:val="28"/>
        </w:rPr>
      </w:pPr>
      <w:r w:rsidRPr="00D22EB9">
        <w:rPr>
          <w:rFonts w:ascii="Times New Roman" w:hAnsi="Times New Roman"/>
          <w:sz w:val="28"/>
          <w:szCs w:val="28"/>
        </w:rPr>
        <w:t>Програма з розроблення містобудівної документації на території Сєвєродонецької міської територіальної громади на 2024 рік (план – 11 299,00 тис. грн, факт – 0,00 тис. грн);</w:t>
      </w:r>
    </w:p>
    <w:p w:rsidR="00985DE1" w:rsidRPr="00D22EB9" w:rsidRDefault="00985DE1" w:rsidP="00985DE1">
      <w:pPr>
        <w:widowControl w:val="0"/>
        <w:ind w:firstLine="360"/>
        <w:rPr>
          <w:sz w:val="28"/>
          <w:szCs w:val="28"/>
        </w:rPr>
      </w:pPr>
      <w:r w:rsidRPr="00D22EB9">
        <w:rPr>
          <w:sz w:val="28"/>
          <w:szCs w:val="28"/>
        </w:rPr>
        <w:t>Були розпочати підготовчі роботи по збору вихідних даних для розроблення Комплексного плану просторового розвитку, частково робота виконана, але підготовка деяких вихідних даних була неможлива, у зв’язку з повномасштабним вторгненням РФ на територію України, дані організації не змогли виконати дублікати. Виконання основних заходів Програми, спрямованих на проведення топографо-геодезичних робіт для створення картографічних планів та розроблення Комплексного плану для просторового та економічного розвитку території Сєвєродонецької міської територіальної громади у 2023 році стало неможливо, у зв’язку з з повномасштабним вторгненням РФ на територію України та окупацією території громади.</w:t>
      </w:r>
    </w:p>
    <w:p w:rsidR="00493698" w:rsidRPr="00D22EB9" w:rsidRDefault="00493698">
      <w:pPr>
        <w:pStyle w:val="a5"/>
        <w:widowControl w:val="0"/>
        <w:numPr>
          <w:ilvl w:val="0"/>
          <w:numId w:val="16"/>
        </w:numPr>
        <w:spacing w:after="0" w:line="240" w:lineRule="auto"/>
        <w:jc w:val="both"/>
        <w:rPr>
          <w:rFonts w:ascii="Times New Roman" w:hAnsi="Times New Roman"/>
          <w:sz w:val="28"/>
          <w:szCs w:val="28"/>
        </w:rPr>
      </w:pPr>
      <w:r w:rsidRPr="00D22EB9">
        <w:rPr>
          <w:rFonts w:ascii="Times New Roman" w:hAnsi="Times New Roman"/>
          <w:sz w:val="28"/>
          <w:szCs w:val="28"/>
        </w:rPr>
        <w:t xml:space="preserve">Програма розвитку земельних відносин Сєвєродонецької міської територіальної громади Сєвєродонецького району Луганської області на 2024 рік (план – 3 750,00 тис. грн, факт – </w:t>
      </w:r>
      <w:r w:rsidR="00941942" w:rsidRPr="00D22EB9">
        <w:rPr>
          <w:rFonts w:ascii="Times New Roman" w:hAnsi="Times New Roman"/>
          <w:sz w:val="28"/>
          <w:szCs w:val="28"/>
        </w:rPr>
        <w:t>0</w:t>
      </w:r>
      <w:r w:rsidRPr="00D22EB9">
        <w:rPr>
          <w:rFonts w:ascii="Times New Roman" w:hAnsi="Times New Roman"/>
          <w:sz w:val="28"/>
          <w:szCs w:val="28"/>
        </w:rPr>
        <w:t>,00 тис. грн).</w:t>
      </w:r>
    </w:p>
    <w:p w:rsidR="00941942" w:rsidRPr="00D22EB9" w:rsidRDefault="00941942" w:rsidP="00941942">
      <w:pPr>
        <w:widowControl w:val="0"/>
        <w:ind w:firstLine="360"/>
        <w:rPr>
          <w:sz w:val="28"/>
          <w:szCs w:val="28"/>
        </w:rPr>
      </w:pPr>
      <w:r w:rsidRPr="00D22EB9">
        <w:rPr>
          <w:bCs/>
          <w:sz w:val="28"/>
          <w:szCs w:val="28"/>
        </w:rPr>
        <w:t>Фінансування Програми не здійснювалось,</w:t>
      </w:r>
      <w:r w:rsidRPr="00D22EB9">
        <w:rPr>
          <w:b/>
          <w:sz w:val="28"/>
          <w:szCs w:val="28"/>
        </w:rPr>
        <w:t xml:space="preserve"> </w:t>
      </w:r>
      <w:r w:rsidRPr="00D22EB9">
        <w:rPr>
          <w:sz w:val="28"/>
          <w:szCs w:val="28"/>
        </w:rPr>
        <w:t>у зв’язку з повномасштабним вторгненням РФ на територію України та окупацією території громади.</w:t>
      </w:r>
    </w:p>
    <w:p w:rsidR="00941942" w:rsidRPr="00D22EB9" w:rsidRDefault="00941942" w:rsidP="00941942">
      <w:pPr>
        <w:widowControl w:val="0"/>
        <w:ind w:firstLine="360"/>
        <w:rPr>
          <w:sz w:val="28"/>
          <w:szCs w:val="28"/>
        </w:rPr>
      </w:pPr>
    </w:p>
    <w:p w:rsidR="009F6148" w:rsidRPr="00D22EB9" w:rsidRDefault="00457AF7" w:rsidP="009F6148">
      <w:pPr>
        <w:ind w:firstLine="360"/>
        <w:rPr>
          <w:b/>
          <w:sz w:val="28"/>
          <w:szCs w:val="28"/>
        </w:rPr>
      </w:pPr>
      <w:r w:rsidRPr="00D22EB9">
        <w:rPr>
          <w:b/>
          <w:sz w:val="28"/>
          <w:szCs w:val="28"/>
        </w:rPr>
        <w:t>2.2</w:t>
      </w:r>
      <w:r w:rsidR="009F6148" w:rsidRPr="00D22EB9">
        <w:rPr>
          <w:b/>
          <w:sz w:val="28"/>
          <w:szCs w:val="28"/>
        </w:rPr>
        <w:t>3</w:t>
      </w:r>
      <w:r w:rsidRPr="00D22EB9">
        <w:rPr>
          <w:b/>
          <w:sz w:val="28"/>
          <w:szCs w:val="28"/>
        </w:rPr>
        <w:t xml:space="preserve"> </w:t>
      </w:r>
      <w:r w:rsidR="00B754A4" w:rsidRPr="00D22EB9">
        <w:rPr>
          <w:b/>
          <w:sz w:val="28"/>
          <w:szCs w:val="28"/>
        </w:rPr>
        <w:t>Фізична культура та спорт</w:t>
      </w:r>
    </w:p>
    <w:p w:rsidR="009F6148" w:rsidRPr="00D22EB9" w:rsidRDefault="009F6148" w:rsidP="009F6148">
      <w:pPr>
        <w:ind w:firstLine="360"/>
        <w:rPr>
          <w:b/>
          <w:sz w:val="28"/>
          <w:szCs w:val="28"/>
        </w:rPr>
      </w:pPr>
    </w:p>
    <w:p w:rsidR="009F6148" w:rsidRPr="00D22EB9" w:rsidRDefault="00E86353" w:rsidP="009F6148">
      <w:pPr>
        <w:ind w:firstLine="360"/>
        <w:rPr>
          <w:b/>
          <w:sz w:val="28"/>
          <w:szCs w:val="28"/>
        </w:rPr>
      </w:pPr>
      <w:r w:rsidRPr="00D22EB9">
        <w:rPr>
          <w:sz w:val="28"/>
          <w:szCs w:val="28"/>
        </w:rPr>
        <w:t xml:space="preserve">З початком військової агресії з боку російської федерації, сфера фізичної культури і спорту зазнала втрат, які обмежили можливості громадянам України займатися обраними видами рухової активності та спортом, спричинили порушення навчально-тренувального процесу з підготовки спортсменів до найважливіших стартів. Внаслідок широкомасштабної збройної агресії Росії проти України призупинено проведення фізкультурно-оздоровчих заходів в дитячо-юнацьких спортивних школах, роботи гуртків та секцій у закладах позашкільної  освіти. Унеможливлено проведення фізкультурно-оздоровчих заходів в місцях масового відпочинку, проживання та роботи. Пошкоджено та зруйновано частину локацій для занять фізичною культурою і спортом у місцях проведення бойових дій. </w:t>
      </w:r>
      <w:r w:rsidRPr="00D22EB9">
        <w:rPr>
          <w:sz w:val="28"/>
          <w:szCs w:val="28"/>
          <w:lang w:eastAsia="uk-UA"/>
        </w:rPr>
        <w:t xml:space="preserve">  </w:t>
      </w:r>
    </w:p>
    <w:p w:rsidR="009F6148" w:rsidRPr="00D22EB9" w:rsidRDefault="00E86353" w:rsidP="009F6148">
      <w:pPr>
        <w:ind w:firstLine="360"/>
        <w:rPr>
          <w:b/>
          <w:sz w:val="28"/>
          <w:szCs w:val="28"/>
        </w:rPr>
      </w:pPr>
      <w:r w:rsidRPr="00D22EB9">
        <w:rPr>
          <w:sz w:val="28"/>
          <w:szCs w:val="28"/>
        </w:rPr>
        <w:t xml:space="preserve">Сьогодні сфера фізичної культури і спорту вносить великий внесок у формування обороноздатності держави, оскільки виховує здорову, підготовлену людину, </w:t>
      </w:r>
      <w:r w:rsidRPr="00D22EB9">
        <w:rPr>
          <w:bCs/>
          <w:sz w:val="28"/>
          <w:szCs w:val="28"/>
        </w:rPr>
        <w:t>здатну для виконання свого конституційного обов’язку щодо захисту суверенітету та територіальної цілісності держави.</w:t>
      </w:r>
      <w:r w:rsidRPr="00D22EB9">
        <w:rPr>
          <w:b/>
          <w:bCs/>
          <w:sz w:val="28"/>
          <w:szCs w:val="28"/>
        </w:rPr>
        <w:t xml:space="preserve"> </w:t>
      </w:r>
      <w:r w:rsidRPr="00D22EB9">
        <w:rPr>
          <w:sz w:val="28"/>
          <w:szCs w:val="28"/>
          <w:shd w:val="clear" w:color="auto" w:fill="FFFFFF"/>
        </w:rPr>
        <w:t xml:space="preserve"> Також попри війну спортсмени нашого міста продовжують виборювати нагороди на різних рівнях.</w:t>
      </w:r>
    </w:p>
    <w:p w:rsidR="009F6148" w:rsidRPr="00D22EB9" w:rsidRDefault="00E86353" w:rsidP="009F6148">
      <w:pPr>
        <w:ind w:firstLine="360"/>
        <w:rPr>
          <w:b/>
          <w:sz w:val="28"/>
          <w:szCs w:val="28"/>
        </w:rPr>
      </w:pPr>
      <w:r w:rsidRPr="00D22EB9">
        <w:rPr>
          <w:sz w:val="28"/>
          <w:szCs w:val="28"/>
          <w:shd w:val="clear" w:color="auto" w:fill="FFFFFF"/>
        </w:rPr>
        <w:lastRenderedPageBreak/>
        <w:t>Тому розвиток сфери фізичної культури і спорту, відновлення спортивної інфраструктури має стратегічне значення.</w:t>
      </w:r>
    </w:p>
    <w:p w:rsidR="009F6148" w:rsidRPr="00D22EB9" w:rsidRDefault="00E86353" w:rsidP="009F6148">
      <w:pPr>
        <w:ind w:firstLine="360"/>
        <w:rPr>
          <w:sz w:val="28"/>
          <w:szCs w:val="28"/>
        </w:rPr>
      </w:pPr>
      <w:r w:rsidRPr="00D22EB9">
        <w:rPr>
          <w:sz w:val="28"/>
          <w:szCs w:val="28"/>
        </w:rPr>
        <w:t>Впродовж звітного періоду ДЮСШ міста знаходились у простої у зв’язку з тимчасово окупованою територією, але це не завадило вихованцям та тренерам-викладачам прийняти участь у  106 змаганнях, а саме Україна, Румунія, Німеччина, Угорщина, Польща, Бельгія, Данія, Нідерланди, Чехія, Швейцарія, Велика Британія, Болгарія, Естонія, Грузія, Франція</w:t>
      </w:r>
      <w:r w:rsidR="009F6148" w:rsidRPr="00D22EB9">
        <w:rPr>
          <w:sz w:val="28"/>
          <w:szCs w:val="28"/>
        </w:rPr>
        <w:t xml:space="preserve">: </w:t>
      </w:r>
    </w:p>
    <w:p w:rsidR="009F6148" w:rsidRPr="00D22EB9" w:rsidRDefault="00E86353" w:rsidP="009F6148">
      <w:pPr>
        <w:ind w:firstLine="360"/>
        <w:rPr>
          <w:b/>
          <w:sz w:val="28"/>
          <w:szCs w:val="28"/>
        </w:rPr>
      </w:pPr>
      <w:r w:rsidRPr="00D22EB9">
        <w:rPr>
          <w:sz w:val="28"/>
          <w:szCs w:val="28"/>
        </w:rPr>
        <w:t xml:space="preserve">Всеукраїнських </w:t>
      </w:r>
      <w:r w:rsidR="009F6148" w:rsidRPr="00D22EB9">
        <w:rPr>
          <w:sz w:val="28"/>
          <w:szCs w:val="28"/>
        </w:rPr>
        <w:t>–</w:t>
      </w:r>
      <w:r w:rsidRPr="00D22EB9">
        <w:rPr>
          <w:sz w:val="28"/>
          <w:szCs w:val="28"/>
        </w:rPr>
        <w:t xml:space="preserve"> 53</w:t>
      </w:r>
      <w:r w:rsidR="009F6148" w:rsidRPr="00D22EB9">
        <w:rPr>
          <w:b/>
          <w:sz w:val="28"/>
          <w:szCs w:val="28"/>
        </w:rPr>
        <w:t>;</w:t>
      </w:r>
    </w:p>
    <w:p w:rsidR="009F6148" w:rsidRPr="00D22EB9" w:rsidRDefault="00E86353" w:rsidP="009F6148">
      <w:pPr>
        <w:ind w:firstLine="360"/>
        <w:rPr>
          <w:b/>
          <w:sz w:val="28"/>
          <w:szCs w:val="28"/>
        </w:rPr>
      </w:pPr>
      <w:r w:rsidRPr="00D22EB9">
        <w:rPr>
          <w:sz w:val="28"/>
          <w:szCs w:val="28"/>
        </w:rPr>
        <w:t xml:space="preserve">Міжнародних </w:t>
      </w:r>
      <w:r w:rsidR="009F6148" w:rsidRPr="00D22EB9">
        <w:rPr>
          <w:sz w:val="28"/>
          <w:szCs w:val="28"/>
        </w:rPr>
        <w:t>–</w:t>
      </w:r>
      <w:r w:rsidRPr="00D22EB9">
        <w:rPr>
          <w:sz w:val="28"/>
          <w:szCs w:val="28"/>
        </w:rPr>
        <w:t xml:space="preserve"> 51</w:t>
      </w:r>
      <w:r w:rsidR="009F6148" w:rsidRPr="00D22EB9">
        <w:rPr>
          <w:b/>
          <w:sz w:val="28"/>
          <w:szCs w:val="28"/>
        </w:rPr>
        <w:t>;</w:t>
      </w:r>
    </w:p>
    <w:p w:rsidR="009F6148" w:rsidRPr="00D22EB9" w:rsidRDefault="00E86353" w:rsidP="009F6148">
      <w:pPr>
        <w:ind w:firstLine="360"/>
        <w:rPr>
          <w:b/>
          <w:sz w:val="28"/>
          <w:szCs w:val="28"/>
        </w:rPr>
      </w:pPr>
      <w:r w:rsidRPr="00D22EB9">
        <w:rPr>
          <w:sz w:val="28"/>
          <w:szCs w:val="28"/>
        </w:rPr>
        <w:t>серед ветеранів – 2</w:t>
      </w:r>
      <w:r w:rsidR="009F6148" w:rsidRPr="00D22EB9">
        <w:rPr>
          <w:sz w:val="28"/>
          <w:szCs w:val="28"/>
        </w:rPr>
        <w:t>.</w:t>
      </w:r>
    </w:p>
    <w:p w:rsidR="009F6148" w:rsidRPr="00D22EB9" w:rsidRDefault="00E86353" w:rsidP="009F6148">
      <w:pPr>
        <w:ind w:firstLine="360"/>
        <w:rPr>
          <w:b/>
          <w:sz w:val="28"/>
          <w:szCs w:val="28"/>
        </w:rPr>
      </w:pPr>
      <w:r w:rsidRPr="00D22EB9">
        <w:rPr>
          <w:sz w:val="28"/>
          <w:szCs w:val="28"/>
        </w:rPr>
        <w:t>Вихованцями спортивних шкіл було виконано вимоги 5 спортивних розрядів:</w:t>
      </w:r>
    </w:p>
    <w:p w:rsidR="009F6148" w:rsidRPr="00D22EB9" w:rsidRDefault="00E86353" w:rsidP="009F6148">
      <w:pPr>
        <w:ind w:firstLine="360"/>
        <w:rPr>
          <w:b/>
          <w:sz w:val="28"/>
          <w:szCs w:val="28"/>
        </w:rPr>
      </w:pPr>
      <w:r w:rsidRPr="00D22EB9">
        <w:rPr>
          <w:sz w:val="28"/>
          <w:szCs w:val="28"/>
        </w:rPr>
        <w:t xml:space="preserve">масових (І-ІІ спортивний) </w:t>
      </w:r>
      <w:r w:rsidR="009F6148" w:rsidRPr="00D22EB9">
        <w:rPr>
          <w:sz w:val="28"/>
          <w:szCs w:val="28"/>
        </w:rPr>
        <w:t>–</w:t>
      </w:r>
      <w:r w:rsidRPr="00D22EB9">
        <w:rPr>
          <w:sz w:val="28"/>
          <w:szCs w:val="28"/>
        </w:rPr>
        <w:t xml:space="preserve"> 3</w:t>
      </w:r>
      <w:r w:rsidR="009F6148" w:rsidRPr="00D22EB9">
        <w:rPr>
          <w:sz w:val="28"/>
          <w:szCs w:val="28"/>
        </w:rPr>
        <w:t>;</w:t>
      </w:r>
    </w:p>
    <w:p w:rsidR="009F6148" w:rsidRPr="00D22EB9" w:rsidRDefault="00E86353" w:rsidP="009F6148">
      <w:pPr>
        <w:ind w:firstLine="360"/>
        <w:rPr>
          <w:b/>
          <w:sz w:val="28"/>
          <w:szCs w:val="28"/>
        </w:rPr>
      </w:pPr>
      <w:r w:rsidRPr="00D22EB9">
        <w:rPr>
          <w:sz w:val="28"/>
          <w:szCs w:val="28"/>
        </w:rPr>
        <w:t>КМСУ – 1</w:t>
      </w:r>
      <w:r w:rsidR="009F6148" w:rsidRPr="00D22EB9">
        <w:rPr>
          <w:sz w:val="28"/>
          <w:szCs w:val="28"/>
        </w:rPr>
        <w:t>;</w:t>
      </w:r>
    </w:p>
    <w:p w:rsidR="009F6148" w:rsidRPr="00D22EB9" w:rsidRDefault="00E86353" w:rsidP="009F6148">
      <w:pPr>
        <w:ind w:firstLine="360"/>
        <w:rPr>
          <w:b/>
          <w:sz w:val="28"/>
          <w:szCs w:val="28"/>
        </w:rPr>
      </w:pPr>
      <w:r w:rsidRPr="00D22EB9">
        <w:rPr>
          <w:sz w:val="28"/>
          <w:szCs w:val="28"/>
        </w:rPr>
        <w:t xml:space="preserve">МСУ </w:t>
      </w:r>
      <w:r w:rsidR="009F6148" w:rsidRPr="00D22EB9">
        <w:rPr>
          <w:sz w:val="28"/>
          <w:szCs w:val="28"/>
        </w:rPr>
        <w:t>–</w:t>
      </w:r>
      <w:r w:rsidRPr="00D22EB9">
        <w:rPr>
          <w:sz w:val="28"/>
          <w:szCs w:val="28"/>
        </w:rPr>
        <w:t xml:space="preserve"> 2</w:t>
      </w:r>
      <w:r w:rsidR="009F6148" w:rsidRPr="00D22EB9">
        <w:rPr>
          <w:sz w:val="28"/>
          <w:szCs w:val="28"/>
        </w:rPr>
        <w:t>.</w:t>
      </w:r>
    </w:p>
    <w:p w:rsidR="009F6148" w:rsidRPr="00D22EB9" w:rsidRDefault="00E86353" w:rsidP="009F6148">
      <w:pPr>
        <w:ind w:firstLine="360"/>
        <w:rPr>
          <w:b/>
          <w:sz w:val="28"/>
          <w:szCs w:val="28"/>
        </w:rPr>
      </w:pPr>
      <w:r w:rsidRPr="00D22EB9">
        <w:rPr>
          <w:sz w:val="28"/>
          <w:szCs w:val="28"/>
        </w:rPr>
        <w:t>До складу національної збірної команди України з підводного спорту в 2023 році увійшли:</w:t>
      </w:r>
    </w:p>
    <w:p w:rsidR="009F6148" w:rsidRPr="00D22EB9" w:rsidRDefault="00E86353" w:rsidP="009F6148">
      <w:pPr>
        <w:ind w:firstLine="360"/>
        <w:rPr>
          <w:b/>
          <w:sz w:val="28"/>
          <w:szCs w:val="28"/>
        </w:rPr>
      </w:pPr>
      <w:r w:rsidRPr="00D22EB9">
        <w:rPr>
          <w:sz w:val="28"/>
          <w:szCs w:val="28"/>
        </w:rPr>
        <w:t>1. МСУМК Володимир Сущенко</w:t>
      </w:r>
      <w:r w:rsidR="009F6148" w:rsidRPr="00D22EB9">
        <w:rPr>
          <w:sz w:val="28"/>
          <w:szCs w:val="28"/>
        </w:rPr>
        <w:t>;</w:t>
      </w:r>
    </w:p>
    <w:p w:rsidR="009F6148" w:rsidRPr="00D22EB9" w:rsidRDefault="00E86353" w:rsidP="009F6148">
      <w:pPr>
        <w:ind w:firstLine="360"/>
        <w:rPr>
          <w:b/>
          <w:sz w:val="28"/>
          <w:szCs w:val="28"/>
        </w:rPr>
      </w:pPr>
      <w:r w:rsidRPr="00D22EB9">
        <w:rPr>
          <w:sz w:val="28"/>
          <w:szCs w:val="28"/>
        </w:rPr>
        <w:t>2. МСУМК Денис Левін</w:t>
      </w:r>
      <w:r w:rsidR="009F6148" w:rsidRPr="00D22EB9">
        <w:rPr>
          <w:sz w:val="28"/>
          <w:szCs w:val="28"/>
        </w:rPr>
        <w:t>;</w:t>
      </w:r>
    </w:p>
    <w:p w:rsidR="009F6148" w:rsidRPr="00D22EB9" w:rsidRDefault="00E86353" w:rsidP="009F6148">
      <w:pPr>
        <w:ind w:firstLine="360"/>
        <w:rPr>
          <w:b/>
          <w:sz w:val="28"/>
          <w:szCs w:val="28"/>
        </w:rPr>
      </w:pPr>
      <w:r w:rsidRPr="00D22EB9">
        <w:rPr>
          <w:sz w:val="28"/>
          <w:szCs w:val="28"/>
        </w:rPr>
        <w:t>3. ЗМСУ Олександр ЗОЛОТОВ – в якості тренера збірної.</w:t>
      </w:r>
    </w:p>
    <w:p w:rsidR="009F6148" w:rsidRPr="00D22EB9" w:rsidRDefault="00E86353" w:rsidP="009F6148">
      <w:pPr>
        <w:ind w:firstLine="360"/>
        <w:rPr>
          <w:b/>
          <w:sz w:val="28"/>
          <w:szCs w:val="28"/>
        </w:rPr>
      </w:pPr>
      <w:r w:rsidRPr="00D22EB9">
        <w:rPr>
          <w:sz w:val="28"/>
          <w:szCs w:val="28"/>
        </w:rPr>
        <w:t>На виконання міських комплексних програм «Патріот Сєвєродонецька» та «Молодь Сєвєродонецька» на 2023 рік фінансування не передбачалось. Не залежно від цього, проводиться робота з вихованцями та молоддю, що входить в склад Молодіжної ради при Сєвєродонецькій ВА, щодо проведення різноманітних акцій, таких як: «Єдина Україна», спортивний марафон «Крок», «Шаную воїнів, біжу за героїв України» та інші.</w:t>
      </w:r>
    </w:p>
    <w:p w:rsidR="009F6148" w:rsidRPr="00D22EB9" w:rsidRDefault="00E86353" w:rsidP="009F6148">
      <w:pPr>
        <w:ind w:firstLine="360"/>
        <w:rPr>
          <w:b/>
          <w:sz w:val="28"/>
          <w:szCs w:val="28"/>
        </w:rPr>
      </w:pPr>
      <w:r w:rsidRPr="00D22EB9">
        <w:rPr>
          <w:sz w:val="28"/>
          <w:szCs w:val="28"/>
        </w:rPr>
        <w:t>Було розроблено 15 проектів по відновленню та розвитку спортивних об’єктів міської територіальної громади постраждалої внаслідок збройної агресії проти України:</w:t>
      </w:r>
    </w:p>
    <w:p w:rsidR="009F6148" w:rsidRPr="00D22EB9" w:rsidRDefault="00E86353" w:rsidP="009F6148">
      <w:pPr>
        <w:ind w:firstLine="360"/>
        <w:rPr>
          <w:b/>
          <w:sz w:val="28"/>
          <w:szCs w:val="28"/>
        </w:rPr>
      </w:pPr>
      <w:r w:rsidRPr="00D22EB9">
        <w:rPr>
          <w:sz w:val="28"/>
          <w:szCs w:val="28"/>
        </w:rPr>
        <w:t>1.Капітальний ремонт  КДЮСШ1 міста Сєвєродонецьк Луганської області за адресою: вул. Федоренка, 33.</w:t>
      </w:r>
    </w:p>
    <w:p w:rsidR="009F6148" w:rsidRPr="00D22EB9" w:rsidRDefault="00E86353" w:rsidP="009F6148">
      <w:pPr>
        <w:ind w:firstLine="360"/>
        <w:rPr>
          <w:b/>
          <w:sz w:val="28"/>
          <w:szCs w:val="28"/>
        </w:rPr>
      </w:pPr>
      <w:r w:rsidRPr="00D22EB9">
        <w:rPr>
          <w:sz w:val="28"/>
          <w:szCs w:val="28"/>
        </w:rPr>
        <w:t>2.Капітальний ремонт тенісних кортів КДЮСШ1  міста Сєвєродонецьк Луганської області за адресою: вул. Федоренка, 33а</w:t>
      </w:r>
    </w:p>
    <w:p w:rsidR="009F6148" w:rsidRPr="00D22EB9" w:rsidRDefault="00E86353" w:rsidP="009F6148">
      <w:pPr>
        <w:ind w:firstLine="360"/>
        <w:rPr>
          <w:b/>
          <w:sz w:val="28"/>
          <w:szCs w:val="28"/>
        </w:rPr>
      </w:pPr>
      <w:r w:rsidRPr="00D22EB9">
        <w:rPr>
          <w:sz w:val="28"/>
          <w:szCs w:val="28"/>
        </w:rPr>
        <w:t>3.Капітальний ремонт  КДЮСШ 1 міста Сєвєродонецьк Луганської області за адресою: вул. Вілєсова, 4а.</w:t>
      </w:r>
    </w:p>
    <w:p w:rsidR="009F6148" w:rsidRPr="00D22EB9" w:rsidRDefault="00E86353" w:rsidP="009F6148">
      <w:pPr>
        <w:ind w:firstLine="360"/>
        <w:rPr>
          <w:b/>
          <w:sz w:val="28"/>
          <w:szCs w:val="28"/>
        </w:rPr>
      </w:pPr>
      <w:r w:rsidRPr="00D22EB9">
        <w:rPr>
          <w:sz w:val="28"/>
          <w:szCs w:val="28"/>
        </w:rPr>
        <w:t>4.Капітальний ремонт будівлі КДЮСШ 1 міста Сєвєродонецьк Луганської області за адресою: вул. Богдана Ліщини, 21а.</w:t>
      </w:r>
    </w:p>
    <w:p w:rsidR="009F6148" w:rsidRPr="00D22EB9" w:rsidRDefault="00E86353" w:rsidP="009F6148">
      <w:pPr>
        <w:ind w:firstLine="360"/>
        <w:rPr>
          <w:b/>
          <w:sz w:val="28"/>
          <w:szCs w:val="28"/>
        </w:rPr>
      </w:pPr>
      <w:r w:rsidRPr="00D22EB9">
        <w:rPr>
          <w:sz w:val="28"/>
          <w:szCs w:val="28"/>
        </w:rPr>
        <w:t>5.Будівництво стадіону з комплексом спортивних майданчиків, розташованих в кварталі 49 а міста Сєвєродонецька</w:t>
      </w:r>
    </w:p>
    <w:p w:rsidR="009F6148" w:rsidRPr="00D22EB9" w:rsidRDefault="00E86353" w:rsidP="009F6148">
      <w:pPr>
        <w:ind w:firstLine="360"/>
        <w:rPr>
          <w:b/>
          <w:sz w:val="28"/>
          <w:szCs w:val="28"/>
        </w:rPr>
      </w:pPr>
      <w:r w:rsidRPr="00D22EB9">
        <w:rPr>
          <w:sz w:val="28"/>
          <w:szCs w:val="28"/>
        </w:rPr>
        <w:t>6.Реконструкція  «Будинку Фізкультури» КДЮСШ 2 міста Сєвєродонецьк Луганської області за адресою: вул. Сметаніна, 5А.</w:t>
      </w:r>
    </w:p>
    <w:p w:rsidR="009F6148" w:rsidRPr="00D22EB9" w:rsidRDefault="00E86353" w:rsidP="009F6148">
      <w:pPr>
        <w:ind w:firstLine="360"/>
        <w:rPr>
          <w:b/>
          <w:sz w:val="28"/>
          <w:szCs w:val="28"/>
        </w:rPr>
      </w:pPr>
      <w:r w:rsidRPr="00D22EB9">
        <w:rPr>
          <w:sz w:val="28"/>
          <w:szCs w:val="28"/>
        </w:rPr>
        <w:t>7.Реконструкція стадіону «Хімік» КДЮСШ 2 міста Сєвєродонецьк Луганської області розташованої за адресою: вул. Сметаніна, 5А.</w:t>
      </w:r>
    </w:p>
    <w:p w:rsidR="009F6148" w:rsidRPr="00D22EB9" w:rsidRDefault="00E86353" w:rsidP="009F6148">
      <w:pPr>
        <w:ind w:firstLine="360"/>
        <w:rPr>
          <w:b/>
          <w:sz w:val="28"/>
          <w:szCs w:val="28"/>
        </w:rPr>
      </w:pPr>
      <w:r w:rsidRPr="00D22EB9">
        <w:rPr>
          <w:sz w:val="28"/>
          <w:szCs w:val="28"/>
        </w:rPr>
        <w:t>8.Капітальний ремонт тиру «Спартак» КДЮСШ 2 міста Сєвєродонецьк Луганської області розташованої за адресою: вул. Б. Ліщини, 36Б.</w:t>
      </w:r>
    </w:p>
    <w:p w:rsidR="009F6148" w:rsidRPr="00D22EB9" w:rsidRDefault="00E86353" w:rsidP="009F6148">
      <w:pPr>
        <w:ind w:firstLine="360"/>
        <w:rPr>
          <w:b/>
          <w:sz w:val="28"/>
          <w:szCs w:val="28"/>
        </w:rPr>
      </w:pPr>
      <w:r w:rsidRPr="00D22EB9">
        <w:rPr>
          <w:sz w:val="28"/>
          <w:szCs w:val="28"/>
        </w:rPr>
        <w:lastRenderedPageBreak/>
        <w:t>9.Реконструкція штучного футбольного поля (40*22) КДЮСШ 2 міста Сєвєродонецьк Луганської області розташованої за адресою: вул. Сметаніна, 5А (місцезнаходження за будівлею КДЮСШ 3).</w:t>
      </w:r>
    </w:p>
    <w:p w:rsidR="009F6148" w:rsidRPr="00D22EB9" w:rsidRDefault="00E86353" w:rsidP="009F6148">
      <w:pPr>
        <w:ind w:firstLine="360"/>
        <w:rPr>
          <w:b/>
          <w:sz w:val="28"/>
          <w:szCs w:val="28"/>
        </w:rPr>
      </w:pPr>
      <w:r w:rsidRPr="00D22EB9">
        <w:rPr>
          <w:sz w:val="28"/>
          <w:szCs w:val="28"/>
        </w:rPr>
        <w:t>10.Капітальний ремонт спорткомплексу КДЮСШ 3 міста Сєвєродонецьк Луганської області за адресою: вул. Сметаніна 5а.</w:t>
      </w:r>
    </w:p>
    <w:p w:rsidR="009F6148" w:rsidRPr="00D22EB9" w:rsidRDefault="00E86353" w:rsidP="009F6148">
      <w:pPr>
        <w:ind w:firstLine="360"/>
        <w:rPr>
          <w:b/>
          <w:sz w:val="28"/>
          <w:szCs w:val="28"/>
        </w:rPr>
      </w:pPr>
      <w:r w:rsidRPr="00D22EB9">
        <w:rPr>
          <w:sz w:val="28"/>
          <w:szCs w:val="28"/>
        </w:rPr>
        <w:t>11.Реконструкція будівлі ДЮСШ водних видів спорту «Садко»  міста Сєвєродонецьк Луганської області за адресою: вул. Маяковського 19-А.</w:t>
      </w:r>
    </w:p>
    <w:p w:rsidR="009F6148" w:rsidRPr="00D22EB9" w:rsidRDefault="00E86353" w:rsidP="009F6148">
      <w:pPr>
        <w:ind w:firstLine="360"/>
        <w:rPr>
          <w:b/>
          <w:sz w:val="28"/>
          <w:szCs w:val="28"/>
        </w:rPr>
      </w:pPr>
      <w:r w:rsidRPr="00D22EB9">
        <w:rPr>
          <w:sz w:val="28"/>
          <w:szCs w:val="28"/>
        </w:rPr>
        <w:t>12.Капітальний ремонт басейну КДЮСШ 4 міста Сєвєродонецьк Луганської області за адресою: вул. Гоголя, 37/1.</w:t>
      </w:r>
    </w:p>
    <w:p w:rsidR="009F6148" w:rsidRPr="00D22EB9" w:rsidRDefault="00E86353" w:rsidP="009F6148">
      <w:pPr>
        <w:ind w:firstLine="360"/>
        <w:rPr>
          <w:b/>
          <w:sz w:val="28"/>
          <w:szCs w:val="28"/>
        </w:rPr>
      </w:pPr>
      <w:r w:rsidRPr="00D22EB9">
        <w:rPr>
          <w:sz w:val="28"/>
          <w:szCs w:val="28"/>
        </w:rPr>
        <w:t>13.Капітальний ремонт будівлі басейну КДЮСШ 4 міста Сєвєродонецьк Луганської області за адресою: вул. Курчатова, 27.</w:t>
      </w:r>
    </w:p>
    <w:p w:rsidR="009F6148" w:rsidRPr="00D22EB9" w:rsidRDefault="00E86353" w:rsidP="009F6148">
      <w:pPr>
        <w:ind w:firstLine="360"/>
        <w:rPr>
          <w:b/>
          <w:sz w:val="28"/>
          <w:szCs w:val="28"/>
        </w:rPr>
      </w:pPr>
      <w:r w:rsidRPr="00D22EB9">
        <w:rPr>
          <w:sz w:val="28"/>
          <w:szCs w:val="28"/>
        </w:rPr>
        <w:t>14. Нове будівництво спортивної споруди зі штучним льодом у 73 мікрорайоні м. Сєвєродонецька Луганської області.</w:t>
      </w:r>
    </w:p>
    <w:p w:rsidR="003758D9" w:rsidRPr="00D22EB9" w:rsidRDefault="00E86353" w:rsidP="003758D9">
      <w:pPr>
        <w:ind w:firstLine="360"/>
        <w:rPr>
          <w:sz w:val="28"/>
          <w:szCs w:val="28"/>
        </w:rPr>
      </w:pPr>
      <w:r w:rsidRPr="00D22EB9">
        <w:rPr>
          <w:sz w:val="28"/>
          <w:szCs w:val="28"/>
        </w:rPr>
        <w:t>15. Будівництво багатофункціонального спортивного комплексу  за адресою: Луганська область, Сєвєродонецький район, місто Сєвєродонецьк, вул. Маяковського, 28.</w:t>
      </w:r>
    </w:p>
    <w:p w:rsidR="003758D9" w:rsidRPr="00D22EB9" w:rsidRDefault="003758D9" w:rsidP="003758D9">
      <w:pPr>
        <w:ind w:firstLine="360"/>
        <w:rPr>
          <w:sz w:val="28"/>
          <w:szCs w:val="28"/>
        </w:rPr>
      </w:pPr>
    </w:p>
    <w:p w:rsidR="003758D9" w:rsidRPr="00D22EB9" w:rsidRDefault="003758D9" w:rsidP="003758D9">
      <w:pPr>
        <w:ind w:firstLine="360"/>
        <w:rPr>
          <w:sz w:val="28"/>
          <w:szCs w:val="28"/>
        </w:rPr>
      </w:pPr>
      <w:r w:rsidRPr="00D22EB9">
        <w:rPr>
          <w:b/>
          <w:sz w:val="28"/>
          <w:szCs w:val="28"/>
        </w:rPr>
        <w:t xml:space="preserve">2.24 </w:t>
      </w:r>
      <w:r w:rsidR="00B754A4" w:rsidRPr="00D22EB9">
        <w:rPr>
          <w:b/>
          <w:sz w:val="28"/>
          <w:szCs w:val="28"/>
        </w:rPr>
        <w:t>Сфера культури</w:t>
      </w:r>
      <w:r w:rsidR="00B754A4" w:rsidRPr="00D22EB9">
        <w:rPr>
          <w:sz w:val="28"/>
          <w:szCs w:val="28"/>
        </w:rPr>
        <w:t xml:space="preserve"> </w:t>
      </w:r>
      <w:r w:rsidR="00B754A4" w:rsidRPr="00D22EB9">
        <w:rPr>
          <w:b/>
          <w:sz w:val="28"/>
          <w:szCs w:val="28"/>
        </w:rPr>
        <w:t>і мистецтва</w:t>
      </w:r>
    </w:p>
    <w:p w:rsidR="003758D9" w:rsidRPr="00D22EB9" w:rsidRDefault="003758D9" w:rsidP="003758D9">
      <w:pPr>
        <w:ind w:firstLine="360"/>
        <w:rPr>
          <w:sz w:val="28"/>
          <w:szCs w:val="28"/>
        </w:rPr>
      </w:pPr>
    </w:p>
    <w:p w:rsidR="003758D9" w:rsidRPr="00D22EB9" w:rsidRDefault="00F62731" w:rsidP="003758D9">
      <w:pPr>
        <w:ind w:firstLine="360"/>
        <w:rPr>
          <w:sz w:val="28"/>
          <w:szCs w:val="28"/>
        </w:rPr>
      </w:pPr>
      <w:r w:rsidRPr="00D22EB9">
        <w:rPr>
          <w:sz w:val="28"/>
          <w:szCs w:val="28"/>
        </w:rPr>
        <w:t>За звітній період працівники відділу та куль</w:t>
      </w:r>
      <w:r w:rsidR="00642FEA" w:rsidRPr="00D22EB9">
        <w:rPr>
          <w:sz w:val="28"/>
          <w:szCs w:val="28"/>
        </w:rPr>
        <w:t>т</w:t>
      </w:r>
      <w:r w:rsidRPr="00D22EB9">
        <w:rPr>
          <w:sz w:val="28"/>
          <w:szCs w:val="28"/>
        </w:rPr>
        <w:t>урних закладів СМВА продовжують займатись улюбленою справою - приймають участь у концертах, допомагають дітям вступити до вищих навчальних закладів, та готують до участі в конкурсах, допомагають на гуманітарних хабах а також за допомогою виступів збирають донати для допомоги ЗСУ.</w:t>
      </w:r>
    </w:p>
    <w:p w:rsidR="003758D9" w:rsidRPr="00D22EB9" w:rsidRDefault="00F62731" w:rsidP="003758D9">
      <w:pPr>
        <w:ind w:firstLine="360"/>
        <w:rPr>
          <w:sz w:val="28"/>
          <w:szCs w:val="28"/>
        </w:rPr>
      </w:pPr>
      <w:r w:rsidRPr="00D22EB9">
        <w:rPr>
          <w:sz w:val="28"/>
          <w:szCs w:val="28"/>
        </w:rPr>
        <w:t>В 2023 році в рамках виконання міських цільових програм реалізовувались програма:</w:t>
      </w:r>
    </w:p>
    <w:p w:rsidR="003758D9" w:rsidRPr="00D22EB9" w:rsidRDefault="00F62731">
      <w:pPr>
        <w:pStyle w:val="a5"/>
        <w:numPr>
          <w:ilvl w:val="0"/>
          <w:numId w:val="18"/>
        </w:numPr>
        <w:spacing w:after="0"/>
        <w:rPr>
          <w:rFonts w:ascii="Times New Roman" w:hAnsi="Times New Roman"/>
          <w:sz w:val="28"/>
          <w:szCs w:val="28"/>
        </w:rPr>
      </w:pPr>
      <w:r w:rsidRPr="00D22EB9">
        <w:rPr>
          <w:rFonts w:ascii="Times New Roman" w:eastAsia="Times New Roman" w:hAnsi="Times New Roman"/>
          <w:sz w:val="28"/>
          <w:szCs w:val="28"/>
          <w:lang w:eastAsia="ru-RU"/>
        </w:rPr>
        <w:t>п</w:t>
      </w:r>
      <w:r w:rsidRPr="00D22EB9">
        <w:rPr>
          <w:rFonts w:ascii="Times New Roman" w:hAnsi="Times New Roman"/>
          <w:sz w:val="28"/>
          <w:szCs w:val="28"/>
        </w:rPr>
        <w:t>рограма «Стратегічний розвиток культури і мистецтва Сєверодонецької міської територіальної громади на 2023 - 2025рік»</w:t>
      </w:r>
      <w:r w:rsidR="00DE0B9B" w:rsidRPr="00D22EB9">
        <w:rPr>
          <w:rFonts w:ascii="Times New Roman" w:hAnsi="Times New Roman"/>
          <w:sz w:val="28"/>
          <w:szCs w:val="28"/>
        </w:rPr>
        <w:t xml:space="preserve"> (план – 23 217,056 тис. грн, факт – 0,00 тис. грн)</w:t>
      </w:r>
      <w:r w:rsidRPr="00D22EB9">
        <w:rPr>
          <w:rFonts w:ascii="Times New Roman" w:hAnsi="Times New Roman"/>
          <w:sz w:val="28"/>
          <w:szCs w:val="28"/>
        </w:rPr>
        <w:t>;</w:t>
      </w:r>
    </w:p>
    <w:p w:rsidR="003758D9" w:rsidRPr="00D22EB9" w:rsidRDefault="00DE0B9B" w:rsidP="003758D9">
      <w:pPr>
        <w:ind w:firstLine="360"/>
        <w:rPr>
          <w:sz w:val="28"/>
          <w:szCs w:val="28"/>
        </w:rPr>
      </w:pPr>
      <w:r w:rsidRPr="00D22EB9">
        <w:rPr>
          <w:sz w:val="28"/>
          <w:szCs w:val="28"/>
        </w:rPr>
        <w:t>Фінансування заходів та завдань Програми планується після деокупації території громади.</w:t>
      </w:r>
    </w:p>
    <w:p w:rsidR="003758D9" w:rsidRPr="00D22EB9" w:rsidRDefault="00F62731">
      <w:pPr>
        <w:pStyle w:val="a5"/>
        <w:numPr>
          <w:ilvl w:val="0"/>
          <w:numId w:val="18"/>
        </w:numPr>
        <w:spacing w:after="0"/>
        <w:rPr>
          <w:rFonts w:ascii="Times New Roman" w:hAnsi="Times New Roman"/>
          <w:sz w:val="28"/>
          <w:szCs w:val="28"/>
        </w:rPr>
      </w:pPr>
      <w:r w:rsidRPr="00D22EB9">
        <w:rPr>
          <w:rFonts w:ascii="Times New Roman" w:hAnsi="Times New Roman"/>
          <w:sz w:val="28"/>
          <w:szCs w:val="28"/>
        </w:rPr>
        <w:t>програма «Проведення культурних заходів, присвячених урочистим датам, державним і традиційним народним святам у 2023 рік » Сєверодонецької міської територіальної</w:t>
      </w:r>
      <w:r w:rsidR="00DE0B9B" w:rsidRPr="00D22EB9">
        <w:rPr>
          <w:rFonts w:ascii="Times New Roman" w:hAnsi="Times New Roman"/>
          <w:sz w:val="28"/>
          <w:szCs w:val="28"/>
        </w:rPr>
        <w:t xml:space="preserve"> (план – 6 562,150 тис. грн, факт – 62,000 тис. грн)</w:t>
      </w:r>
      <w:r w:rsidRPr="00D22EB9">
        <w:rPr>
          <w:rFonts w:ascii="Times New Roman" w:hAnsi="Times New Roman"/>
          <w:sz w:val="28"/>
          <w:szCs w:val="28"/>
        </w:rPr>
        <w:t>;</w:t>
      </w:r>
    </w:p>
    <w:p w:rsidR="003758D9" w:rsidRPr="00D22EB9" w:rsidRDefault="00DE0B9B" w:rsidP="003758D9">
      <w:pPr>
        <w:ind w:firstLine="360"/>
        <w:rPr>
          <w:sz w:val="28"/>
          <w:szCs w:val="28"/>
        </w:rPr>
      </w:pPr>
      <w:r w:rsidRPr="00D22EB9">
        <w:rPr>
          <w:sz w:val="28"/>
          <w:szCs w:val="28"/>
        </w:rPr>
        <w:t>Фінансування Програми здійснювалось щодо забезпечення проведення міських заходів (з аніматорами) для дітей ВПО з Сєвєродонецької міської ТГ та дітей з Луганської області, забезпечення подарунками дітей, які навчаються в школах громади та, які відвідують гуртки при гуманітарному Хабі в місті Дніпро.</w:t>
      </w:r>
    </w:p>
    <w:p w:rsidR="003758D9" w:rsidRPr="00D22EB9" w:rsidRDefault="00F62731" w:rsidP="003758D9">
      <w:pPr>
        <w:ind w:firstLine="360"/>
        <w:rPr>
          <w:sz w:val="28"/>
          <w:szCs w:val="28"/>
        </w:rPr>
      </w:pPr>
      <w:r w:rsidRPr="00D22EB9">
        <w:rPr>
          <w:sz w:val="28"/>
          <w:szCs w:val="28"/>
        </w:rPr>
        <w:t>Протягом звітного періоду відділом було підготовлено проекти та про</w:t>
      </w:r>
      <w:r w:rsidR="003758D9" w:rsidRPr="00D22EB9">
        <w:rPr>
          <w:sz w:val="28"/>
          <w:szCs w:val="28"/>
        </w:rPr>
        <w:t>гр</w:t>
      </w:r>
      <w:r w:rsidRPr="00D22EB9">
        <w:rPr>
          <w:sz w:val="28"/>
          <w:szCs w:val="28"/>
        </w:rPr>
        <w:t>ами до Комплексного Плану відновлення громади після деокупації території:</w:t>
      </w:r>
    </w:p>
    <w:p w:rsidR="003758D9" w:rsidRPr="00D22EB9" w:rsidRDefault="00F62731" w:rsidP="003758D9">
      <w:pPr>
        <w:ind w:left="360"/>
        <w:rPr>
          <w:sz w:val="28"/>
          <w:szCs w:val="28"/>
        </w:rPr>
      </w:pPr>
      <w:r w:rsidRPr="00D22EB9">
        <w:rPr>
          <w:sz w:val="28"/>
          <w:szCs w:val="28"/>
        </w:rPr>
        <w:t>програма комплексного відновлення території Сєвєродонецької міської територіальної громади «Відновлення діяльності (розвитку) КЗ «Борівська</w:t>
      </w:r>
      <w:r w:rsidR="003758D9" w:rsidRPr="00D22EB9">
        <w:rPr>
          <w:sz w:val="28"/>
          <w:szCs w:val="28"/>
        </w:rPr>
        <w:t xml:space="preserve"> школа мистецтв»</w:t>
      </w:r>
      <w:r w:rsidRPr="00D22EB9">
        <w:rPr>
          <w:sz w:val="28"/>
          <w:szCs w:val="28"/>
        </w:rPr>
        <w:t>;</w:t>
      </w:r>
      <w:r w:rsidR="003758D9" w:rsidRPr="00D22EB9">
        <w:rPr>
          <w:sz w:val="28"/>
          <w:szCs w:val="28"/>
        </w:rPr>
        <w:br/>
      </w:r>
      <w:r w:rsidRPr="00D22EB9">
        <w:rPr>
          <w:sz w:val="28"/>
          <w:szCs w:val="28"/>
        </w:rPr>
        <w:t xml:space="preserve">програма комплексного відновлення території Сєвєродонецької міської </w:t>
      </w:r>
      <w:r w:rsidRPr="00D22EB9">
        <w:rPr>
          <w:sz w:val="28"/>
          <w:szCs w:val="28"/>
        </w:rPr>
        <w:lastRenderedPageBreak/>
        <w:t>територіальної громади «Відновлення діяльності (розвитку) КЗ «Сєверодонецька музична школа Nº1»;</w:t>
      </w:r>
    </w:p>
    <w:p w:rsidR="003758D9" w:rsidRPr="00D22EB9" w:rsidRDefault="00F62731" w:rsidP="003758D9">
      <w:pPr>
        <w:ind w:left="360"/>
        <w:rPr>
          <w:sz w:val="28"/>
          <w:szCs w:val="28"/>
        </w:rPr>
      </w:pPr>
      <w:r w:rsidRPr="00D22EB9">
        <w:rPr>
          <w:sz w:val="28"/>
          <w:szCs w:val="28"/>
        </w:rPr>
        <w:t>програма комплексного відновлення території Сєв</w:t>
      </w:r>
      <w:r w:rsidR="00642FEA" w:rsidRPr="00D22EB9">
        <w:rPr>
          <w:sz w:val="28"/>
          <w:szCs w:val="28"/>
        </w:rPr>
        <w:t>є</w:t>
      </w:r>
      <w:r w:rsidRPr="00D22EB9">
        <w:rPr>
          <w:sz w:val="28"/>
          <w:szCs w:val="28"/>
        </w:rPr>
        <w:t xml:space="preserve">родонецької міської територіальної громади «Відновлення діяльності (розвитку) КЗ «Сєвєродонецька музична школа Nº2»; </w:t>
      </w:r>
    </w:p>
    <w:p w:rsidR="003758D9" w:rsidRPr="00D22EB9" w:rsidRDefault="00F62731" w:rsidP="003758D9">
      <w:pPr>
        <w:ind w:left="360"/>
        <w:rPr>
          <w:sz w:val="28"/>
          <w:szCs w:val="28"/>
        </w:rPr>
      </w:pPr>
      <w:r w:rsidRPr="00D22EB9">
        <w:rPr>
          <w:sz w:val="28"/>
          <w:szCs w:val="28"/>
        </w:rPr>
        <w:t>програма комплексного відновлення території С</w:t>
      </w:r>
      <w:r w:rsidR="00642FEA" w:rsidRPr="00D22EB9">
        <w:rPr>
          <w:sz w:val="28"/>
          <w:szCs w:val="28"/>
        </w:rPr>
        <w:t>є</w:t>
      </w:r>
      <w:r w:rsidRPr="00D22EB9">
        <w:rPr>
          <w:sz w:val="28"/>
          <w:szCs w:val="28"/>
        </w:rPr>
        <w:t>в</w:t>
      </w:r>
      <w:r w:rsidR="00642FEA" w:rsidRPr="00D22EB9">
        <w:rPr>
          <w:sz w:val="28"/>
          <w:szCs w:val="28"/>
        </w:rPr>
        <w:t>є</w:t>
      </w:r>
      <w:r w:rsidRPr="00D22EB9">
        <w:rPr>
          <w:sz w:val="28"/>
          <w:szCs w:val="28"/>
        </w:rPr>
        <w:t>родонецької міської територіальної громади «Відновлення діяльності (розвитку) К3 «Сєвєродонецька художня школа»;</w:t>
      </w:r>
    </w:p>
    <w:p w:rsidR="003758D9" w:rsidRPr="00D22EB9" w:rsidRDefault="00F62731" w:rsidP="003758D9">
      <w:pPr>
        <w:ind w:left="360"/>
        <w:rPr>
          <w:sz w:val="28"/>
          <w:szCs w:val="28"/>
        </w:rPr>
      </w:pPr>
      <w:r w:rsidRPr="00D22EB9">
        <w:rPr>
          <w:sz w:val="28"/>
          <w:szCs w:val="28"/>
        </w:rPr>
        <w:t>програма комплексного відновлення території Сєв</w:t>
      </w:r>
      <w:r w:rsidR="00642FEA" w:rsidRPr="00D22EB9">
        <w:rPr>
          <w:sz w:val="28"/>
          <w:szCs w:val="28"/>
        </w:rPr>
        <w:t>є</w:t>
      </w:r>
      <w:r w:rsidRPr="00D22EB9">
        <w:rPr>
          <w:sz w:val="28"/>
          <w:szCs w:val="28"/>
        </w:rPr>
        <w:t>родонецької міської територіальної громади «Відновлення діяльності (розвитку) К3 «Сєвєродонецька міська бібліотека для юнацтва ім. Й. Б. Курлата»;</w:t>
      </w:r>
    </w:p>
    <w:p w:rsidR="003758D9" w:rsidRPr="00D22EB9" w:rsidRDefault="00F62731" w:rsidP="003758D9">
      <w:pPr>
        <w:ind w:left="360"/>
        <w:rPr>
          <w:sz w:val="28"/>
          <w:szCs w:val="28"/>
        </w:rPr>
      </w:pPr>
      <w:r w:rsidRPr="00D22EB9">
        <w:rPr>
          <w:sz w:val="28"/>
          <w:szCs w:val="28"/>
        </w:rPr>
        <w:t>програма комплексного відновлення території Сєвєродонецької міської територіальної громади «Відновлення діяльності (розвитку) К3 «Сєверодонецька публічна бібліотека»;</w:t>
      </w:r>
    </w:p>
    <w:p w:rsidR="003758D9" w:rsidRPr="00D22EB9" w:rsidRDefault="00F62731" w:rsidP="003758D9">
      <w:pPr>
        <w:ind w:left="360"/>
        <w:rPr>
          <w:sz w:val="28"/>
          <w:szCs w:val="28"/>
        </w:rPr>
      </w:pPr>
      <w:r w:rsidRPr="00D22EB9">
        <w:rPr>
          <w:sz w:val="28"/>
          <w:szCs w:val="28"/>
        </w:rPr>
        <w:t>програма комплексного відновлення території Сєв</w:t>
      </w:r>
      <w:r w:rsidR="00642FEA" w:rsidRPr="00D22EB9">
        <w:rPr>
          <w:sz w:val="28"/>
          <w:szCs w:val="28"/>
        </w:rPr>
        <w:t>є</w:t>
      </w:r>
      <w:r w:rsidRPr="00D22EB9">
        <w:rPr>
          <w:sz w:val="28"/>
          <w:szCs w:val="28"/>
        </w:rPr>
        <w:t xml:space="preserve">родонецької міської територіальної громади «Відновлення діяльності (розвитку) К3 «Сєверодонецька міська бібліотека для дітей»; </w:t>
      </w:r>
    </w:p>
    <w:p w:rsidR="003758D9" w:rsidRPr="00D22EB9" w:rsidRDefault="00F62731" w:rsidP="003758D9">
      <w:pPr>
        <w:ind w:left="360"/>
        <w:rPr>
          <w:sz w:val="28"/>
          <w:szCs w:val="28"/>
        </w:rPr>
      </w:pPr>
      <w:r w:rsidRPr="00D22EB9">
        <w:rPr>
          <w:sz w:val="28"/>
          <w:szCs w:val="28"/>
        </w:rPr>
        <w:t>програма комплексного відновлення території Сєвєродонецької міської територіальної громади «Відновлення діяльності (розвитку) К3 «Сєверодонецька галерея мистецтв»;</w:t>
      </w:r>
    </w:p>
    <w:p w:rsidR="003758D9" w:rsidRPr="00D22EB9" w:rsidRDefault="00F62731" w:rsidP="003758D9">
      <w:pPr>
        <w:ind w:left="360"/>
        <w:rPr>
          <w:sz w:val="28"/>
          <w:szCs w:val="28"/>
        </w:rPr>
      </w:pPr>
      <w:r w:rsidRPr="00D22EB9">
        <w:rPr>
          <w:sz w:val="28"/>
          <w:szCs w:val="28"/>
        </w:rPr>
        <w:t>програма комплексного відновлення території Сєв</w:t>
      </w:r>
      <w:r w:rsidR="00642FEA" w:rsidRPr="00D22EB9">
        <w:rPr>
          <w:sz w:val="28"/>
          <w:szCs w:val="28"/>
        </w:rPr>
        <w:t>є</w:t>
      </w:r>
      <w:r w:rsidRPr="00D22EB9">
        <w:rPr>
          <w:sz w:val="28"/>
          <w:szCs w:val="28"/>
        </w:rPr>
        <w:t>родонецької міської територіальної громади «Відновлення діяльності (розвитку) К3 «Сєв</w:t>
      </w:r>
      <w:r w:rsidR="00642FEA" w:rsidRPr="00D22EB9">
        <w:rPr>
          <w:sz w:val="28"/>
          <w:szCs w:val="28"/>
        </w:rPr>
        <w:t>є</w:t>
      </w:r>
      <w:r w:rsidRPr="00D22EB9">
        <w:rPr>
          <w:sz w:val="28"/>
          <w:szCs w:val="28"/>
        </w:rPr>
        <w:t>родонецький міський Палац культури»;</w:t>
      </w:r>
    </w:p>
    <w:p w:rsidR="00F62731" w:rsidRPr="00D22EB9" w:rsidRDefault="00F62731" w:rsidP="003758D9">
      <w:pPr>
        <w:ind w:left="360"/>
        <w:rPr>
          <w:sz w:val="28"/>
          <w:szCs w:val="28"/>
        </w:rPr>
      </w:pPr>
      <w:r w:rsidRPr="00D22EB9">
        <w:rPr>
          <w:sz w:val="28"/>
          <w:szCs w:val="28"/>
        </w:rPr>
        <w:t>програма комплексного відновлення території Сєвєродонецької міської територіальної громади «Відновлення діяльності (розвитку) Відділу культури.</w:t>
      </w:r>
    </w:p>
    <w:p w:rsidR="003758D9" w:rsidRPr="00D22EB9" w:rsidRDefault="00F62731" w:rsidP="003758D9">
      <w:pPr>
        <w:ind w:firstLine="360"/>
        <w:rPr>
          <w:sz w:val="28"/>
          <w:szCs w:val="28"/>
        </w:rPr>
      </w:pPr>
      <w:r w:rsidRPr="00D22EB9">
        <w:rPr>
          <w:sz w:val="28"/>
          <w:szCs w:val="28"/>
        </w:rPr>
        <w:t>До відділу культури за звітній період:</w:t>
      </w:r>
    </w:p>
    <w:p w:rsidR="003758D9" w:rsidRPr="00D22EB9" w:rsidRDefault="00F62731" w:rsidP="003758D9">
      <w:pPr>
        <w:ind w:firstLine="360"/>
        <w:rPr>
          <w:sz w:val="28"/>
          <w:szCs w:val="28"/>
        </w:rPr>
      </w:pPr>
      <w:r w:rsidRPr="00D22EB9">
        <w:rPr>
          <w:sz w:val="28"/>
          <w:szCs w:val="28"/>
        </w:rPr>
        <w:t>надійшло листів - 530 шт.;</w:t>
      </w:r>
    </w:p>
    <w:p w:rsidR="003758D9" w:rsidRPr="00D22EB9" w:rsidRDefault="00F62731" w:rsidP="003758D9">
      <w:pPr>
        <w:ind w:firstLine="360"/>
        <w:rPr>
          <w:sz w:val="28"/>
          <w:szCs w:val="28"/>
        </w:rPr>
      </w:pPr>
      <w:r w:rsidRPr="00D22EB9">
        <w:rPr>
          <w:sz w:val="28"/>
          <w:szCs w:val="28"/>
        </w:rPr>
        <w:t>підготовлено та надано 262 відповіді</w:t>
      </w:r>
      <w:r w:rsidR="003758D9" w:rsidRPr="00D22EB9">
        <w:rPr>
          <w:sz w:val="28"/>
          <w:szCs w:val="28"/>
        </w:rPr>
        <w:t>.</w:t>
      </w:r>
    </w:p>
    <w:p w:rsidR="003758D9" w:rsidRPr="00D22EB9" w:rsidRDefault="00F62731" w:rsidP="003758D9">
      <w:pPr>
        <w:ind w:firstLine="360"/>
        <w:rPr>
          <w:sz w:val="28"/>
          <w:szCs w:val="28"/>
        </w:rPr>
      </w:pPr>
      <w:r w:rsidRPr="00D22EB9">
        <w:rPr>
          <w:sz w:val="28"/>
          <w:szCs w:val="28"/>
        </w:rPr>
        <w:t>Майже до кожної визначної дати готуються інформаційні сторінки та статті від бібліотекарів м. Сєвєродонецьк (підготовані та розміщені більше 157 постів в соціальних мережах). 28 травня 2023 року працівниками комунальних закладів відділу культури був створений та розміщений в соціальних мережах привітальний ролик до Дня міста С</w:t>
      </w:r>
      <w:r w:rsidR="00642FEA" w:rsidRPr="00D22EB9">
        <w:rPr>
          <w:sz w:val="28"/>
          <w:szCs w:val="28"/>
        </w:rPr>
        <w:t>є</w:t>
      </w:r>
      <w:r w:rsidRPr="00D22EB9">
        <w:rPr>
          <w:sz w:val="28"/>
          <w:szCs w:val="28"/>
        </w:rPr>
        <w:t>в</w:t>
      </w:r>
      <w:r w:rsidR="00642FEA" w:rsidRPr="00D22EB9">
        <w:rPr>
          <w:sz w:val="28"/>
          <w:szCs w:val="28"/>
        </w:rPr>
        <w:t>є</w:t>
      </w:r>
      <w:r w:rsidRPr="00D22EB9">
        <w:rPr>
          <w:sz w:val="28"/>
          <w:szCs w:val="28"/>
        </w:rPr>
        <w:t>родонецьк.</w:t>
      </w:r>
    </w:p>
    <w:p w:rsidR="003758D9" w:rsidRPr="00D22EB9" w:rsidRDefault="00F62731" w:rsidP="003758D9">
      <w:pPr>
        <w:ind w:firstLine="360"/>
        <w:rPr>
          <w:sz w:val="28"/>
          <w:szCs w:val="28"/>
        </w:rPr>
      </w:pPr>
      <w:r w:rsidRPr="00D22EB9">
        <w:rPr>
          <w:sz w:val="28"/>
          <w:szCs w:val="28"/>
        </w:rPr>
        <w:t>На гуманітарному хабі з перших днів відкриття працюють робітники з комунальних закладів відділу культури. Окрім допомоги в роздачі гуманітарної допомоги надаються культурні послуги мешканцям Луганської області:</w:t>
      </w:r>
    </w:p>
    <w:p w:rsidR="003758D9" w:rsidRPr="00D22EB9" w:rsidRDefault="00F62731" w:rsidP="003758D9">
      <w:pPr>
        <w:ind w:firstLine="360"/>
        <w:rPr>
          <w:sz w:val="28"/>
          <w:szCs w:val="28"/>
        </w:rPr>
      </w:pPr>
      <w:r w:rsidRPr="00D22EB9">
        <w:rPr>
          <w:sz w:val="28"/>
          <w:szCs w:val="28"/>
        </w:rPr>
        <w:t xml:space="preserve">Організація проведення заходів до державних свят та знаменних дат, творчих зустрічей - Новорічні та різдвяні свята для ВПО Луганщини; вшанування </w:t>
      </w:r>
      <w:r w:rsidR="00642FEA" w:rsidRPr="00D22EB9">
        <w:rPr>
          <w:sz w:val="28"/>
          <w:szCs w:val="28"/>
        </w:rPr>
        <w:t>пам’яті</w:t>
      </w:r>
      <w:r w:rsidRPr="00D22EB9">
        <w:rPr>
          <w:sz w:val="28"/>
          <w:szCs w:val="28"/>
        </w:rPr>
        <w:t xml:space="preserve"> героїв Небесної Сотні та провели акцію "Ангели </w:t>
      </w:r>
      <w:r w:rsidR="00642FEA" w:rsidRPr="00D22EB9">
        <w:rPr>
          <w:sz w:val="28"/>
          <w:szCs w:val="28"/>
        </w:rPr>
        <w:t>пам’яті</w:t>
      </w:r>
      <w:r w:rsidRPr="00D22EB9">
        <w:rPr>
          <w:sz w:val="28"/>
          <w:szCs w:val="28"/>
        </w:rPr>
        <w:t xml:space="preserve">»; влаштовуються Родинні зустрічі Луганщини - живе спілкування концерт Академічного ансамблю пісні й танцю Національної гвардії України; акція «Прийди в вишиванці» до дня вишиванки; проведено захід до «Міжнародного дня захисту дітей» для дітей ВПО з Сєверодонецької громади та дітей з Луганської області; в міжнародний день захисту дітей в Україні біля гуманітарного хабу пройшов захід вшанування </w:t>
      </w:r>
      <w:r w:rsidR="00642FEA" w:rsidRPr="00D22EB9">
        <w:rPr>
          <w:sz w:val="28"/>
          <w:szCs w:val="28"/>
        </w:rPr>
        <w:t>пам’яті</w:t>
      </w:r>
      <w:r w:rsidRPr="00D22EB9">
        <w:rPr>
          <w:sz w:val="28"/>
          <w:szCs w:val="28"/>
        </w:rPr>
        <w:t xml:space="preserve"> дітей, які загинули в наслідок збройної агресії р/ф проти нашої країни (проведена акція «Голоси </w:t>
      </w:r>
      <w:r w:rsidRPr="00D22EB9">
        <w:rPr>
          <w:sz w:val="28"/>
          <w:szCs w:val="28"/>
        </w:rPr>
        <w:lastRenderedPageBreak/>
        <w:t xml:space="preserve">дітей»; Проведення культурного заходу сумісно з БФ «Жити в мирі» -Благодійний концерт з виступом гуртів м. Дніпро; Проведено пізнавально - розважальний захід з нагоди Дня Конституції «Маєш право знати» разом з ювенальними прокурорами; прийняття участі в організації та проведення заходу до «Дня Української Державності»; проведено заходи присвячені Дню Державного Прапору України та 32-й річниці Незалежності України (привітання зі святом та флешмоб, а також створена патріотична композиція «Так буде з кожним російським орком»); Заходи до Дня захисту тварин (малювали малюнки), Дискусійно-літературний майданчик нагоди Дня Українського козацтва, Захід до Дня Захисника і Захисниць України та Покрови Пресвятої Богородиці; Проведений День ментального </w:t>
      </w:r>
      <w:r w:rsidR="00642FEA" w:rsidRPr="00D22EB9">
        <w:rPr>
          <w:sz w:val="28"/>
          <w:szCs w:val="28"/>
        </w:rPr>
        <w:t>здоров’я</w:t>
      </w:r>
      <w:r w:rsidRPr="00D22EB9">
        <w:rPr>
          <w:sz w:val="28"/>
          <w:szCs w:val="28"/>
        </w:rPr>
        <w:t xml:space="preserve"> - цей день присвячений стійкості українського народу, довірі між людьми, а також піклуванню про кожного, День художника(в художньому гуртку); Всесвітній день усмішки; День молодих читачів; Всесвітній день </w:t>
      </w:r>
      <w:r w:rsidR="00642FEA" w:rsidRPr="00D22EB9">
        <w:rPr>
          <w:sz w:val="28"/>
          <w:szCs w:val="28"/>
        </w:rPr>
        <w:t>ґудзиків</w:t>
      </w:r>
      <w:r w:rsidRPr="00D22EB9">
        <w:rPr>
          <w:sz w:val="28"/>
          <w:szCs w:val="28"/>
        </w:rPr>
        <w:t>; Фото-зона до Хелловіну - майстер клас «Зроби привид»; Захід до Дня працівників культури та майстрів народного мистецтва; Вшанування Дня Гідності та Свободи; Вшанування Героїв - До Дня Збройних Сил України; Проведені майстер класи:</w:t>
      </w:r>
    </w:p>
    <w:p w:rsidR="003758D9" w:rsidRPr="00D22EB9" w:rsidRDefault="00F62731" w:rsidP="003758D9">
      <w:pPr>
        <w:ind w:firstLine="360"/>
        <w:rPr>
          <w:sz w:val="28"/>
          <w:szCs w:val="28"/>
        </w:rPr>
      </w:pPr>
      <w:r w:rsidRPr="00D22EB9">
        <w:rPr>
          <w:sz w:val="28"/>
          <w:szCs w:val="28"/>
        </w:rPr>
        <w:t>До Дня Святого Миколая проведений майстер клас «Зроби іграшку - прикрась ялинку» та «Намалюй малюнок військовому з привітанням»;</w:t>
      </w:r>
    </w:p>
    <w:p w:rsidR="003758D9" w:rsidRPr="00D22EB9" w:rsidRDefault="00F62731" w:rsidP="003758D9">
      <w:pPr>
        <w:ind w:firstLine="360"/>
        <w:rPr>
          <w:sz w:val="28"/>
          <w:szCs w:val="28"/>
        </w:rPr>
      </w:pPr>
      <w:r w:rsidRPr="00D22EB9">
        <w:rPr>
          <w:sz w:val="28"/>
          <w:szCs w:val="28"/>
        </w:rPr>
        <w:t>До Дня Святого Миколая на гуманітарному хабі представлена концертна програма Клубу людей елегантного віку «</w:t>
      </w:r>
      <w:r w:rsidR="00642FEA" w:rsidRPr="00D22EB9">
        <w:rPr>
          <w:sz w:val="28"/>
          <w:szCs w:val="28"/>
        </w:rPr>
        <w:t>Сузір’я</w:t>
      </w:r>
      <w:r w:rsidRPr="00D22EB9">
        <w:rPr>
          <w:sz w:val="28"/>
          <w:szCs w:val="28"/>
        </w:rPr>
        <w:t xml:space="preserve">» та ін.; </w:t>
      </w:r>
    </w:p>
    <w:p w:rsidR="003758D9" w:rsidRPr="00D22EB9" w:rsidRDefault="00F62731" w:rsidP="003758D9">
      <w:pPr>
        <w:ind w:firstLine="360"/>
        <w:rPr>
          <w:sz w:val="28"/>
          <w:szCs w:val="28"/>
        </w:rPr>
      </w:pPr>
      <w:r w:rsidRPr="00D22EB9">
        <w:rPr>
          <w:sz w:val="28"/>
          <w:szCs w:val="28"/>
        </w:rPr>
        <w:t xml:space="preserve">працює куточок читача на гуманітарному хабі (з 12 березня 2023р). </w:t>
      </w:r>
    </w:p>
    <w:p w:rsidR="003758D9" w:rsidRPr="00D22EB9" w:rsidRDefault="00F62731" w:rsidP="003758D9">
      <w:pPr>
        <w:ind w:firstLine="360"/>
        <w:rPr>
          <w:sz w:val="28"/>
          <w:szCs w:val="28"/>
        </w:rPr>
      </w:pPr>
      <w:r w:rsidRPr="00D22EB9">
        <w:rPr>
          <w:sz w:val="28"/>
          <w:szCs w:val="28"/>
        </w:rPr>
        <w:t xml:space="preserve">Всі, хто звертається до хабу за допомогою чи послугами, поки очікують, можуть переглянути та обрати собі книгу, журнал і газету до смаку; </w:t>
      </w:r>
      <w:r w:rsidR="00642FEA" w:rsidRPr="00D22EB9">
        <w:rPr>
          <w:sz w:val="28"/>
          <w:szCs w:val="28"/>
        </w:rPr>
        <w:t>облаштований</w:t>
      </w:r>
      <w:r w:rsidRPr="00D22EB9">
        <w:rPr>
          <w:sz w:val="28"/>
          <w:szCs w:val="28"/>
        </w:rPr>
        <w:t xml:space="preserve"> куточок «Моя Україна» (виставки малюнків, розбитої техніки росіян); надаються послуги з цифрової грамотності (опанування застосунку «Дії», подання інформації про пошкоджене майно, базові навички цифрової грамотності «Google-сервіси», навчальні консультації «Смартфон і я»).</w:t>
      </w:r>
    </w:p>
    <w:p w:rsidR="00F62731" w:rsidRPr="00D22EB9" w:rsidRDefault="00F62731" w:rsidP="003758D9">
      <w:pPr>
        <w:ind w:firstLine="360"/>
        <w:rPr>
          <w:sz w:val="28"/>
          <w:szCs w:val="28"/>
        </w:rPr>
      </w:pPr>
      <w:r w:rsidRPr="00D22EB9">
        <w:rPr>
          <w:sz w:val="28"/>
          <w:szCs w:val="28"/>
        </w:rPr>
        <w:t>Організована діяльність літературного/книжкового/читацького клубу, проведення публічних читань і презентацій із запрошенням цікавих авторів, проведення заходів для різних вікових категорій (малювання й читання КНиЖОК дітьми тощо), книжкових пікніків, дискусійних майданчиків (з історії</w:t>
      </w:r>
    </w:p>
    <w:p w:rsidR="003758D9" w:rsidRPr="00D22EB9" w:rsidRDefault="00F62731" w:rsidP="003758D9">
      <w:pPr>
        <w:rPr>
          <w:sz w:val="28"/>
          <w:szCs w:val="28"/>
        </w:rPr>
      </w:pPr>
      <w:r w:rsidRPr="00D22EB9">
        <w:rPr>
          <w:sz w:val="28"/>
          <w:szCs w:val="28"/>
        </w:rPr>
        <w:t>України, обговорення законодавчих ініціатив)</w:t>
      </w:r>
      <w:r w:rsidR="003758D9" w:rsidRPr="00D22EB9">
        <w:rPr>
          <w:sz w:val="28"/>
          <w:szCs w:val="28"/>
        </w:rPr>
        <w:t xml:space="preserve">. </w:t>
      </w:r>
    </w:p>
    <w:p w:rsidR="00F62731" w:rsidRPr="00D22EB9" w:rsidRDefault="003758D9" w:rsidP="003758D9">
      <w:pPr>
        <w:rPr>
          <w:sz w:val="28"/>
          <w:szCs w:val="28"/>
        </w:rPr>
      </w:pPr>
      <w:r w:rsidRPr="00D22EB9">
        <w:rPr>
          <w:sz w:val="28"/>
          <w:szCs w:val="28"/>
        </w:rPr>
        <w:t xml:space="preserve">     </w:t>
      </w:r>
      <w:r w:rsidR="00F62731" w:rsidRPr="00D22EB9">
        <w:rPr>
          <w:sz w:val="28"/>
          <w:szCs w:val="28"/>
        </w:rPr>
        <w:t>Організована робота дитячих просторів, творчих занять для дітей це і цикл заходів «Я пізнаю світ» і «Розвиваючі заняття для дітей від 3-6 років» від центру «ЛОГОС» (кожну неділю проводяться майстер класи з малювання, ліпки, створення іграшок та прикрас).Постійно йде культурне обслуговування населення шляхом надання квоти безкоштовних квитків для ВПО у містах проведення концертів і вистав відвідували Дитячій центр проекту «Служба підтримки дітей»- майстер класи, Центр «Логос» - арт терапія, відвідували Літній театр парку ім. Т. Шевченка «Дитячій симфонічний концерт», Дитячій центр проекту «Служба підтримки дітей»- майстер класи, Антилекція з української літератури «ВітвірА», Перша фотовиставка «Мандрівний Старобільськ» - виставка, квартирник, майстерня, «Культурна Деокупація» відвідування вистав у театрі ім. Шевченка та ін. (майже 20 вистав та різних заходів було відвідано протягом року).</w:t>
      </w:r>
    </w:p>
    <w:p w:rsidR="00F62731" w:rsidRPr="00D22EB9" w:rsidRDefault="00F62731" w:rsidP="00F62731">
      <w:pPr>
        <w:ind w:firstLine="709"/>
        <w:rPr>
          <w:sz w:val="28"/>
          <w:szCs w:val="28"/>
        </w:rPr>
      </w:pPr>
      <w:r w:rsidRPr="00D22EB9">
        <w:rPr>
          <w:sz w:val="28"/>
          <w:szCs w:val="28"/>
        </w:rPr>
        <w:lastRenderedPageBreak/>
        <w:t xml:space="preserve">Проведення різноманітних майстер-класів (майже кожен тиждень це і майстер клас з миловаріння, майстер клас з арт-терапії, майстер клас з плетіння патріотичних браслетів зі стрічок, майстер-клас «Карта мрій», майстер класи з виготовлення квітів та ін.), виставок (за рік 5 виставок це перш за все зроблена виставкова експозиція до Дня Незалежності України і дня </w:t>
      </w:r>
      <w:r w:rsidR="00642FEA" w:rsidRPr="00D22EB9">
        <w:rPr>
          <w:sz w:val="28"/>
          <w:szCs w:val="28"/>
        </w:rPr>
        <w:t>Пам’яті</w:t>
      </w:r>
      <w:r w:rsidRPr="00D22EB9">
        <w:rPr>
          <w:sz w:val="28"/>
          <w:szCs w:val="28"/>
        </w:rPr>
        <w:t xml:space="preserve"> загиблих захисників України з розбитої зброї окупантів «Так буде з кожним російським орком»). </w:t>
      </w:r>
    </w:p>
    <w:p w:rsidR="00F62731" w:rsidRPr="00D22EB9" w:rsidRDefault="00F62731" w:rsidP="00F62731">
      <w:pPr>
        <w:ind w:firstLine="709"/>
        <w:rPr>
          <w:sz w:val="28"/>
          <w:szCs w:val="28"/>
        </w:rPr>
      </w:pPr>
      <w:r w:rsidRPr="00D22EB9">
        <w:rPr>
          <w:sz w:val="28"/>
          <w:szCs w:val="28"/>
        </w:rPr>
        <w:t>З 23.06.2023р. в С</w:t>
      </w:r>
      <w:r w:rsidR="00642FEA" w:rsidRPr="00D22EB9">
        <w:rPr>
          <w:sz w:val="28"/>
          <w:szCs w:val="28"/>
        </w:rPr>
        <w:t>євє</w:t>
      </w:r>
      <w:r w:rsidRPr="00D22EB9">
        <w:rPr>
          <w:sz w:val="28"/>
          <w:szCs w:val="28"/>
        </w:rPr>
        <w:t>родонецькому гуманітарному хабі відновив свою роботу клуб людей елегантного віку «</w:t>
      </w:r>
      <w:r w:rsidR="00642FEA" w:rsidRPr="00D22EB9">
        <w:rPr>
          <w:sz w:val="28"/>
          <w:szCs w:val="28"/>
        </w:rPr>
        <w:t>Сузір’я</w:t>
      </w:r>
      <w:r w:rsidRPr="00D22EB9">
        <w:rPr>
          <w:sz w:val="28"/>
          <w:szCs w:val="28"/>
        </w:rPr>
        <w:t>» це - захід до Дня краси - «Краса врятує світ» (показ мод та підбір одягу для ВПО з отриманої гуманітарної допомоги вживаного одягу з Європи) а також вокальний колектив який створився на базі хабу.</w:t>
      </w:r>
    </w:p>
    <w:p w:rsidR="00F62731" w:rsidRPr="00D22EB9" w:rsidRDefault="00F62731" w:rsidP="00F62731">
      <w:pPr>
        <w:ind w:firstLine="709"/>
        <w:rPr>
          <w:sz w:val="28"/>
          <w:szCs w:val="28"/>
        </w:rPr>
      </w:pPr>
      <w:r w:rsidRPr="00D22EB9">
        <w:rPr>
          <w:sz w:val="28"/>
          <w:szCs w:val="28"/>
        </w:rPr>
        <w:t xml:space="preserve">З 12.07.2023р. Розпочато цикл заходів для маленьких мешканців ВПО Луганщини «Я пізнаю світ»(вікторини, інтерактивні ігри, читання книжок з, провідними </w:t>
      </w:r>
      <w:r w:rsidR="00642FEA" w:rsidRPr="00D22EB9">
        <w:rPr>
          <w:sz w:val="28"/>
          <w:szCs w:val="28"/>
        </w:rPr>
        <w:t>бібліотекарами</w:t>
      </w:r>
      <w:r w:rsidRPr="00D22EB9">
        <w:rPr>
          <w:sz w:val="28"/>
          <w:szCs w:val="28"/>
        </w:rPr>
        <w:t xml:space="preserve"> міста Сєверодонецьк». </w:t>
      </w:r>
    </w:p>
    <w:p w:rsidR="00F62731" w:rsidRPr="00D22EB9" w:rsidRDefault="00F62731" w:rsidP="00F62731">
      <w:pPr>
        <w:ind w:firstLine="709"/>
        <w:rPr>
          <w:sz w:val="28"/>
          <w:szCs w:val="28"/>
        </w:rPr>
      </w:pPr>
      <w:r w:rsidRPr="00D22EB9">
        <w:rPr>
          <w:sz w:val="28"/>
          <w:szCs w:val="28"/>
        </w:rPr>
        <w:t xml:space="preserve">Регулярно проводиться культурна акція «Спілкування нас </w:t>
      </w:r>
      <w:r w:rsidR="00642FEA" w:rsidRPr="00D22EB9">
        <w:rPr>
          <w:sz w:val="28"/>
          <w:szCs w:val="28"/>
        </w:rPr>
        <w:t>об’єднує</w:t>
      </w:r>
      <w:r w:rsidRPr="00D22EB9">
        <w:rPr>
          <w:sz w:val="28"/>
          <w:szCs w:val="28"/>
        </w:rPr>
        <w:t xml:space="preserve"> та підтримує». Дана акція спрямована поліпшити душевний стан мешканців Луганської області, підтримку людей які сумують за рідними домівками, </w:t>
      </w:r>
      <w:r w:rsidR="00642FEA" w:rsidRPr="00D22EB9">
        <w:rPr>
          <w:sz w:val="28"/>
          <w:szCs w:val="28"/>
        </w:rPr>
        <w:t>об’єднання</w:t>
      </w:r>
      <w:r w:rsidRPr="00D22EB9">
        <w:rPr>
          <w:sz w:val="28"/>
          <w:szCs w:val="28"/>
        </w:rPr>
        <w:t xml:space="preserve"> знайомих та друзів які втратили </w:t>
      </w:r>
      <w:r w:rsidR="00642FEA" w:rsidRPr="00D22EB9">
        <w:rPr>
          <w:sz w:val="28"/>
          <w:szCs w:val="28"/>
        </w:rPr>
        <w:t>зв’язок</w:t>
      </w:r>
      <w:r w:rsidRPr="00D22EB9">
        <w:rPr>
          <w:sz w:val="28"/>
          <w:szCs w:val="28"/>
        </w:rPr>
        <w:t xml:space="preserve"> (проводять робітники закладів культури на хабі у м. Дніпро).</w:t>
      </w:r>
    </w:p>
    <w:p w:rsidR="00F62731" w:rsidRPr="00D22EB9" w:rsidRDefault="00F62731" w:rsidP="00F62731">
      <w:pPr>
        <w:ind w:firstLine="709"/>
        <w:rPr>
          <w:sz w:val="28"/>
          <w:szCs w:val="28"/>
        </w:rPr>
      </w:pPr>
      <w:r w:rsidRPr="00D22EB9">
        <w:rPr>
          <w:sz w:val="28"/>
          <w:szCs w:val="28"/>
        </w:rPr>
        <w:t>На гуманітарному хабі з 01.09.2023року був оголошений набір у дитячі гуртки. Гуртки Сєвєродонецьких комунальних закладів розпочали свою</w:t>
      </w:r>
    </w:p>
    <w:p w:rsidR="00F62731" w:rsidRPr="00D22EB9" w:rsidRDefault="00F62731" w:rsidP="00F62731">
      <w:pPr>
        <w:rPr>
          <w:sz w:val="28"/>
          <w:szCs w:val="28"/>
        </w:rPr>
      </w:pPr>
      <w:r w:rsidRPr="00D22EB9">
        <w:rPr>
          <w:sz w:val="28"/>
          <w:szCs w:val="28"/>
        </w:rPr>
        <w:t>роботу 23.09.2023року це:</w:t>
      </w:r>
    </w:p>
    <w:p w:rsidR="00F62731" w:rsidRPr="00D22EB9" w:rsidRDefault="00F62731" w:rsidP="00F62731">
      <w:pPr>
        <w:ind w:firstLine="709"/>
        <w:rPr>
          <w:sz w:val="28"/>
          <w:szCs w:val="28"/>
        </w:rPr>
      </w:pPr>
      <w:r w:rsidRPr="00D22EB9">
        <w:rPr>
          <w:sz w:val="28"/>
          <w:szCs w:val="28"/>
        </w:rPr>
        <w:t>гурток «Уроки фортепіано» (2 рази на тиждень, діти 5-17 років) від викладачки КЗ «Сєвєродонецький міський палац культури» та «Сєвєродонецької музичної школи Nº1» Ольги Кібенко;</w:t>
      </w:r>
    </w:p>
    <w:p w:rsidR="00F62731" w:rsidRPr="00D22EB9" w:rsidRDefault="00F62731" w:rsidP="00F62731">
      <w:pPr>
        <w:ind w:firstLine="709"/>
        <w:rPr>
          <w:sz w:val="28"/>
          <w:szCs w:val="28"/>
        </w:rPr>
      </w:pPr>
      <w:r w:rsidRPr="00D22EB9">
        <w:rPr>
          <w:sz w:val="28"/>
          <w:szCs w:val="28"/>
        </w:rPr>
        <w:t>гурток «Чарівний пензлик» (3 рази на тиждень, діти 10-17 років)від викладачки КЗ «Сєвєродонецька художня школа» Юлії Боярчук;</w:t>
      </w:r>
    </w:p>
    <w:p w:rsidR="00F62731" w:rsidRPr="00D22EB9" w:rsidRDefault="00F62731" w:rsidP="00F62731">
      <w:pPr>
        <w:ind w:firstLine="709"/>
        <w:rPr>
          <w:sz w:val="28"/>
          <w:szCs w:val="28"/>
        </w:rPr>
      </w:pPr>
      <w:r w:rsidRPr="00D22EB9">
        <w:rPr>
          <w:sz w:val="28"/>
          <w:szCs w:val="28"/>
        </w:rPr>
        <w:t>гурток «Естрадного вокалу» (3 рази на тиждень, діти 6 -17 років, дорослі) керівник від КЗ «Сєверодонецький міський палац культури» Федорова Августіна;</w:t>
      </w:r>
    </w:p>
    <w:p w:rsidR="00F62731" w:rsidRPr="00D22EB9" w:rsidRDefault="00F62731" w:rsidP="00F62731">
      <w:pPr>
        <w:ind w:firstLine="709"/>
        <w:rPr>
          <w:sz w:val="28"/>
          <w:szCs w:val="28"/>
        </w:rPr>
      </w:pPr>
      <w:r w:rsidRPr="00D22EB9">
        <w:rPr>
          <w:sz w:val="28"/>
          <w:szCs w:val="28"/>
        </w:rPr>
        <w:t>гуртки «Юні туристи краєзнавці» та «Пішохідний туризм» (5 разів на тиждень, діти від 9-12 років) від керівника КЗ «Сєверодонецький Центр Туризму» Віктора Кіслякова;</w:t>
      </w:r>
    </w:p>
    <w:p w:rsidR="00F62731" w:rsidRPr="00D22EB9" w:rsidRDefault="00F62731" w:rsidP="00F62731">
      <w:pPr>
        <w:ind w:firstLine="709"/>
        <w:rPr>
          <w:sz w:val="28"/>
          <w:szCs w:val="28"/>
        </w:rPr>
      </w:pPr>
      <w:r w:rsidRPr="00D22EB9">
        <w:rPr>
          <w:sz w:val="28"/>
          <w:szCs w:val="28"/>
        </w:rPr>
        <w:t>зразковий хореографічний колектив «Гран-прі» ( 4 рази на тиждень, діти 5-15 років) від керівника Сєвєродонецького міського Центру дитячої та юнацької творчості Світлани Росадкіної;</w:t>
      </w:r>
    </w:p>
    <w:p w:rsidR="00F62731" w:rsidRPr="00D22EB9" w:rsidRDefault="00F62731" w:rsidP="00F62731">
      <w:pPr>
        <w:ind w:firstLine="709"/>
        <w:rPr>
          <w:sz w:val="28"/>
          <w:szCs w:val="28"/>
        </w:rPr>
      </w:pPr>
      <w:r w:rsidRPr="00D22EB9">
        <w:rPr>
          <w:sz w:val="28"/>
          <w:szCs w:val="28"/>
        </w:rPr>
        <w:t>гурток «Англійська мова» (4 рази на тиждень, діти 6-16 років) від керівника Сєверодонецького міського Центру дитячої та юнацької творчості Наталії Колосової;</w:t>
      </w:r>
    </w:p>
    <w:p w:rsidR="00F62731" w:rsidRPr="00D22EB9" w:rsidRDefault="00F62731" w:rsidP="00F62731">
      <w:pPr>
        <w:ind w:firstLine="709"/>
        <w:rPr>
          <w:sz w:val="28"/>
          <w:szCs w:val="28"/>
        </w:rPr>
      </w:pPr>
      <w:r w:rsidRPr="00D22EB9">
        <w:rPr>
          <w:sz w:val="28"/>
          <w:szCs w:val="28"/>
        </w:rPr>
        <w:t>гурток «Впевнений старт» (підготовка до школи 3 рази на тиждень, діти 5-6 років) від КЗ «Сєверодонецький дитячо-юнацький комплекс «Юність».</w:t>
      </w:r>
    </w:p>
    <w:p w:rsidR="00CE1C22" w:rsidRPr="00D22EB9" w:rsidRDefault="00CE1C22" w:rsidP="00F62731">
      <w:pPr>
        <w:pStyle w:val="23"/>
        <w:tabs>
          <w:tab w:val="left" w:pos="0"/>
        </w:tabs>
        <w:spacing w:line="240" w:lineRule="auto"/>
        <w:ind w:left="0" w:firstLine="0"/>
        <w:rPr>
          <w:color w:val="auto"/>
          <w:szCs w:val="28"/>
        </w:rPr>
      </w:pPr>
    </w:p>
    <w:p w:rsidR="00335161" w:rsidRPr="00D22EB9" w:rsidRDefault="003758D9">
      <w:pPr>
        <w:pStyle w:val="a5"/>
        <w:numPr>
          <w:ilvl w:val="1"/>
          <w:numId w:val="19"/>
        </w:numPr>
        <w:spacing w:after="240"/>
        <w:rPr>
          <w:rFonts w:ascii="Times New Roman" w:hAnsi="Times New Roman"/>
          <w:sz w:val="28"/>
          <w:szCs w:val="28"/>
        </w:rPr>
      </w:pPr>
      <w:r w:rsidRPr="00D22EB9">
        <w:rPr>
          <w:rFonts w:ascii="Times New Roman" w:hAnsi="Times New Roman"/>
          <w:b/>
          <w:sz w:val="28"/>
          <w:szCs w:val="28"/>
        </w:rPr>
        <w:t xml:space="preserve"> </w:t>
      </w:r>
      <w:r w:rsidR="00B754A4" w:rsidRPr="00D22EB9">
        <w:rPr>
          <w:rFonts w:ascii="Times New Roman" w:hAnsi="Times New Roman"/>
          <w:b/>
          <w:sz w:val="28"/>
          <w:szCs w:val="28"/>
        </w:rPr>
        <w:t>Природокористування</w:t>
      </w:r>
      <w:r w:rsidR="00A511A9" w:rsidRPr="00D22EB9">
        <w:rPr>
          <w:rFonts w:ascii="Times New Roman" w:hAnsi="Times New Roman"/>
          <w:b/>
          <w:sz w:val="28"/>
          <w:szCs w:val="28"/>
        </w:rPr>
        <w:t xml:space="preserve"> та цивільний захист нас</w:t>
      </w:r>
      <w:r w:rsidRPr="00D22EB9">
        <w:rPr>
          <w:rFonts w:ascii="Times New Roman" w:hAnsi="Times New Roman"/>
          <w:b/>
          <w:sz w:val="28"/>
          <w:szCs w:val="28"/>
        </w:rPr>
        <w:t>е</w:t>
      </w:r>
      <w:r w:rsidR="00A511A9" w:rsidRPr="00D22EB9">
        <w:rPr>
          <w:rFonts w:ascii="Times New Roman" w:hAnsi="Times New Roman"/>
          <w:b/>
          <w:sz w:val="28"/>
          <w:szCs w:val="28"/>
        </w:rPr>
        <w:t>лення</w:t>
      </w:r>
    </w:p>
    <w:p w:rsidR="00A511A9" w:rsidRPr="00D22EB9" w:rsidRDefault="00335161" w:rsidP="00A511A9">
      <w:pPr>
        <w:ind w:firstLine="708"/>
        <w:rPr>
          <w:sz w:val="28"/>
          <w:szCs w:val="28"/>
        </w:rPr>
      </w:pPr>
      <w:r w:rsidRPr="00D22EB9">
        <w:rPr>
          <w:sz w:val="28"/>
          <w:szCs w:val="28"/>
        </w:rPr>
        <w:t xml:space="preserve">У 2023 році було утворено субланку Сєвєродонецької міської територіальної громади ланки Сєвєродонецького району ТП ЄДС ЦЗ </w:t>
      </w:r>
      <w:r w:rsidRPr="00D22EB9">
        <w:rPr>
          <w:sz w:val="28"/>
          <w:szCs w:val="28"/>
        </w:rPr>
        <w:lastRenderedPageBreak/>
        <w:t>Луганської області та затверджено положення. Розроблено положення та затверджено склад міської комісії з питань техногенно-екологічної безпеки та надзвичайних ситуацій Сєвєродонецької міської військової адміністрації. Проведено засідання комісії з питань техногенно-екологічної безпеки та надзвичайних ситуацій Сєвєродонецької міської військової адміністрації. Проведено командно-штабні навчання Сєвєродонецької міської військової адміністрації Сєвєродонецького району Луганської області по відпрацюванню першочергових дій із стабілізації ситуації на деокупованій території Сєвєродонецької міської територіальної громади. Також в 2023 році були виконанні обов’язкові доповіді</w:t>
      </w:r>
      <w:r w:rsidRPr="00D22EB9">
        <w:rPr>
          <w:sz w:val="28"/>
          <w:szCs w:val="28"/>
          <w:lang w:val="ru-RU"/>
        </w:rPr>
        <w:t xml:space="preserve"> за формами 1/1/</w:t>
      </w:r>
      <w:r w:rsidR="00A511A9" w:rsidRPr="00D22EB9">
        <w:rPr>
          <w:sz w:val="28"/>
          <w:szCs w:val="28"/>
        </w:rPr>
        <w:t>ПЦЗ та 7/1 НН.</w:t>
      </w:r>
    </w:p>
    <w:p w:rsidR="00A511A9" w:rsidRPr="00D22EB9" w:rsidRDefault="00A511A9" w:rsidP="00A511A9">
      <w:pPr>
        <w:pBdr>
          <w:top w:val="nil"/>
          <w:left w:val="nil"/>
          <w:bottom w:val="nil"/>
          <w:right w:val="nil"/>
          <w:between w:val="nil"/>
        </w:pBdr>
        <w:ind w:firstLine="567"/>
        <w:rPr>
          <w:sz w:val="28"/>
          <w:szCs w:val="28"/>
        </w:rPr>
      </w:pPr>
      <w:r w:rsidRPr="00D22EB9">
        <w:rPr>
          <w:sz w:val="28"/>
          <w:szCs w:val="28"/>
        </w:rPr>
        <w:t>В 2023 році в рамках виконання міських цільових програм виконувались заходи програми:</w:t>
      </w:r>
    </w:p>
    <w:p w:rsidR="00A511A9" w:rsidRPr="00D22EB9" w:rsidRDefault="00A511A9">
      <w:pPr>
        <w:pStyle w:val="a5"/>
        <w:numPr>
          <w:ilvl w:val="0"/>
          <w:numId w:val="15"/>
        </w:numPr>
        <w:pBdr>
          <w:top w:val="nil"/>
          <w:left w:val="nil"/>
          <w:bottom w:val="nil"/>
          <w:right w:val="nil"/>
          <w:between w:val="nil"/>
        </w:pBdr>
        <w:spacing w:after="0"/>
        <w:jc w:val="both"/>
        <w:rPr>
          <w:sz w:val="28"/>
          <w:szCs w:val="28"/>
        </w:rPr>
      </w:pPr>
      <w:r w:rsidRPr="00D22EB9">
        <w:rPr>
          <w:rFonts w:ascii="Times New Roman" w:hAnsi="Times New Roman"/>
          <w:sz w:val="28"/>
          <w:szCs w:val="28"/>
        </w:rPr>
        <w:t>Міська цільова програма захисту населення і території від надзвичайних ситуацій техногенного та природного характеру Сєвєродонецької міської територіальної громади на 2023 рік (план – 11 000, 00 тис. грн, факт – 3 176,203 тис. грн).</w:t>
      </w:r>
    </w:p>
    <w:p w:rsidR="00A511A9" w:rsidRPr="00D22EB9" w:rsidRDefault="00A511A9" w:rsidP="00A511A9">
      <w:pPr>
        <w:pBdr>
          <w:top w:val="nil"/>
          <w:left w:val="nil"/>
          <w:bottom w:val="nil"/>
          <w:right w:val="nil"/>
          <w:between w:val="nil"/>
        </w:pBdr>
        <w:ind w:firstLine="567"/>
        <w:rPr>
          <w:sz w:val="28"/>
          <w:szCs w:val="28"/>
          <w:lang w:val="ru-RU"/>
        </w:rPr>
      </w:pPr>
      <w:r w:rsidRPr="00D22EB9">
        <w:rPr>
          <w:sz w:val="28"/>
          <w:szCs w:val="28"/>
        </w:rPr>
        <w:t>Реалізовано заходи, передбачені програмою, зокрема зі створення та поповнення місцевого матеріально-технічного резерву, а також проведенні першочергові заходи для забезпечення оперативного реагування та ліквідації наслідків надзвичайної ситуації воєнного характеру, яка виникла на території Сєвєродонецької ОТГ. В рамках зазначених заходів проведено закупівлі матеріальних цінностей згідно затвердженої номенклатури.</w:t>
      </w:r>
    </w:p>
    <w:p w:rsidR="00A511A9" w:rsidRPr="00D22EB9" w:rsidRDefault="00A511A9" w:rsidP="00A511A9">
      <w:pPr>
        <w:pBdr>
          <w:top w:val="nil"/>
          <w:left w:val="nil"/>
          <w:bottom w:val="nil"/>
          <w:right w:val="nil"/>
          <w:between w:val="nil"/>
        </w:pBdr>
        <w:ind w:firstLine="567"/>
        <w:rPr>
          <w:sz w:val="28"/>
          <w:szCs w:val="28"/>
          <w:lang w:val="ru-RU"/>
        </w:rPr>
      </w:pPr>
      <w:r w:rsidRPr="00D22EB9">
        <w:rPr>
          <w:sz w:val="28"/>
          <w:szCs w:val="28"/>
        </w:rPr>
        <w:t>Проведено заходи щодо нарощування та задоволення потреб фонду захисних споруд цивільного захисту шляхом створення об’єктів фонду захисних споруд цивільного захисту, зокрема зарезервовано кошти на придбання 4-х швидко споруджуваних споруд.</w:t>
      </w:r>
    </w:p>
    <w:p w:rsidR="00A511A9" w:rsidRPr="00D22EB9" w:rsidRDefault="00A511A9" w:rsidP="00A511A9">
      <w:pPr>
        <w:pBdr>
          <w:top w:val="nil"/>
          <w:left w:val="nil"/>
          <w:bottom w:val="nil"/>
          <w:right w:val="nil"/>
          <w:between w:val="nil"/>
        </w:pBdr>
        <w:ind w:firstLine="567"/>
        <w:rPr>
          <w:sz w:val="28"/>
          <w:szCs w:val="28"/>
          <w:lang w:val="ru-RU"/>
        </w:rPr>
      </w:pPr>
      <w:r w:rsidRPr="00D22EB9">
        <w:rPr>
          <w:sz w:val="28"/>
          <w:szCs w:val="28"/>
        </w:rPr>
        <w:t>Створено консультаційний пункт із питань цивільного захисту та призначено відповідальних осіб.</w:t>
      </w:r>
    </w:p>
    <w:p w:rsidR="00A511A9" w:rsidRPr="00D22EB9" w:rsidRDefault="00A511A9" w:rsidP="00A511A9">
      <w:pPr>
        <w:pBdr>
          <w:top w:val="nil"/>
          <w:left w:val="nil"/>
          <w:bottom w:val="nil"/>
          <w:right w:val="nil"/>
          <w:between w:val="nil"/>
        </w:pBdr>
        <w:ind w:firstLine="567"/>
        <w:rPr>
          <w:sz w:val="28"/>
          <w:szCs w:val="28"/>
          <w:lang w:val="ru-RU"/>
        </w:rPr>
      </w:pPr>
      <w:r w:rsidRPr="00D22EB9">
        <w:rPr>
          <w:sz w:val="28"/>
          <w:szCs w:val="28"/>
        </w:rPr>
        <w:t>Поновлено (уточнено та затверджено) план цивільного захисту на особливий період.</w:t>
      </w:r>
    </w:p>
    <w:p w:rsidR="00A511A9" w:rsidRPr="00D22EB9" w:rsidRDefault="00A511A9" w:rsidP="00A511A9">
      <w:pPr>
        <w:pBdr>
          <w:top w:val="nil"/>
          <w:left w:val="nil"/>
          <w:bottom w:val="nil"/>
          <w:right w:val="nil"/>
          <w:between w:val="nil"/>
        </w:pBdr>
        <w:ind w:firstLine="567"/>
        <w:rPr>
          <w:sz w:val="28"/>
          <w:szCs w:val="28"/>
          <w:lang w:val="ru-RU"/>
        </w:rPr>
      </w:pPr>
      <w:r w:rsidRPr="00D22EB9">
        <w:rPr>
          <w:sz w:val="28"/>
          <w:szCs w:val="28"/>
        </w:rPr>
        <w:t>Підготовлено 5 повністю укомплектованих з урахуванням вимог постанови КМУ від 17.12.2022 №1401 пунктів незламності.</w:t>
      </w:r>
    </w:p>
    <w:p w:rsidR="00230A44" w:rsidRPr="00D22EB9" w:rsidRDefault="00230A44" w:rsidP="00B754A4">
      <w:pPr>
        <w:pStyle w:val="12"/>
        <w:tabs>
          <w:tab w:val="left" w:pos="709"/>
        </w:tabs>
        <w:suppressAutoHyphens/>
        <w:spacing w:after="0"/>
        <w:ind w:left="0"/>
        <w:rPr>
          <w:rFonts w:ascii="Times New Roman" w:hAnsi="Times New Roman"/>
          <w:sz w:val="28"/>
          <w:szCs w:val="28"/>
        </w:rPr>
      </w:pPr>
    </w:p>
    <w:p w:rsidR="00AD1A74" w:rsidRPr="00D22EB9" w:rsidRDefault="00230A44">
      <w:pPr>
        <w:pStyle w:val="a5"/>
        <w:numPr>
          <w:ilvl w:val="0"/>
          <w:numId w:val="20"/>
        </w:numPr>
        <w:rPr>
          <w:rFonts w:ascii="Times New Roman" w:hAnsi="Times New Roman"/>
          <w:b/>
          <w:bCs/>
          <w:sz w:val="28"/>
          <w:szCs w:val="28"/>
        </w:rPr>
      </w:pPr>
      <w:r w:rsidRPr="00D22EB9">
        <w:rPr>
          <w:rFonts w:ascii="Times New Roman" w:hAnsi="Times New Roman"/>
          <w:b/>
          <w:bCs/>
          <w:sz w:val="28"/>
          <w:szCs w:val="28"/>
        </w:rPr>
        <w:t>ФІНАНСУВАННЯ ПРОГРАМИ</w:t>
      </w:r>
    </w:p>
    <w:p w:rsidR="00C25245" w:rsidRPr="00D22EB9" w:rsidRDefault="00C25245" w:rsidP="0040601F">
      <w:pPr>
        <w:ind w:left="-32" w:right="-89" w:firstLine="392"/>
        <w:rPr>
          <w:b/>
          <w:bCs/>
          <w:sz w:val="28"/>
          <w:szCs w:val="28"/>
        </w:rPr>
      </w:pPr>
      <w:r w:rsidRPr="00D22EB9">
        <w:rPr>
          <w:sz w:val="28"/>
          <w:szCs w:val="28"/>
        </w:rPr>
        <w:t>Програмою соціально-економічного і культурного розвитку Сєвєродонецьк</w:t>
      </w:r>
      <w:r w:rsidR="00D454C0" w:rsidRPr="00D22EB9">
        <w:rPr>
          <w:sz w:val="28"/>
          <w:szCs w:val="28"/>
        </w:rPr>
        <w:t>ої міської територіальної громади</w:t>
      </w:r>
      <w:r w:rsidRPr="00D22EB9">
        <w:rPr>
          <w:sz w:val="28"/>
          <w:szCs w:val="28"/>
        </w:rPr>
        <w:t xml:space="preserve"> на 20</w:t>
      </w:r>
      <w:r w:rsidR="00D454C0" w:rsidRPr="00D22EB9">
        <w:rPr>
          <w:sz w:val="28"/>
          <w:szCs w:val="28"/>
        </w:rPr>
        <w:t>22-2024</w:t>
      </w:r>
      <w:r w:rsidRPr="00D22EB9">
        <w:rPr>
          <w:sz w:val="28"/>
          <w:szCs w:val="28"/>
        </w:rPr>
        <w:t> р</w:t>
      </w:r>
      <w:r w:rsidR="00D454C0" w:rsidRPr="00D22EB9">
        <w:rPr>
          <w:sz w:val="28"/>
          <w:szCs w:val="28"/>
        </w:rPr>
        <w:t>оки</w:t>
      </w:r>
      <w:r w:rsidRPr="00D22EB9">
        <w:rPr>
          <w:sz w:val="28"/>
          <w:szCs w:val="28"/>
        </w:rPr>
        <w:t xml:space="preserve"> передбачалося фінансування програм по кожному розпоряднику бюджетних коштів Сєвєродонецької </w:t>
      </w:r>
      <w:r w:rsidR="00D454C0" w:rsidRPr="00D22EB9">
        <w:rPr>
          <w:sz w:val="28"/>
          <w:szCs w:val="28"/>
        </w:rPr>
        <w:t>МВЦА</w:t>
      </w:r>
      <w:r w:rsidRPr="00D22EB9">
        <w:rPr>
          <w:sz w:val="28"/>
          <w:szCs w:val="28"/>
        </w:rPr>
        <w:t>. Загальний обсяг фінансових ресурсів, необхідних для реалізації цих програм в 20</w:t>
      </w:r>
      <w:r w:rsidR="00D454C0" w:rsidRPr="00D22EB9">
        <w:rPr>
          <w:sz w:val="28"/>
          <w:szCs w:val="28"/>
        </w:rPr>
        <w:t>2</w:t>
      </w:r>
      <w:r w:rsidR="00CA2142" w:rsidRPr="00D22EB9">
        <w:rPr>
          <w:sz w:val="28"/>
          <w:szCs w:val="28"/>
        </w:rPr>
        <w:t>3</w:t>
      </w:r>
      <w:r w:rsidRPr="00D22EB9">
        <w:rPr>
          <w:sz w:val="28"/>
          <w:szCs w:val="28"/>
        </w:rPr>
        <w:t xml:space="preserve"> році з урахуванням внесених змін і доповнень, передбачався в сумі </w:t>
      </w:r>
      <w:r w:rsidR="00B5143C" w:rsidRPr="00D22EB9">
        <w:rPr>
          <w:sz w:val="28"/>
          <w:szCs w:val="28"/>
        </w:rPr>
        <w:t>1367</w:t>
      </w:r>
      <w:r w:rsidR="00CA2142" w:rsidRPr="00D22EB9">
        <w:rPr>
          <w:sz w:val="28"/>
          <w:szCs w:val="28"/>
        </w:rPr>
        <w:t>,</w:t>
      </w:r>
      <w:r w:rsidR="00B5143C" w:rsidRPr="00D22EB9">
        <w:rPr>
          <w:sz w:val="28"/>
          <w:szCs w:val="28"/>
        </w:rPr>
        <w:t>936</w:t>
      </w:r>
      <w:r w:rsidRPr="00D22EB9">
        <w:rPr>
          <w:sz w:val="28"/>
          <w:szCs w:val="28"/>
        </w:rPr>
        <w:t xml:space="preserve"> млн. грн, в тому числі за рахунок коштів державного бюджету – </w:t>
      </w:r>
      <w:r w:rsidR="00E5376A" w:rsidRPr="00D22EB9">
        <w:rPr>
          <w:sz w:val="28"/>
          <w:szCs w:val="28"/>
        </w:rPr>
        <w:t>26,800</w:t>
      </w:r>
      <w:r w:rsidRPr="00D22EB9">
        <w:rPr>
          <w:sz w:val="28"/>
          <w:szCs w:val="28"/>
        </w:rPr>
        <w:t xml:space="preserve"> млн. грн., обласного бюджету – </w:t>
      </w:r>
      <w:r w:rsidR="00E5376A" w:rsidRPr="00D22EB9">
        <w:rPr>
          <w:sz w:val="28"/>
          <w:szCs w:val="28"/>
        </w:rPr>
        <w:t>0,00</w:t>
      </w:r>
      <w:r w:rsidRPr="00D22EB9">
        <w:rPr>
          <w:sz w:val="28"/>
          <w:szCs w:val="28"/>
        </w:rPr>
        <w:t xml:space="preserve"> млн. грн, бюджету </w:t>
      </w:r>
      <w:r w:rsidR="00EA0F57" w:rsidRPr="00D22EB9">
        <w:rPr>
          <w:sz w:val="28"/>
          <w:szCs w:val="28"/>
        </w:rPr>
        <w:t xml:space="preserve">Сєвєродонецької міської територіальної громади </w:t>
      </w:r>
      <w:r w:rsidRPr="00D22EB9">
        <w:rPr>
          <w:sz w:val="28"/>
          <w:szCs w:val="28"/>
        </w:rPr>
        <w:t>–</w:t>
      </w:r>
      <w:r w:rsidR="00EA0F57" w:rsidRPr="00D22EB9">
        <w:rPr>
          <w:sz w:val="28"/>
          <w:szCs w:val="28"/>
        </w:rPr>
        <w:t xml:space="preserve"> </w:t>
      </w:r>
      <w:r w:rsidR="00B5143C" w:rsidRPr="00D22EB9">
        <w:rPr>
          <w:sz w:val="28"/>
          <w:szCs w:val="28"/>
        </w:rPr>
        <w:t>1035,311</w:t>
      </w:r>
      <w:r w:rsidR="00E5376A" w:rsidRPr="00D22EB9">
        <w:rPr>
          <w:sz w:val="28"/>
          <w:szCs w:val="28"/>
        </w:rPr>
        <w:t xml:space="preserve"> </w:t>
      </w:r>
      <w:r w:rsidRPr="00D22EB9">
        <w:rPr>
          <w:sz w:val="28"/>
          <w:szCs w:val="28"/>
        </w:rPr>
        <w:t xml:space="preserve">млн. грн, інших коштів – </w:t>
      </w:r>
      <w:r w:rsidR="00E5376A" w:rsidRPr="00D22EB9">
        <w:rPr>
          <w:sz w:val="28"/>
          <w:szCs w:val="28"/>
        </w:rPr>
        <w:t>305,325</w:t>
      </w:r>
      <w:r w:rsidRPr="00D22EB9">
        <w:rPr>
          <w:sz w:val="28"/>
          <w:szCs w:val="28"/>
        </w:rPr>
        <w:t xml:space="preserve"> млн. грн. </w:t>
      </w:r>
    </w:p>
    <w:p w:rsidR="00D454C0" w:rsidRPr="00D22EB9" w:rsidRDefault="00D454C0" w:rsidP="00C25245">
      <w:pPr>
        <w:shd w:val="clear" w:color="auto" w:fill="FFFFFF"/>
        <w:spacing w:after="40"/>
        <w:ind w:firstLine="709"/>
        <w:rPr>
          <w:sz w:val="28"/>
          <w:szCs w:val="28"/>
        </w:rPr>
      </w:pPr>
    </w:p>
    <w:p w:rsidR="007B44C5" w:rsidRDefault="007B44C5" w:rsidP="00D454C0">
      <w:pPr>
        <w:shd w:val="clear" w:color="auto" w:fill="FFFFFF"/>
        <w:spacing w:after="120"/>
        <w:ind w:firstLine="709"/>
        <w:jc w:val="center"/>
        <w:rPr>
          <w:b/>
          <w:sz w:val="28"/>
          <w:szCs w:val="28"/>
        </w:rPr>
      </w:pPr>
    </w:p>
    <w:p w:rsidR="00C25245" w:rsidRPr="00D22EB9" w:rsidRDefault="00C25245" w:rsidP="00D454C0">
      <w:pPr>
        <w:shd w:val="clear" w:color="auto" w:fill="FFFFFF"/>
        <w:spacing w:after="120"/>
        <w:ind w:firstLine="709"/>
        <w:jc w:val="center"/>
        <w:rPr>
          <w:b/>
          <w:sz w:val="28"/>
          <w:szCs w:val="28"/>
        </w:rPr>
      </w:pPr>
      <w:r w:rsidRPr="00D22EB9">
        <w:rPr>
          <w:b/>
          <w:sz w:val="28"/>
          <w:szCs w:val="28"/>
        </w:rPr>
        <w:t>Обсяги фінансування Програми</w:t>
      </w:r>
    </w:p>
    <w:tbl>
      <w:tblPr>
        <w:tblW w:w="1148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1418"/>
        <w:gridCol w:w="992"/>
        <w:gridCol w:w="709"/>
        <w:gridCol w:w="680"/>
        <w:gridCol w:w="879"/>
        <w:gridCol w:w="709"/>
        <w:gridCol w:w="992"/>
        <w:gridCol w:w="851"/>
        <w:gridCol w:w="822"/>
        <w:gridCol w:w="992"/>
        <w:gridCol w:w="1163"/>
        <w:gridCol w:w="850"/>
      </w:tblGrid>
      <w:tr w:rsidR="00D454C0" w:rsidRPr="00D22EB9" w:rsidTr="00CA2142">
        <w:tc>
          <w:tcPr>
            <w:tcW w:w="425" w:type="dxa"/>
            <w:vMerge w:val="restart"/>
            <w:tcBorders>
              <w:top w:val="single" w:sz="4" w:space="0" w:color="auto"/>
              <w:left w:val="single" w:sz="4" w:space="0" w:color="auto"/>
              <w:bottom w:val="single" w:sz="4" w:space="0" w:color="auto"/>
              <w:right w:val="single" w:sz="4" w:space="0" w:color="auto"/>
            </w:tcBorders>
            <w:vAlign w:val="center"/>
            <w:hideMark/>
          </w:tcPr>
          <w:p w:rsidR="00D454C0" w:rsidRPr="00D22EB9" w:rsidRDefault="00D454C0" w:rsidP="00FD240D">
            <w:pPr>
              <w:ind w:left="-98" w:right="-108"/>
              <w:jc w:val="center"/>
              <w:rPr>
                <w:sz w:val="28"/>
                <w:szCs w:val="28"/>
              </w:rPr>
            </w:pPr>
            <w:r w:rsidRPr="00D22EB9">
              <w:rPr>
                <w:sz w:val="28"/>
                <w:szCs w:val="28"/>
              </w:rPr>
              <w:lastRenderedPageBreak/>
              <w:t>№ з/п</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D454C0" w:rsidRPr="00D22EB9" w:rsidRDefault="00D454C0">
            <w:pPr>
              <w:jc w:val="center"/>
              <w:rPr>
                <w:sz w:val="28"/>
                <w:szCs w:val="28"/>
              </w:rPr>
            </w:pPr>
            <w:r w:rsidRPr="00D22EB9">
              <w:rPr>
                <w:sz w:val="28"/>
                <w:szCs w:val="28"/>
              </w:rPr>
              <w:t>Розпорядники бюджетних коштів</w:t>
            </w:r>
          </w:p>
        </w:tc>
        <w:tc>
          <w:tcPr>
            <w:tcW w:w="3969" w:type="dxa"/>
            <w:gridSpan w:val="5"/>
            <w:tcBorders>
              <w:top w:val="single" w:sz="4" w:space="0" w:color="auto"/>
              <w:left w:val="single" w:sz="4" w:space="0" w:color="auto"/>
              <w:bottom w:val="single" w:sz="4" w:space="0" w:color="auto"/>
              <w:right w:val="single" w:sz="4" w:space="0" w:color="auto"/>
            </w:tcBorders>
            <w:vAlign w:val="center"/>
            <w:hideMark/>
          </w:tcPr>
          <w:p w:rsidR="00D454C0" w:rsidRPr="00D22EB9" w:rsidRDefault="0044424A">
            <w:pPr>
              <w:jc w:val="center"/>
              <w:rPr>
                <w:sz w:val="28"/>
                <w:szCs w:val="28"/>
                <w:lang w:val="ru-RU"/>
              </w:rPr>
            </w:pPr>
            <w:r w:rsidRPr="00D22EB9">
              <w:rPr>
                <w:sz w:val="28"/>
                <w:szCs w:val="28"/>
              </w:rPr>
              <w:t xml:space="preserve">Запланований </w:t>
            </w:r>
            <w:r w:rsidR="00D454C0" w:rsidRPr="00D22EB9">
              <w:rPr>
                <w:sz w:val="28"/>
                <w:szCs w:val="28"/>
              </w:rPr>
              <w:t xml:space="preserve">обсяг фінансування </w:t>
            </w:r>
          </w:p>
          <w:p w:rsidR="00D454C0" w:rsidRPr="00D22EB9" w:rsidRDefault="00D454C0">
            <w:pPr>
              <w:jc w:val="center"/>
              <w:rPr>
                <w:sz w:val="28"/>
                <w:szCs w:val="28"/>
              </w:rPr>
            </w:pPr>
            <w:r w:rsidRPr="00D22EB9">
              <w:rPr>
                <w:sz w:val="28"/>
                <w:szCs w:val="28"/>
              </w:rPr>
              <w:t>на 202</w:t>
            </w:r>
            <w:r w:rsidR="0044424A" w:rsidRPr="00D22EB9">
              <w:rPr>
                <w:sz w:val="28"/>
                <w:szCs w:val="28"/>
              </w:rPr>
              <w:t>3</w:t>
            </w:r>
            <w:r w:rsidRPr="00D22EB9">
              <w:rPr>
                <w:sz w:val="28"/>
                <w:szCs w:val="28"/>
              </w:rPr>
              <w:t xml:space="preserve"> рік, тис. грн.</w:t>
            </w:r>
          </w:p>
        </w:tc>
        <w:tc>
          <w:tcPr>
            <w:tcW w:w="4820" w:type="dxa"/>
            <w:gridSpan w:val="5"/>
            <w:tcBorders>
              <w:top w:val="single" w:sz="4" w:space="0" w:color="auto"/>
              <w:left w:val="single" w:sz="4" w:space="0" w:color="auto"/>
              <w:bottom w:val="single" w:sz="4" w:space="0" w:color="auto"/>
              <w:right w:val="single" w:sz="4" w:space="0" w:color="auto"/>
            </w:tcBorders>
            <w:vAlign w:val="center"/>
            <w:hideMark/>
          </w:tcPr>
          <w:p w:rsidR="00D454C0" w:rsidRPr="00D22EB9" w:rsidRDefault="0044424A">
            <w:pPr>
              <w:jc w:val="center"/>
              <w:rPr>
                <w:sz w:val="28"/>
                <w:szCs w:val="28"/>
                <w:lang w:val="ru-RU"/>
              </w:rPr>
            </w:pPr>
            <w:r w:rsidRPr="00D22EB9">
              <w:rPr>
                <w:sz w:val="28"/>
                <w:szCs w:val="28"/>
              </w:rPr>
              <w:t>Фактичний о</w:t>
            </w:r>
            <w:r w:rsidR="00D454C0" w:rsidRPr="00D22EB9">
              <w:rPr>
                <w:sz w:val="28"/>
                <w:szCs w:val="28"/>
              </w:rPr>
              <w:t xml:space="preserve">бсяг фінансування </w:t>
            </w:r>
          </w:p>
          <w:p w:rsidR="00D454C0" w:rsidRPr="00D22EB9" w:rsidRDefault="00D454C0">
            <w:pPr>
              <w:jc w:val="center"/>
              <w:rPr>
                <w:sz w:val="28"/>
                <w:szCs w:val="28"/>
              </w:rPr>
            </w:pPr>
            <w:r w:rsidRPr="00D22EB9">
              <w:rPr>
                <w:sz w:val="28"/>
                <w:szCs w:val="28"/>
              </w:rPr>
              <w:t>за 202</w:t>
            </w:r>
            <w:r w:rsidR="0044424A" w:rsidRPr="00D22EB9">
              <w:rPr>
                <w:sz w:val="28"/>
                <w:szCs w:val="28"/>
              </w:rPr>
              <w:t>3</w:t>
            </w:r>
            <w:r w:rsidRPr="00D22EB9">
              <w:rPr>
                <w:sz w:val="28"/>
                <w:szCs w:val="28"/>
              </w:rPr>
              <w:t xml:space="preserve"> рік, тис. грн.</w:t>
            </w:r>
          </w:p>
        </w:tc>
        <w:tc>
          <w:tcPr>
            <w:tcW w:w="850" w:type="dxa"/>
            <w:vMerge w:val="restart"/>
            <w:tcBorders>
              <w:top w:val="single" w:sz="4" w:space="0" w:color="auto"/>
              <w:left w:val="single" w:sz="4" w:space="0" w:color="auto"/>
              <w:right w:val="single" w:sz="4" w:space="0" w:color="auto"/>
            </w:tcBorders>
            <w:vAlign w:val="center"/>
            <w:hideMark/>
          </w:tcPr>
          <w:p w:rsidR="00D454C0" w:rsidRPr="00D22EB9" w:rsidRDefault="00D454C0">
            <w:pPr>
              <w:rPr>
                <w:sz w:val="28"/>
                <w:szCs w:val="28"/>
              </w:rPr>
            </w:pPr>
            <w:r w:rsidRPr="00D22EB9">
              <w:rPr>
                <w:sz w:val="28"/>
                <w:szCs w:val="28"/>
              </w:rPr>
              <w:t xml:space="preserve">% </w:t>
            </w:r>
          </w:p>
          <w:p w:rsidR="00D454C0" w:rsidRPr="00D22EB9" w:rsidRDefault="00D454C0">
            <w:pPr>
              <w:ind w:right="33"/>
              <w:rPr>
                <w:sz w:val="28"/>
                <w:szCs w:val="28"/>
              </w:rPr>
            </w:pPr>
            <w:r w:rsidRPr="00D22EB9">
              <w:rPr>
                <w:sz w:val="28"/>
                <w:szCs w:val="28"/>
              </w:rPr>
              <w:t>виконання</w:t>
            </w:r>
          </w:p>
        </w:tc>
      </w:tr>
      <w:tr w:rsidR="00D454C0" w:rsidRPr="00D22EB9" w:rsidTr="00CA2142">
        <w:tc>
          <w:tcPr>
            <w:tcW w:w="425" w:type="dxa"/>
            <w:vMerge/>
            <w:tcBorders>
              <w:top w:val="single" w:sz="4" w:space="0" w:color="auto"/>
              <w:left w:val="single" w:sz="4" w:space="0" w:color="auto"/>
              <w:bottom w:val="single" w:sz="4" w:space="0" w:color="auto"/>
              <w:right w:val="single" w:sz="4" w:space="0" w:color="auto"/>
            </w:tcBorders>
            <w:vAlign w:val="center"/>
            <w:hideMark/>
          </w:tcPr>
          <w:p w:rsidR="00D454C0" w:rsidRPr="00D22EB9" w:rsidRDefault="00D454C0" w:rsidP="00FD240D">
            <w:pPr>
              <w:jc w:val="center"/>
              <w:rPr>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454C0" w:rsidRPr="00D22EB9" w:rsidRDefault="00D454C0">
            <w:pPr>
              <w:rPr>
                <w:sz w:val="28"/>
                <w:szCs w:val="28"/>
              </w:rPr>
            </w:pP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D454C0" w:rsidRPr="00D22EB9" w:rsidRDefault="00D454C0">
            <w:pPr>
              <w:jc w:val="center"/>
              <w:rPr>
                <w:sz w:val="28"/>
                <w:szCs w:val="28"/>
              </w:rPr>
            </w:pPr>
            <w:r w:rsidRPr="00D22EB9">
              <w:rPr>
                <w:sz w:val="28"/>
                <w:szCs w:val="28"/>
              </w:rPr>
              <w:t>всього</w:t>
            </w:r>
          </w:p>
        </w:tc>
        <w:tc>
          <w:tcPr>
            <w:tcW w:w="2977" w:type="dxa"/>
            <w:gridSpan w:val="4"/>
            <w:tcBorders>
              <w:top w:val="single" w:sz="4" w:space="0" w:color="auto"/>
              <w:left w:val="single" w:sz="4" w:space="0" w:color="auto"/>
              <w:bottom w:val="single" w:sz="4" w:space="0" w:color="auto"/>
              <w:right w:val="single" w:sz="4" w:space="0" w:color="auto"/>
            </w:tcBorders>
            <w:vAlign w:val="center"/>
            <w:hideMark/>
          </w:tcPr>
          <w:p w:rsidR="00D454C0" w:rsidRPr="00D22EB9" w:rsidRDefault="00D454C0">
            <w:pPr>
              <w:jc w:val="center"/>
              <w:rPr>
                <w:sz w:val="28"/>
                <w:szCs w:val="28"/>
              </w:rPr>
            </w:pPr>
            <w:r w:rsidRPr="00D22EB9">
              <w:rPr>
                <w:sz w:val="28"/>
                <w:szCs w:val="28"/>
              </w:rPr>
              <w:t>в тому числі:</w:t>
            </w:r>
          </w:p>
        </w:tc>
        <w:tc>
          <w:tcPr>
            <w:tcW w:w="992" w:type="dxa"/>
            <w:vMerge w:val="restart"/>
            <w:tcBorders>
              <w:top w:val="single" w:sz="4" w:space="0" w:color="auto"/>
              <w:left w:val="single" w:sz="4" w:space="0" w:color="auto"/>
              <w:right w:val="single" w:sz="4" w:space="0" w:color="auto"/>
            </w:tcBorders>
            <w:vAlign w:val="center"/>
            <w:hideMark/>
          </w:tcPr>
          <w:p w:rsidR="00D454C0" w:rsidRPr="00D22EB9" w:rsidRDefault="00D454C0">
            <w:pPr>
              <w:ind w:left="-102" w:right="-116"/>
              <w:jc w:val="center"/>
              <w:rPr>
                <w:sz w:val="28"/>
                <w:szCs w:val="28"/>
              </w:rPr>
            </w:pPr>
            <w:r w:rsidRPr="00D22EB9">
              <w:rPr>
                <w:sz w:val="28"/>
                <w:szCs w:val="28"/>
              </w:rPr>
              <w:t>всього</w:t>
            </w:r>
          </w:p>
        </w:tc>
        <w:tc>
          <w:tcPr>
            <w:tcW w:w="3828" w:type="dxa"/>
            <w:gridSpan w:val="4"/>
            <w:tcBorders>
              <w:top w:val="single" w:sz="4" w:space="0" w:color="auto"/>
              <w:left w:val="single" w:sz="4" w:space="0" w:color="auto"/>
              <w:bottom w:val="single" w:sz="4" w:space="0" w:color="auto"/>
              <w:right w:val="single" w:sz="4" w:space="0" w:color="auto"/>
            </w:tcBorders>
            <w:vAlign w:val="center"/>
            <w:hideMark/>
          </w:tcPr>
          <w:p w:rsidR="00D454C0" w:rsidRPr="00D22EB9" w:rsidRDefault="00D454C0">
            <w:pPr>
              <w:jc w:val="center"/>
              <w:rPr>
                <w:sz w:val="28"/>
                <w:szCs w:val="28"/>
              </w:rPr>
            </w:pPr>
            <w:r w:rsidRPr="00D22EB9">
              <w:rPr>
                <w:sz w:val="28"/>
                <w:szCs w:val="28"/>
              </w:rPr>
              <w:t>в тому числі:</w:t>
            </w:r>
          </w:p>
        </w:tc>
        <w:tc>
          <w:tcPr>
            <w:tcW w:w="850" w:type="dxa"/>
            <w:vMerge/>
            <w:tcBorders>
              <w:left w:val="single" w:sz="4" w:space="0" w:color="auto"/>
              <w:right w:val="single" w:sz="4" w:space="0" w:color="auto"/>
            </w:tcBorders>
            <w:vAlign w:val="center"/>
            <w:hideMark/>
          </w:tcPr>
          <w:p w:rsidR="00D454C0" w:rsidRPr="00D22EB9" w:rsidRDefault="00D454C0">
            <w:pPr>
              <w:rPr>
                <w:sz w:val="28"/>
                <w:szCs w:val="28"/>
              </w:rPr>
            </w:pPr>
          </w:p>
        </w:tc>
      </w:tr>
      <w:tr w:rsidR="00D454C0" w:rsidRPr="00D22EB9" w:rsidTr="00CA2142">
        <w:tc>
          <w:tcPr>
            <w:tcW w:w="425" w:type="dxa"/>
            <w:vMerge/>
            <w:tcBorders>
              <w:top w:val="single" w:sz="4" w:space="0" w:color="auto"/>
              <w:left w:val="single" w:sz="4" w:space="0" w:color="auto"/>
              <w:bottom w:val="single" w:sz="4" w:space="0" w:color="auto"/>
              <w:right w:val="single" w:sz="4" w:space="0" w:color="auto"/>
            </w:tcBorders>
            <w:vAlign w:val="center"/>
            <w:hideMark/>
          </w:tcPr>
          <w:p w:rsidR="00D454C0" w:rsidRPr="00D22EB9" w:rsidRDefault="00D454C0" w:rsidP="00FD240D">
            <w:pPr>
              <w:jc w:val="center"/>
              <w:rPr>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454C0" w:rsidRPr="00D22EB9" w:rsidRDefault="00D454C0">
            <w:pPr>
              <w:rPr>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454C0" w:rsidRPr="00D22EB9" w:rsidRDefault="00D454C0">
            <w:pPr>
              <w:rPr>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D454C0" w:rsidRPr="00D22EB9" w:rsidRDefault="00D454C0">
            <w:pPr>
              <w:ind w:left="-108" w:right="-108"/>
              <w:jc w:val="center"/>
              <w:rPr>
                <w:sz w:val="28"/>
                <w:szCs w:val="28"/>
              </w:rPr>
            </w:pPr>
            <w:r w:rsidRPr="00D22EB9">
              <w:rPr>
                <w:sz w:val="28"/>
                <w:szCs w:val="28"/>
              </w:rPr>
              <w:t>держав-ний бюджет</w:t>
            </w:r>
          </w:p>
        </w:tc>
        <w:tc>
          <w:tcPr>
            <w:tcW w:w="680" w:type="dxa"/>
            <w:tcBorders>
              <w:top w:val="single" w:sz="4" w:space="0" w:color="auto"/>
              <w:left w:val="single" w:sz="4" w:space="0" w:color="auto"/>
              <w:bottom w:val="single" w:sz="4" w:space="0" w:color="auto"/>
              <w:right w:val="single" w:sz="4" w:space="0" w:color="auto"/>
            </w:tcBorders>
            <w:vAlign w:val="center"/>
            <w:hideMark/>
          </w:tcPr>
          <w:p w:rsidR="00D454C0" w:rsidRPr="00D22EB9" w:rsidRDefault="00D454C0">
            <w:pPr>
              <w:ind w:left="-99" w:right="-66" w:firstLine="14"/>
              <w:jc w:val="center"/>
              <w:rPr>
                <w:sz w:val="28"/>
                <w:szCs w:val="28"/>
              </w:rPr>
            </w:pPr>
            <w:r w:rsidRPr="00D22EB9">
              <w:rPr>
                <w:sz w:val="28"/>
                <w:szCs w:val="28"/>
              </w:rPr>
              <w:t>обласний бюджет</w:t>
            </w:r>
          </w:p>
        </w:tc>
        <w:tc>
          <w:tcPr>
            <w:tcW w:w="879" w:type="dxa"/>
            <w:tcBorders>
              <w:top w:val="single" w:sz="4" w:space="0" w:color="auto"/>
              <w:left w:val="single" w:sz="4" w:space="0" w:color="auto"/>
              <w:bottom w:val="single" w:sz="4" w:space="0" w:color="auto"/>
              <w:right w:val="single" w:sz="4" w:space="0" w:color="auto"/>
            </w:tcBorders>
            <w:vAlign w:val="center"/>
            <w:hideMark/>
          </w:tcPr>
          <w:p w:rsidR="00D454C0" w:rsidRPr="00D22EB9" w:rsidRDefault="00540CB8">
            <w:pPr>
              <w:ind w:left="-108" w:right="-80"/>
              <w:jc w:val="center"/>
              <w:rPr>
                <w:sz w:val="28"/>
                <w:szCs w:val="28"/>
              </w:rPr>
            </w:pPr>
            <w:r w:rsidRPr="00D22EB9">
              <w:rPr>
                <w:sz w:val="28"/>
                <w:szCs w:val="28"/>
              </w:rPr>
              <w:t>б</w:t>
            </w:r>
            <w:r w:rsidR="00D454C0" w:rsidRPr="00D22EB9">
              <w:rPr>
                <w:sz w:val="28"/>
                <w:szCs w:val="28"/>
              </w:rPr>
              <w:t>юджет</w:t>
            </w:r>
            <w:r w:rsidRPr="00D22EB9">
              <w:rPr>
                <w:sz w:val="28"/>
                <w:szCs w:val="28"/>
              </w:rPr>
              <w:t xml:space="preserve"> громади</w:t>
            </w:r>
          </w:p>
        </w:tc>
        <w:tc>
          <w:tcPr>
            <w:tcW w:w="709" w:type="dxa"/>
            <w:tcBorders>
              <w:top w:val="single" w:sz="4" w:space="0" w:color="auto"/>
              <w:left w:val="single" w:sz="4" w:space="0" w:color="auto"/>
              <w:bottom w:val="single" w:sz="4" w:space="0" w:color="auto"/>
              <w:right w:val="single" w:sz="4" w:space="0" w:color="auto"/>
            </w:tcBorders>
            <w:vAlign w:val="center"/>
            <w:hideMark/>
          </w:tcPr>
          <w:p w:rsidR="00D454C0" w:rsidRPr="00D22EB9" w:rsidRDefault="00D454C0">
            <w:pPr>
              <w:jc w:val="center"/>
              <w:rPr>
                <w:sz w:val="28"/>
                <w:szCs w:val="28"/>
              </w:rPr>
            </w:pPr>
            <w:r w:rsidRPr="00D22EB9">
              <w:rPr>
                <w:sz w:val="28"/>
                <w:szCs w:val="28"/>
              </w:rPr>
              <w:t>інші</w:t>
            </w:r>
          </w:p>
        </w:tc>
        <w:tc>
          <w:tcPr>
            <w:tcW w:w="992" w:type="dxa"/>
            <w:vMerge/>
            <w:tcBorders>
              <w:left w:val="single" w:sz="4" w:space="0" w:color="auto"/>
              <w:bottom w:val="single" w:sz="4" w:space="0" w:color="auto"/>
              <w:right w:val="single" w:sz="4" w:space="0" w:color="auto"/>
            </w:tcBorders>
            <w:vAlign w:val="center"/>
          </w:tcPr>
          <w:p w:rsidR="00D454C0" w:rsidRPr="00D22EB9" w:rsidRDefault="00D454C0">
            <w:pPr>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454C0" w:rsidRPr="00D22EB9" w:rsidRDefault="00D454C0">
            <w:pPr>
              <w:ind w:left="-128" w:right="-122" w:hanging="14"/>
              <w:jc w:val="center"/>
              <w:rPr>
                <w:sz w:val="28"/>
                <w:szCs w:val="28"/>
              </w:rPr>
            </w:pPr>
            <w:r w:rsidRPr="00D22EB9">
              <w:rPr>
                <w:sz w:val="28"/>
                <w:szCs w:val="28"/>
              </w:rPr>
              <w:t>державний бюджет</w:t>
            </w:r>
          </w:p>
        </w:tc>
        <w:tc>
          <w:tcPr>
            <w:tcW w:w="822" w:type="dxa"/>
            <w:tcBorders>
              <w:top w:val="single" w:sz="4" w:space="0" w:color="auto"/>
              <w:left w:val="single" w:sz="4" w:space="0" w:color="auto"/>
              <w:bottom w:val="single" w:sz="4" w:space="0" w:color="auto"/>
              <w:right w:val="single" w:sz="4" w:space="0" w:color="auto"/>
            </w:tcBorders>
            <w:vAlign w:val="center"/>
            <w:hideMark/>
          </w:tcPr>
          <w:p w:rsidR="00D454C0" w:rsidRPr="00D22EB9" w:rsidRDefault="00D454C0">
            <w:pPr>
              <w:ind w:left="-142" w:right="-94" w:hanging="18"/>
              <w:jc w:val="center"/>
              <w:rPr>
                <w:sz w:val="28"/>
                <w:szCs w:val="28"/>
              </w:rPr>
            </w:pPr>
            <w:r w:rsidRPr="00D22EB9">
              <w:rPr>
                <w:sz w:val="28"/>
                <w:szCs w:val="28"/>
              </w:rPr>
              <w:t>обласний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D454C0" w:rsidRPr="00D22EB9" w:rsidRDefault="00540CB8">
            <w:pPr>
              <w:ind w:left="-100" w:right="-94" w:hanging="14"/>
              <w:jc w:val="center"/>
              <w:rPr>
                <w:sz w:val="28"/>
                <w:szCs w:val="28"/>
              </w:rPr>
            </w:pPr>
            <w:r w:rsidRPr="00D22EB9">
              <w:rPr>
                <w:sz w:val="28"/>
                <w:szCs w:val="28"/>
              </w:rPr>
              <w:t>б</w:t>
            </w:r>
            <w:r w:rsidR="00D454C0" w:rsidRPr="00D22EB9">
              <w:rPr>
                <w:sz w:val="28"/>
                <w:szCs w:val="28"/>
              </w:rPr>
              <w:t>юджет</w:t>
            </w:r>
            <w:r w:rsidRPr="00D22EB9">
              <w:rPr>
                <w:sz w:val="28"/>
                <w:szCs w:val="28"/>
              </w:rPr>
              <w:t xml:space="preserve"> громади</w:t>
            </w:r>
          </w:p>
        </w:tc>
        <w:tc>
          <w:tcPr>
            <w:tcW w:w="1163" w:type="dxa"/>
            <w:tcBorders>
              <w:top w:val="single" w:sz="4" w:space="0" w:color="auto"/>
              <w:left w:val="single" w:sz="4" w:space="0" w:color="auto"/>
              <w:bottom w:val="single" w:sz="4" w:space="0" w:color="auto"/>
              <w:right w:val="single" w:sz="4" w:space="0" w:color="auto"/>
            </w:tcBorders>
            <w:vAlign w:val="center"/>
            <w:hideMark/>
          </w:tcPr>
          <w:p w:rsidR="00D454C0" w:rsidRPr="00D22EB9" w:rsidRDefault="00D454C0">
            <w:pPr>
              <w:ind w:left="-122" w:right="-122"/>
              <w:jc w:val="center"/>
              <w:rPr>
                <w:sz w:val="28"/>
                <w:szCs w:val="28"/>
              </w:rPr>
            </w:pPr>
            <w:r w:rsidRPr="00D22EB9">
              <w:rPr>
                <w:sz w:val="28"/>
                <w:szCs w:val="28"/>
              </w:rPr>
              <w:t>інші</w:t>
            </w:r>
          </w:p>
        </w:tc>
        <w:tc>
          <w:tcPr>
            <w:tcW w:w="850" w:type="dxa"/>
            <w:vMerge/>
            <w:tcBorders>
              <w:left w:val="single" w:sz="4" w:space="0" w:color="auto"/>
              <w:bottom w:val="single" w:sz="4" w:space="0" w:color="auto"/>
              <w:right w:val="single" w:sz="4" w:space="0" w:color="auto"/>
            </w:tcBorders>
            <w:vAlign w:val="center"/>
          </w:tcPr>
          <w:p w:rsidR="00D454C0" w:rsidRPr="00D22EB9" w:rsidRDefault="00D454C0">
            <w:pPr>
              <w:jc w:val="center"/>
              <w:rPr>
                <w:sz w:val="28"/>
                <w:szCs w:val="28"/>
              </w:rPr>
            </w:pPr>
          </w:p>
        </w:tc>
      </w:tr>
      <w:tr w:rsidR="00C25245" w:rsidRPr="00D22EB9" w:rsidTr="00CA2142">
        <w:trPr>
          <w:trHeight w:val="512"/>
        </w:trPr>
        <w:tc>
          <w:tcPr>
            <w:tcW w:w="425" w:type="dxa"/>
            <w:tcBorders>
              <w:top w:val="single" w:sz="4" w:space="0" w:color="auto"/>
              <w:left w:val="single" w:sz="4" w:space="0" w:color="auto"/>
              <w:bottom w:val="single" w:sz="4" w:space="0" w:color="auto"/>
              <w:right w:val="single" w:sz="4" w:space="0" w:color="auto"/>
            </w:tcBorders>
            <w:vAlign w:val="center"/>
            <w:hideMark/>
          </w:tcPr>
          <w:p w:rsidR="00C25245" w:rsidRPr="00D22EB9" w:rsidRDefault="00C25245" w:rsidP="00FD240D">
            <w:pPr>
              <w:jc w:val="center"/>
              <w:rPr>
                <w:sz w:val="28"/>
                <w:szCs w:val="28"/>
              </w:rPr>
            </w:pPr>
            <w:r w:rsidRPr="00D22EB9">
              <w:rPr>
                <w:sz w:val="28"/>
                <w:szCs w:val="28"/>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C25245" w:rsidRPr="00D22EB9" w:rsidRDefault="00B149F6" w:rsidP="00D454C0">
            <w:pPr>
              <w:jc w:val="left"/>
              <w:rPr>
                <w:sz w:val="28"/>
                <w:szCs w:val="28"/>
              </w:rPr>
            </w:pPr>
            <w:r w:rsidRPr="00D22EB9">
              <w:rPr>
                <w:sz w:val="28"/>
                <w:szCs w:val="28"/>
              </w:rPr>
              <w:t xml:space="preserve">Управління </w:t>
            </w:r>
            <w:r w:rsidR="00C25245" w:rsidRPr="00D22EB9">
              <w:rPr>
                <w:sz w:val="28"/>
                <w:szCs w:val="28"/>
              </w:rPr>
              <w:t>освіти</w:t>
            </w:r>
          </w:p>
        </w:tc>
        <w:tc>
          <w:tcPr>
            <w:tcW w:w="992" w:type="dxa"/>
            <w:tcBorders>
              <w:top w:val="single" w:sz="4" w:space="0" w:color="auto"/>
              <w:left w:val="single" w:sz="4" w:space="0" w:color="auto"/>
              <w:bottom w:val="single" w:sz="4" w:space="0" w:color="auto"/>
              <w:right w:val="single" w:sz="4" w:space="0" w:color="auto"/>
            </w:tcBorders>
            <w:vAlign w:val="center"/>
          </w:tcPr>
          <w:p w:rsidR="00C25245" w:rsidRPr="00D22EB9" w:rsidRDefault="00EB04F6">
            <w:pPr>
              <w:jc w:val="center"/>
              <w:rPr>
                <w:sz w:val="28"/>
                <w:szCs w:val="28"/>
              </w:rPr>
            </w:pPr>
            <w:r w:rsidRPr="00D22EB9">
              <w:rPr>
                <w:sz w:val="28"/>
                <w:szCs w:val="28"/>
              </w:rPr>
              <w:t>205210,618</w:t>
            </w:r>
          </w:p>
        </w:tc>
        <w:tc>
          <w:tcPr>
            <w:tcW w:w="709" w:type="dxa"/>
            <w:tcBorders>
              <w:top w:val="single" w:sz="4" w:space="0" w:color="auto"/>
              <w:left w:val="single" w:sz="4" w:space="0" w:color="auto"/>
              <w:bottom w:val="single" w:sz="4" w:space="0" w:color="auto"/>
              <w:right w:val="single" w:sz="4" w:space="0" w:color="auto"/>
            </w:tcBorders>
            <w:vAlign w:val="center"/>
          </w:tcPr>
          <w:p w:rsidR="00C25245" w:rsidRPr="00D22EB9" w:rsidRDefault="00EB04F6">
            <w:pPr>
              <w:ind w:left="-29" w:right="-75"/>
              <w:jc w:val="center"/>
              <w:rPr>
                <w:sz w:val="28"/>
                <w:szCs w:val="28"/>
              </w:rPr>
            </w:pPr>
            <w:r w:rsidRPr="00D22EB9">
              <w:rPr>
                <w:sz w:val="28"/>
                <w:szCs w:val="28"/>
              </w:rPr>
              <w:t>0,00</w:t>
            </w:r>
          </w:p>
        </w:tc>
        <w:tc>
          <w:tcPr>
            <w:tcW w:w="680" w:type="dxa"/>
            <w:tcBorders>
              <w:top w:val="single" w:sz="4" w:space="0" w:color="auto"/>
              <w:left w:val="single" w:sz="4" w:space="0" w:color="auto"/>
              <w:bottom w:val="single" w:sz="4" w:space="0" w:color="auto"/>
              <w:right w:val="single" w:sz="4" w:space="0" w:color="auto"/>
            </w:tcBorders>
            <w:vAlign w:val="center"/>
          </w:tcPr>
          <w:p w:rsidR="00C25245" w:rsidRPr="00D22EB9" w:rsidRDefault="007F493B">
            <w:pPr>
              <w:ind w:left="-99" w:right="-61"/>
              <w:jc w:val="center"/>
              <w:rPr>
                <w:sz w:val="28"/>
                <w:szCs w:val="28"/>
              </w:rPr>
            </w:pPr>
            <w:r w:rsidRPr="00D22EB9">
              <w:rPr>
                <w:sz w:val="28"/>
                <w:szCs w:val="28"/>
              </w:rPr>
              <w:t>0,00</w:t>
            </w:r>
          </w:p>
        </w:tc>
        <w:tc>
          <w:tcPr>
            <w:tcW w:w="879" w:type="dxa"/>
            <w:tcBorders>
              <w:top w:val="single" w:sz="4" w:space="0" w:color="auto"/>
              <w:left w:val="single" w:sz="4" w:space="0" w:color="auto"/>
              <w:bottom w:val="single" w:sz="4" w:space="0" w:color="auto"/>
              <w:right w:val="single" w:sz="4" w:space="0" w:color="auto"/>
            </w:tcBorders>
            <w:vAlign w:val="center"/>
          </w:tcPr>
          <w:p w:rsidR="00C25245" w:rsidRPr="00D22EB9" w:rsidRDefault="00EB04F6">
            <w:pPr>
              <w:jc w:val="center"/>
              <w:rPr>
                <w:sz w:val="28"/>
                <w:szCs w:val="28"/>
              </w:rPr>
            </w:pPr>
            <w:r w:rsidRPr="00D22EB9">
              <w:rPr>
                <w:sz w:val="28"/>
                <w:szCs w:val="28"/>
              </w:rPr>
              <w:t>205210,618</w:t>
            </w:r>
          </w:p>
        </w:tc>
        <w:tc>
          <w:tcPr>
            <w:tcW w:w="709" w:type="dxa"/>
            <w:tcBorders>
              <w:top w:val="single" w:sz="4" w:space="0" w:color="auto"/>
              <w:left w:val="single" w:sz="4" w:space="0" w:color="auto"/>
              <w:bottom w:val="single" w:sz="4" w:space="0" w:color="auto"/>
              <w:right w:val="single" w:sz="4" w:space="0" w:color="auto"/>
            </w:tcBorders>
            <w:vAlign w:val="center"/>
          </w:tcPr>
          <w:p w:rsidR="00C25245" w:rsidRPr="00D22EB9" w:rsidRDefault="007F493B">
            <w:pPr>
              <w:jc w:val="center"/>
              <w:rPr>
                <w:sz w:val="28"/>
                <w:szCs w:val="28"/>
              </w:rPr>
            </w:pPr>
            <w:r w:rsidRPr="00D22EB9">
              <w:rPr>
                <w:sz w:val="28"/>
                <w:szCs w:val="28"/>
              </w:rPr>
              <w:t>0,00</w:t>
            </w:r>
          </w:p>
        </w:tc>
        <w:tc>
          <w:tcPr>
            <w:tcW w:w="992" w:type="dxa"/>
            <w:tcBorders>
              <w:top w:val="single" w:sz="4" w:space="0" w:color="auto"/>
              <w:left w:val="single" w:sz="4" w:space="0" w:color="auto"/>
              <w:bottom w:val="single" w:sz="4" w:space="0" w:color="auto"/>
              <w:right w:val="single" w:sz="4" w:space="0" w:color="auto"/>
            </w:tcBorders>
            <w:vAlign w:val="center"/>
          </w:tcPr>
          <w:p w:rsidR="00C25245" w:rsidRPr="00D22EB9" w:rsidRDefault="00EB04F6">
            <w:pPr>
              <w:jc w:val="center"/>
              <w:rPr>
                <w:sz w:val="28"/>
                <w:szCs w:val="28"/>
              </w:rPr>
            </w:pPr>
            <w:r w:rsidRPr="00D22EB9">
              <w:rPr>
                <w:sz w:val="28"/>
                <w:szCs w:val="28"/>
              </w:rPr>
              <w:t>190313,001</w:t>
            </w:r>
          </w:p>
        </w:tc>
        <w:tc>
          <w:tcPr>
            <w:tcW w:w="851" w:type="dxa"/>
            <w:tcBorders>
              <w:top w:val="single" w:sz="4" w:space="0" w:color="auto"/>
              <w:left w:val="single" w:sz="4" w:space="0" w:color="auto"/>
              <w:bottom w:val="single" w:sz="4" w:space="0" w:color="auto"/>
              <w:right w:val="single" w:sz="4" w:space="0" w:color="auto"/>
            </w:tcBorders>
            <w:vAlign w:val="center"/>
          </w:tcPr>
          <w:p w:rsidR="00C25245" w:rsidRPr="00D22EB9" w:rsidRDefault="00EB04F6">
            <w:pPr>
              <w:jc w:val="center"/>
              <w:rPr>
                <w:sz w:val="28"/>
                <w:szCs w:val="28"/>
              </w:rPr>
            </w:pPr>
            <w:r w:rsidRPr="00D22EB9">
              <w:rPr>
                <w:sz w:val="28"/>
                <w:szCs w:val="28"/>
              </w:rPr>
              <w:t>0,00</w:t>
            </w:r>
          </w:p>
        </w:tc>
        <w:tc>
          <w:tcPr>
            <w:tcW w:w="822" w:type="dxa"/>
            <w:tcBorders>
              <w:top w:val="single" w:sz="4" w:space="0" w:color="auto"/>
              <w:left w:val="single" w:sz="4" w:space="0" w:color="auto"/>
              <w:bottom w:val="single" w:sz="4" w:space="0" w:color="auto"/>
              <w:right w:val="single" w:sz="4" w:space="0" w:color="auto"/>
            </w:tcBorders>
            <w:vAlign w:val="center"/>
          </w:tcPr>
          <w:p w:rsidR="00C25245" w:rsidRPr="00D22EB9" w:rsidRDefault="00EB04F6">
            <w:pPr>
              <w:jc w:val="center"/>
              <w:rPr>
                <w:sz w:val="28"/>
                <w:szCs w:val="28"/>
              </w:rPr>
            </w:pPr>
            <w:r w:rsidRPr="00D22EB9">
              <w:rPr>
                <w:sz w:val="28"/>
                <w:szCs w:val="28"/>
              </w:rPr>
              <w:t>0,00</w:t>
            </w:r>
          </w:p>
        </w:tc>
        <w:tc>
          <w:tcPr>
            <w:tcW w:w="992" w:type="dxa"/>
            <w:tcBorders>
              <w:top w:val="single" w:sz="4" w:space="0" w:color="auto"/>
              <w:left w:val="single" w:sz="4" w:space="0" w:color="auto"/>
              <w:bottom w:val="single" w:sz="4" w:space="0" w:color="auto"/>
              <w:right w:val="single" w:sz="4" w:space="0" w:color="auto"/>
            </w:tcBorders>
            <w:vAlign w:val="center"/>
          </w:tcPr>
          <w:p w:rsidR="00C25245" w:rsidRPr="00D22EB9" w:rsidRDefault="00EA0F57">
            <w:pPr>
              <w:ind w:left="-96" w:right="-89" w:firstLine="96"/>
              <w:jc w:val="center"/>
              <w:rPr>
                <w:sz w:val="28"/>
                <w:szCs w:val="28"/>
              </w:rPr>
            </w:pPr>
            <w:r w:rsidRPr="00D22EB9">
              <w:rPr>
                <w:sz w:val="28"/>
                <w:szCs w:val="28"/>
              </w:rPr>
              <w:t>188424,687</w:t>
            </w:r>
          </w:p>
        </w:tc>
        <w:tc>
          <w:tcPr>
            <w:tcW w:w="1163" w:type="dxa"/>
            <w:tcBorders>
              <w:top w:val="single" w:sz="4" w:space="0" w:color="auto"/>
              <w:left w:val="single" w:sz="4" w:space="0" w:color="auto"/>
              <w:bottom w:val="single" w:sz="4" w:space="0" w:color="auto"/>
              <w:right w:val="single" w:sz="4" w:space="0" w:color="auto"/>
            </w:tcBorders>
            <w:vAlign w:val="center"/>
          </w:tcPr>
          <w:p w:rsidR="00C25245" w:rsidRPr="00D22EB9" w:rsidRDefault="00EA0F57">
            <w:pPr>
              <w:jc w:val="center"/>
              <w:rPr>
                <w:sz w:val="28"/>
                <w:szCs w:val="28"/>
              </w:rPr>
            </w:pPr>
            <w:r w:rsidRPr="00D22EB9">
              <w:rPr>
                <w:sz w:val="28"/>
                <w:szCs w:val="28"/>
              </w:rPr>
              <w:t>1888,314</w:t>
            </w:r>
          </w:p>
        </w:tc>
        <w:tc>
          <w:tcPr>
            <w:tcW w:w="850" w:type="dxa"/>
            <w:tcBorders>
              <w:top w:val="single" w:sz="4" w:space="0" w:color="auto"/>
              <w:left w:val="single" w:sz="4" w:space="0" w:color="auto"/>
              <w:bottom w:val="single" w:sz="4" w:space="0" w:color="auto"/>
              <w:right w:val="single" w:sz="4" w:space="0" w:color="auto"/>
            </w:tcBorders>
            <w:vAlign w:val="center"/>
          </w:tcPr>
          <w:p w:rsidR="00C25245" w:rsidRPr="00D22EB9" w:rsidRDefault="00FD240D">
            <w:pPr>
              <w:jc w:val="center"/>
              <w:rPr>
                <w:b/>
                <w:bCs/>
                <w:sz w:val="28"/>
                <w:szCs w:val="28"/>
              </w:rPr>
            </w:pPr>
            <w:r w:rsidRPr="00D22EB9">
              <w:rPr>
                <w:b/>
                <w:bCs/>
                <w:sz w:val="28"/>
                <w:szCs w:val="28"/>
              </w:rPr>
              <w:t>92,74%</w:t>
            </w:r>
          </w:p>
        </w:tc>
      </w:tr>
      <w:tr w:rsidR="00C25245" w:rsidRPr="00D22EB9" w:rsidTr="00CA2142">
        <w:tc>
          <w:tcPr>
            <w:tcW w:w="425" w:type="dxa"/>
            <w:tcBorders>
              <w:top w:val="single" w:sz="4" w:space="0" w:color="auto"/>
              <w:left w:val="single" w:sz="4" w:space="0" w:color="auto"/>
              <w:bottom w:val="single" w:sz="4" w:space="0" w:color="auto"/>
              <w:right w:val="single" w:sz="4" w:space="0" w:color="auto"/>
            </w:tcBorders>
            <w:vAlign w:val="center"/>
            <w:hideMark/>
          </w:tcPr>
          <w:p w:rsidR="00C25245" w:rsidRPr="00D22EB9" w:rsidRDefault="00C25245" w:rsidP="00FD240D">
            <w:pPr>
              <w:jc w:val="center"/>
              <w:rPr>
                <w:sz w:val="28"/>
                <w:szCs w:val="28"/>
              </w:rPr>
            </w:pPr>
            <w:r w:rsidRPr="00D22EB9">
              <w:rPr>
                <w:sz w:val="28"/>
                <w:szCs w:val="28"/>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C25245" w:rsidRPr="00D22EB9" w:rsidRDefault="00C25245" w:rsidP="00D454C0">
            <w:pPr>
              <w:jc w:val="left"/>
              <w:rPr>
                <w:sz w:val="28"/>
                <w:szCs w:val="28"/>
              </w:rPr>
            </w:pPr>
            <w:r w:rsidRPr="00D22EB9">
              <w:rPr>
                <w:sz w:val="28"/>
                <w:szCs w:val="28"/>
              </w:rPr>
              <w:t>Управління охорони здоров’я</w:t>
            </w:r>
          </w:p>
        </w:tc>
        <w:tc>
          <w:tcPr>
            <w:tcW w:w="992" w:type="dxa"/>
            <w:tcBorders>
              <w:top w:val="single" w:sz="4" w:space="0" w:color="auto"/>
              <w:left w:val="single" w:sz="4" w:space="0" w:color="auto"/>
              <w:bottom w:val="single" w:sz="4" w:space="0" w:color="auto"/>
              <w:right w:val="single" w:sz="4" w:space="0" w:color="auto"/>
            </w:tcBorders>
            <w:vAlign w:val="center"/>
          </w:tcPr>
          <w:p w:rsidR="00C25245" w:rsidRPr="00D22EB9" w:rsidRDefault="0007067C">
            <w:pPr>
              <w:jc w:val="center"/>
              <w:rPr>
                <w:sz w:val="28"/>
                <w:szCs w:val="28"/>
              </w:rPr>
            </w:pPr>
            <w:r w:rsidRPr="00D22EB9">
              <w:rPr>
                <w:sz w:val="28"/>
                <w:szCs w:val="28"/>
              </w:rPr>
              <w:t>214063,429</w:t>
            </w:r>
          </w:p>
        </w:tc>
        <w:tc>
          <w:tcPr>
            <w:tcW w:w="709" w:type="dxa"/>
            <w:tcBorders>
              <w:top w:val="single" w:sz="4" w:space="0" w:color="auto"/>
              <w:left w:val="single" w:sz="4" w:space="0" w:color="auto"/>
              <w:bottom w:val="single" w:sz="4" w:space="0" w:color="auto"/>
              <w:right w:val="single" w:sz="4" w:space="0" w:color="auto"/>
            </w:tcBorders>
            <w:vAlign w:val="center"/>
          </w:tcPr>
          <w:p w:rsidR="00C25245" w:rsidRPr="00D22EB9" w:rsidRDefault="007F493B">
            <w:pPr>
              <w:ind w:left="-29" w:right="-75"/>
              <w:jc w:val="center"/>
              <w:rPr>
                <w:sz w:val="28"/>
                <w:szCs w:val="28"/>
              </w:rPr>
            </w:pPr>
            <w:r w:rsidRPr="00D22EB9">
              <w:rPr>
                <w:sz w:val="28"/>
                <w:szCs w:val="28"/>
              </w:rPr>
              <w:t>0,00</w:t>
            </w:r>
          </w:p>
        </w:tc>
        <w:tc>
          <w:tcPr>
            <w:tcW w:w="680" w:type="dxa"/>
            <w:tcBorders>
              <w:top w:val="single" w:sz="4" w:space="0" w:color="auto"/>
              <w:left w:val="single" w:sz="4" w:space="0" w:color="auto"/>
              <w:bottom w:val="single" w:sz="4" w:space="0" w:color="auto"/>
              <w:right w:val="single" w:sz="4" w:space="0" w:color="auto"/>
            </w:tcBorders>
            <w:vAlign w:val="center"/>
          </w:tcPr>
          <w:p w:rsidR="00C25245" w:rsidRPr="00D22EB9" w:rsidRDefault="007F493B">
            <w:pPr>
              <w:ind w:left="-99" w:right="-61"/>
              <w:jc w:val="center"/>
              <w:rPr>
                <w:sz w:val="28"/>
                <w:szCs w:val="28"/>
              </w:rPr>
            </w:pPr>
            <w:r w:rsidRPr="00D22EB9">
              <w:rPr>
                <w:sz w:val="28"/>
                <w:szCs w:val="28"/>
              </w:rPr>
              <w:t>0,00</w:t>
            </w:r>
          </w:p>
        </w:tc>
        <w:tc>
          <w:tcPr>
            <w:tcW w:w="879" w:type="dxa"/>
            <w:tcBorders>
              <w:top w:val="single" w:sz="4" w:space="0" w:color="auto"/>
              <w:left w:val="single" w:sz="4" w:space="0" w:color="auto"/>
              <w:bottom w:val="single" w:sz="4" w:space="0" w:color="auto"/>
              <w:right w:val="single" w:sz="4" w:space="0" w:color="auto"/>
            </w:tcBorders>
            <w:vAlign w:val="center"/>
          </w:tcPr>
          <w:p w:rsidR="00C25245" w:rsidRPr="00D22EB9" w:rsidRDefault="0007067C">
            <w:pPr>
              <w:jc w:val="center"/>
              <w:rPr>
                <w:sz w:val="28"/>
                <w:szCs w:val="28"/>
              </w:rPr>
            </w:pPr>
            <w:r w:rsidRPr="00D22EB9">
              <w:rPr>
                <w:sz w:val="28"/>
                <w:szCs w:val="28"/>
              </w:rPr>
              <w:t>214063,429</w:t>
            </w:r>
          </w:p>
        </w:tc>
        <w:tc>
          <w:tcPr>
            <w:tcW w:w="709" w:type="dxa"/>
            <w:tcBorders>
              <w:top w:val="single" w:sz="4" w:space="0" w:color="auto"/>
              <w:left w:val="single" w:sz="4" w:space="0" w:color="auto"/>
              <w:bottom w:val="single" w:sz="4" w:space="0" w:color="auto"/>
              <w:right w:val="single" w:sz="4" w:space="0" w:color="auto"/>
            </w:tcBorders>
            <w:vAlign w:val="center"/>
          </w:tcPr>
          <w:p w:rsidR="00C25245" w:rsidRPr="00D22EB9" w:rsidRDefault="007F493B">
            <w:pPr>
              <w:jc w:val="center"/>
              <w:rPr>
                <w:sz w:val="28"/>
                <w:szCs w:val="28"/>
              </w:rPr>
            </w:pPr>
            <w:r w:rsidRPr="00D22EB9">
              <w:rPr>
                <w:sz w:val="28"/>
                <w:szCs w:val="28"/>
              </w:rPr>
              <w:t>0,00</w:t>
            </w:r>
          </w:p>
        </w:tc>
        <w:tc>
          <w:tcPr>
            <w:tcW w:w="992" w:type="dxa"/>
            <w:tcBorders>
              <w:top w:val="single" w:sz="4" w:space="0" w:color="auto"/>
              <w:left w:val="single" w:sz="4" w:space="0" w:color="auto"/>
              <w:bottom w:val="single" w:sz="4" w:space="0" w:color="auto"/>
              <w:right w:val="single" w:sz="4" w:space="0" w:color="auto"/>
            </w:tcBorders>
            <w:vAlign w:val="center"/>
          </w:tcPr>
          <w:p w:rsidR="00C25245" w:rsidRPr="00D22EB9" w:rsidRDefault="007F493B">
            <w:pPr>
              <w:jc w:val="center"/>
              <w:rPr>
                <w:sz w:val="28"/>
                <w:szCs w:val="28"/>
              </w:rPr>
            </w:pPr>
            <w:r w:rsidRPr="00D22EB9">
              <w:rPr>
                <w:sz w:val="28"/>
                <w:szCs w:val="28"/>
              </w:rPr>
              <w:t>101093,05</w:t>
            </w:r>
          </w:p>
        </w:tc>
        <w:tc>
          <w:tcPr>
            <w:tcW w:w="851" w:type="dxa"/>
            <w:tcBorders>
              <w:top w:val="single" w:sz="4" w:space="0" w:color="auto"/>
              <w:left w:val="single" w:sz="4" w:space="0" w:color="auto"/>
              <w:bottom w:val="single" w:sz="4" w:space="0" w:color="auto"/>
              <w:right w:val="single" w:sz="4" w:space="0" w:color="auto"/>
            </w:tcBorders>
            <w:vAlign w:val="center"/>
          </w:tcPr>
          <w:p w:rsidR="00C25245" w:rsidRPr="00D22EB9" w:rsidRDefault="001B47D6">
            <w:pPr>
              <w:ind w:left="318" w:hanging="318"/>
              <w:jc w:val="center"/>
              <w:rPr>
                <w:sz w:val="28"/>
                <w:szCs w:val="28"/>
              </w:rPr>
            </w:pPr>
            <w:r w:rsidRPr="00D22EB9">
              <w:rPr>
                <w:sz w:val="28"/>
                <w:szCs w:val="28"/>
              </w:rPr>
              <w:t>0,00</w:t>
            </w:r>
          </w:p>
        </w:tc>
        <w:tc>
          <w:tcPr>
            <w:tcW w:w="822" w:type="dxa"/>
            <w:tcBorders>
              <w:top w:val="single" w:sz="4" w:space="0" w:color="auto"/>
              <w:left w:val="single" w:sz="4" w:space="0" w:color="auto"/>
              <w:bottom w:val="single" w:sz="4" w:space="0" w:color="auto"/>
              <w:right w:val="single" w:sz="4" w:space="0" w:color="auto"/>
            </w:tcBorders>
            <w:vAlign w:val="center"/>
          </w:tcPr>
          <w:p w:rsidR="00C25245" w:rsidRPr="00D22EB9" w:rsidRDefault="007F493B">
            <w:pPr>
              <w:ind w:left="-105" w:right="-120"/>
              <w:jc w:val="center"/>
              <w:rPr>
                <w:sz w:val="28"/>
                <w:szCs w:val="28"/>
              </w:rPr>
            </w:pPr>
            <w:r w:rsidRPr="00D22EB9">
              <w:rPr>
                <w:sz w:val="28"/>
                <w:szCs w:val="28"/>
              </w:rPr>
              <w:t>0,00</w:t>
            </w:r>
          </w:p>
        </w:tc>
        <w:tc>
          <w:tcPr>
            <w:tcW w:w="992" w:type="dxa"/>
            <w:tcBorders>
              <w:top w:val="single" w:sz="4" w:space="0" w:color="auto"/>
              <w:left w:val="single" w:sz="4" w:space="0" w:color="auto"/>
              <w:bottom w:val="single" w:sz="4" w:space="0" w:color="auto"/>
              <w:right w:val="single" w:sz="4" w:space="0" w:color="auto"/>
            </w:tcBorders>
            <w:vAlign w:val="center"/>
          </w:tcPr>
          <w:p w:rsidR="00C25245" w:rsidRPr="00D22EB9" w:rsidRDefault="001B47D6">
            <w:pPr>
              <w:ind w:left="-96" w:right="-89" w:firstLine="96"/>
              <w:jc w:val="center"/>
              <w:rPr>
                <w:sz w:val="28"/>
                <w:szCs w:val="28"/>
              </w:rPr>
            </w:pPr>
            <w:r w:rsidRPr="00D22EB9">
              <w:rPr>
                <w:sz w:val="28"/>
                <w:szCs w:val="28"/>
              </w:rPr>
              <w:t>101093,05</w:t>
            </w:r>
          </w:p>
        </w:tc>
        <w:tc>
          <w:tcPr>
            <w:tcW w:w="1163" w:type="dxa"/>
            <w:tcBorders>
              <w:top w:val="single" w:sz="4" w:space="0" w:color="auto"/>
              <w:left w:val="single" w:sz="4" w:space="0" w:color="auto"/>
              <w:bottom w:val="single" w:sz="4" w:space="0" w:color="auto"/>
              <w:right w:val="single" w:sz="4" w:space="0" w:color="auto"/>
            </w:tcBorders>
            <w:vAlign w:val="center"/>
          </w:tcPr>
          <w:p w:rsidR="00C25245" w:rsidRPr="00D22EB9" w:rsidRDefault="007F493B">
            <w:pPr>
              <w:jc w:val="center"/>
              <w:rPr>
                <w:sz w:val="28"/>
                <w:szCs w:val="28"/>
              </w:rPr>
            </w:pPr>
            <w:r w:rsidRPr="00D22EB9">
              <w:rPr>
                <w:sz w:val="28"/>
                <w:szCs w:val="28"/>
              </w:rPr>
              <w:t>0,00</w:t>
            </w:r>
          </w:p>
        </w:tc>
        <w:tc>
          <w:tcPr>
            <w:tcW w:w="850" w:type="dxa"/>
            <w:tcBorders>
              <w:top w:val="single" w:sz="4" w:space="0" w:color="auto"/>
              <w:left w:val="single" w:sz="4" w:space="0" w:color="auto"/>
              <w:bottom w:val="single" w:sz="4" w:space="0" w:color="auto"/>
              <w:right w:val="single" w:sz="4" w:space="0" w:color="auto"/>
            </w:tcBorders>
            <w:vAlign w:val="center"/>
          </w:tcPr>
          <w:p w:rsidR="00C25245" w:rsidRPr="00D22EB9" w:rsidRDefault="0007067C">
            <w:pPr>
              <w:jc w:val="center"/>
              <w:rPr>
                <w:b/>
                <w:bCs/>
                <w:sz w:val="28"/>
                <w:szCs w:val="28"/>
              </w:rPr>
            </w:pPr>
            <w:r w:rsidRPr="00D22EB9">
              <w:rPr>
                <w:b/>
                <w:bCs/>
                <w:sz w:val="28"/>
                <w:szCs w:val="28"/>
              </w:rPr>
              <w:t>47,23%</w:t>
            </w:r>
          </w:p>
        </w:tc>
      </w:tr>
      <w:tr w:rsidR="00C25245" w:rsidRPr="00D22EB9" w:rsidTr="00CA2142">
        <w:tc>
          <w:tcPr>
            <w:tcW w:w="425" w:type="dxa"/>
            <w:tcBorders>
              <w:top w:val="single" w:sz="4" w:space="0" w:color="auto"/>
              <w:left w:val="single" w:sz="4" w:space="0" w:color="auto"/>
              <w:bottom w:val="single" w:sz="4" w:space="0" w:color="auto"/>
              <w:right w:val="single" w:sz="4" w:space="0" w:color="auto"/>
            </w:tcBorders>
            <w:vAlign w:val="center"/>
          </w:tcPr>
          <w:p w:rsidR="00C25245" w:rsidRPr="00D22EB9" w:rsidRDefault="00FD240D" w:rsidP="00FD240D">
            <w:pPr>
              <w:jc w:val="center"/>
              <w:rPr>
                <w:sz w:val="28"/>
                <w:szCs w:val="28"/>
              </w:rPr>
            </w:pPr>
            <w:r w:rsidRPr="00D22EB9">
              <w:rPr>
                <w:sz w:val="28"/>
                <w:szCs w:val="28"/>
              </w:rPr>
              <w:t>3</w:t>
            </w:r>
          </w:p>
        </w:tc>
        <w:tc>
          <w:tcPr>
            <w:tcW w:w="1418" w:type="dxa"/>
            <w:tcBorders>
              <w:top w:val="single" w:sz="4" w:space="0" w:color="auto"/>
              <w:left w:val="single" w:sz="4" w:space="0" w:color="auto"/>
              <w:bottom w:val="single" w:sz="4" w:space="0" w:color="auto"/>
              <w:right w:val="single" w:sz="4" w:space="0" w:color="auto"/>
            </w:tcBorders>
            <w:vAlign w:val="center"/>
          </w:tcPr>
          <w:p w:rsidR="00C25245" w:rsidRPr="00D22EB9" w:rsidRDefault="00540CB8" w:rsidP="00D454C0">
            <w:pPr>
              <w:jc w:val="left"/>
              <w:rPr>
                <w:sz w:val="28"/>
                <w:szCs w:val="28"/>
              </w:rPr>
            </w:pPr>
            <w:r w:rsidRPr="00D22EB9">
              <w:rPr>
                <w:sz w:val="28"/>
                <w:szCs w:val="28"/>
              </w:rPr>
              <w:t>Центр комплексної реабілітації дітей та осіб з інвалідністю</w:t>
            </w:r>
          </w:p>
        </w:tc>
        <w:tc>
          <w:tcPr>
            <w:tcW w:w="992" w:type="dxa"/>
            <w:tcBorders>
              <w:top w:val="single" w:sz="4" w:space="0" w:color="auto"/>
              <w:left w:val="single" w:sz="4" w:space="0" w:color="auto"/>
              <w:bottom w:val="single" w:sz="4" w:space="0" w:color="auto"/>
              <w:right w:val="single" w:sz="4" w:space="0" w:color="auto"/>
            </w:tcBorders>
            <w:vAlign w:val="center"/>
          </w:tcPr>
          <w:p w:rsidR="00C25245" w:rsidRPr="00D22EB9" w:rsidRDefault="00540CB8">
            <w:pPr>
              <w:jc w:val="center"/>
              <w:rPr>
                <w:sz w:val="28"/>
                <w:szCs w:val="28"/>
              </w:rPr>
            </w:pPr>
            <w:r w:rsidRPr="00D22EB9">
              <w:rPr>
                <w:sz w:val="28"/>
                <w:szCs w:val="28"/>
              </w:rPr>
              <w:t>39612,659</w:t>
            </w:r>
          </w:p>
        </w:tc>
        <w:tc>
          <w:tcPr>
            <w:tcW w:w="709" w:type="dxa"/>
            <w:tcBorders>
              <w:top w:val="single" w:sz="4" w:space="0" w:color="auto"/>
              <w:left w:val="single" w:sz="4" w:space="0" w:color="auto"/>
              <w:bottom w:val="single" w:sz="4" w:space="0" w:color="auto"/>
              <w:right w:val="single" w:sz="4" w:space="0" w:color="auto"/>
            </w:tcBorders>
            <w:vAlign w:val="center"/>
          </w:tcPr>
          <w:p w:rsidR="00C25245" w:rsidRPr="00D22EB9" w:rsidRDefault="00540CB8">
            <w:pPr>
              <w:ind w:left="-29" w:right="-75"/>
              <w:jc w:val="center"/>
              <w:rPr>
                <w:sz w:val="28"/>
                <w:szCs w:val="28"/>
              </w:rPr>
            </w:pPr>
            <w:r w:rsidRPr="00D22EB9">
              <w:rPr>
                <w:sz w:val="28"/>
                <w:szCs w:val="28"/>
              </w:rPr>
              <w:t>15143,214</w:t>
            </w:r>
          </w:p>
        </w:tc>
        <w:tc>
          <w:tcPr>
            <w:tcW w:w="680" w:type="dxa"/>
            <w:tcBorders>
              <w:top w:val="single" w:sz="4" w:space="0" w:color="auto"/>
              <w:left w:val="single" w:sz="4" w:space="0" w:color="auto"/>
              <w:bottom w:val="single" w:sz="4" w:space="0" w:color="auto"/>
              <w:right w:val="single" w:sz="4" w:space="0" w:color="auto"/>
            </w:tcBorders>
            <w:vAlign w:val="center"/>
          </w:tcPr>
          <w:p w:rsidR="00C25245" w:rsidRPr="00D22EB9" w:rsidRDefault="00540CB8">
            <w:pPr>
              <w:ind w:left="-99" w:right="-61"/>
              <w:jc w:val="center"/>
              <w:rPr>
                <w:sz w:val="28"/>
                <w:szCs w:val="28"/>
              </w:rPr>
            </w:pPr>
            <w:r w:rsidRPr="00D22EB9">
              <w:rPr>
                <w:sz w:val="28"/>
                <w:szCs w:val="28"/>
              </w:rPr>
              <w:t>0,00</w:t>
            </w:r>
          </w:p>
        </w:tc>
        <w:tc>
          <w:tcPr>
            <w:tcW w:w="879" w:type="dxa"/>
            <w:tcBorders>
              <w:top w:val="single" w:sz="4" w:space="0" w:color="auto"/>
              <w:left w:val="single" w:sz="4" w:space="0" w:color="auto"/>
              <w:bottom w:val="single" w:sz="4" w:space="0" w:color="auto"/>
              <w:right w:val="single" w:sz="4" w:space="0" w:color="auto"/>
            </w:tcBorders>
            <w:vAlign w:val="center"/>
          </w:tcPr>
          <w:p w:rsidR="00C25245" w:rsidRPr="00D22EB9" w:rsidRDefault="00540CB8">
            <w:pPr>
              <w:jc w:val="center"/>
              <w:rPr>
                <w:sz w:val="28"/>
                <w:szCs w:val="28"/>
              </w:rPr>
            </w:pPr>
            <w:r w:rsidRPr="00D22EB9">
              <w:rPr>
                <w:sz w:val="28"/>
                <w:szCs w:val="28"/>
              </w:rPr>
              <w:t>24469,445</w:t>
            </w:r>
          </w:p>
        </w:tc>
        <w:tc>
          <w:tcPr>
            <w:tcW w:w="709" w:type="dxa"/>
            <w:tcBorders>
              <w:top w:val="single" w:sz="4" w:space="0" w:color="auto"/>
              <w:left w:val="single" w:sz="4" w:space="0" w:color="auto"/>
              <w:bottom w:val="single" w:sz="4" w:space="0" w:color="auto"/>
              <w:right w:val="single" w:sz="4" w:space="0" w:color="auto"/>
            </w:tcBorders>
            <w:vAlign w:val="center"/>
          </w:tcPr>
          <w:p w:rsidR="00C25245" w:rsidRPr="00D22EB9" w:rsidRDefault="00540CB8">
            <w:pPr>
              <w:jc w:val="center"/>
              <w:rPr>
                <w:sz w:val="28"/>
                <w:szCs w:val="28"/>
              </w:rPr>
            </w:pPr>
            <w:r w:rsidRPr="00D22EB9">
              <w:rPr>
                <w:sz w:val="28"/>
                <w:szCs w:val="28"/>
              </w:rPr>
              <w:t>0,00</w:t>
            </w:r>
          </w:p>
        </w:tc>
        <w:tc>
          <w:tcPr>
            <w:tcW w:w="992" w:type="dxa"/>
            <w:tcBorders>
              <w:top w:val="single" w:sz="4" w:space="0" w:color="auto"/>
              <w:left w:val="single" w:sz="4" w:space="0" w:color="auto"/>
              <w:bottom w:val="single" w:sz="4" w:space="0" w:color="auto"/>
              <w:right w:val="single" w:sz="4" w:space="0" w:color="auto"/>
            </w:tcBorders>
            <w:vAlign w:val="center"/>
          </w:tcPr>
          <w:p w:rsidR="00C25245" w:rsidRPr="00D22EB9" w:rsidRDefault="0068266B">
            <w:pPr>
              <w:jc w:val="center"/>
              <w:rPr>
                <w:sz w:val="28"/>
                <w:szCs w:val="28"/>
              </w:rPr>
            </w:pPr>
            <w:r w:rsidRPr="00D22EB9">
              <w:rPr>
                <w:sz w:val="28"/>
                <w:szCs w:val="28"/>
              </w:rPr>
              <w:t>2759,00</w:t>
            </w:r>
          </w:p>
        </w:tc>
        <w:tc>
          <w:tcPr>
            <w:tcW w:w="851" w:type="dxa"/>
            <w:tcBorders>
              <w:top w:val="single" w:sz="4" w:space="0" w:color="auto"/>
              <w:left w:val="single" w:sz="4" w:space="0" w:color="auto"/>
              <w:bottom w:val="single" w:sz="4" w:space="0" w:color="auto"/>
              <w:right w:val="single" w:sz="4" w:space="0" w:color="auto"/>
            </w:tcBorders>
            <w:vAlign w:val="center"/>
          </w:tcPr>
          <w:p w:rsidR="00C25245" w:rsidRPr="00D22EB9" w:rsidRDefault="00FD240D">
            <w:pPr>
              <w:jc w:val="center"/>
              <w:rPr>
                <w:sz w:val="28"/>
                <w:szCs w:val="28"/>
              </w:rPr>
            </w:pPr>
            <w:r w:rsidRPr="00D22EB9">
              <w:rPr>
                <w:sz w:val="28"/>
                <w:szCs w:val="28"/>
              </w:rPr>
              <w:t>0,00</w:t>
            </w:r>
          </w:p>
        </w:tc>
        <w:tc>
          <w:tcPr>
            <w:tcW w:w="822" w:type="dxa"/>
            <w:tcBorders>
              <w:top w:val="single" w:sz="4" w:space="0" w:color="auto"/>
              <w:left w:val="single" w:sz="4" w:space="0" w:color="auto"/>
              <w:bottom w:val="single" w:sz="4" w:space="0" w:color="auto"/>
              <w:right w:val="single" w:sz="4" w:space="0" w:color="auto"/>
            </w:tcBorders>
            <w:vAlign w:val="center"/>
          </w:tcPr>
          <w:p w:rsidR="00C25245" w:rsidRPr="00D22EB9" w:rsidRDefault="0068266B">
            <w:pPr>
              <w:jc w:val="center"/>
              <w:rPr>
                <w:sz w:val="28"/>
                <w:szCs w:val="28"/>
              </w:rPr>
            </w:pPr>
            <w:r w:rsidRPr="00D22EB9">
              <w:rPr>
                <w:sz w:val="28"/>
                <w:szCs w:val="28"/>
              </w:rPr>
              <w:t>0,00</w:t>
            </w:r>
          </w:p>
        </w:tc>
        <w:tc>
          <w:tcPr>
            <w:tcW w:w="992" w:type="dxa"/>
            <w:tcBorders>
              <w:top w:val="single" w:sz="4" w:space="0" w:color="auto"/>
              <w:left w:val="single" w:sz="4" w:space="0" w:color="auto"/>
              <w:bottom w:val="single" w:sz="4" w:space="0" w:color="auto"/>
              <w:right w:val="single" w:sz="4" w:space="0" w:color="auto"/>
            </w:tcBorders>
            <w:vAlign w:val="center"/>
          </w:tcPr>
          <w:p w:rsidR="00C25245" w:rsidRPr="00D22EB9" w:rsidRDefault="00FD240D">
            <w:pPr>
              <w:jc w:val="center"/>
              <w:rPr>
                <w:sz w:val="28"/>
                <w:szCs w:val="28"/>
              </w:rPr>
            </w:pPr>
            <w:r w:rsidRPr="00D22EB9">
              <w:rPr>
                <w:sz w:val="28"/>
                <w:szCs w:val="28"/>
              </w:rPr>
              <w:t>2759,00</w:t>
            </w:r>
          </w:p>
        </w:tc>
        <w:tc>
          <w:tcPr>
            <w:tcW w:w="1163" w:type="dxa"/>
            <w:tcBorders>
              <w:top w:val="single" w:sz="4" w:space="0" w:color="auto"/>
              <w:left w:val="single" w:sz="4" w:space="0" w:color="auto"/>
              <w:bottom w:val="single" w:sz="4" w:space="0" w:color="auto"/>
              <w:right w:val="single" w:sz="4" w:space="0" w:color="auto"/>
            </w:tcBorders>
            <w:vAlign w:val="center"/>
          </w:tcPr>
          <w:p w:rsidR="00C25245" w:rsidRPr="00D22EB9" w:rsidRDefault="0068266B">
            <w:pPr>
              <w:ind w:left="-130" w:firstLine="130"/>
              <w:jc w:val="center"/>
              <w:rPr>
                <w:sz w:val="28"/>
                <w:szCs w:val="28"/>
              </w:rPr>
            </w:pPr>
            <w:r w:rsidRPr="00D22EB9">
              <w:rPr>
                <w:sz w:val="28"/>
                <w:szCs w:val="28"/>
              </w:rPr>
              <w:t>0,00</w:t>
            </w:r>
          </w:p>
        </w:tc>
        <w:tc>
          <w:tcPr>
            <w:tcW w:w="850" w:type="dxa"/>
            <w:tcBorders>
              <w:top w:val="single" w:sz="4" w:space="0" w:color="auto"/>
              <w:left w:val="single" w:sz="4" w:space="0" w:color="auto"/>
              <w:bottom w:val="single" w:sz="4" w:space="0" w:color="auto"/>
              <w:right w:val="single" w:sz="4" w:space="0" w:color="auto"/>
            </w:tcBorders>
            <w:vAlign w:val="center"/>
          </w:tcPr>
          <w:p w:rsidR="00C25245" w:rsidRPr="00D22EB9" w:rsidRDefault="00FD240D">
            <w:pPr>
              <w:jc w:val="center"/>
              <w:rPr>
                <w:b/>
                <w:bCs/>
                <w:sz w:val="28"/>
                <w:szCs w:val="28"/>
              </w:rPr>
            </w:pPr>
            <w:r w:rsidRPr="00D22EB9">
              <w:rPr>
                <w:b/>
                <w:bCs/>
                <w:sz w:val="28"/>
                <w:szCs w:val="28"/>
              </w:rPr>
              <w:t>6,96%</w:t>
            </w:r>
          </w:p>
        </w:tc>
      </w:tr>
      <w:tr w:rsidR="00C25245" w:rsidRPr="00D22EB9" w:rsidTr="00CA2142">
        <w:trPr>
          <w:trHeight w:val="405"/>
        </w:trPr>
        <w:tc>
          <w:tcPr>
            <w:tcW w:w="425" w:type="dxa"/>
            <w:tcBorders>
              <w:top w:val="single" w:sz="4" w:space="0" w:color="auto"/>
              <w:left w:val="single" w:sz="4" w:space="0" w:color="auto"/>
              <w:bottom w:val="single" w:sz="4" w:space="0" w:color="auto"/>
              <w:right w:val="single" w:sz="4" w:space="0" w:color="auto"/>
            </w:tcBorders>
            <w:vAlign w:val="center"/>
            <w:hideMark/>
          </w:tcPr>
          <w:p w:rsidR="00C25245" w:rsidRPr="00D22EB9" w:rsidRDefault="00C25245" w:rsidP="00FD240D">
            <w:pPr>
              <w:jc w:val="center"/>
              <w:rPr>
                <w:sz w:val="28"/>
                <w:szCs w:val="28"/>
              </w:rPr>
            </w:pPr>
            <w:r w:rsidRPr="00D22EB9">
              <w:rPr>
                <w:sz w:val="28"/>
                <w:szCs w:val="28"/>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C25245" w:rsidRPr="00D22EB9" w:rsidRDefault="00C25245" w:rsidP="00D454C0">
            <w:pPr>
              <w:jc w:val="left"/>
              <w:rPr>
                <w:sz w:val="28"/>
                <w:szCs w:val="28"/>
              </w:rPr>
            </w:pPr>
            <w:r w:rsidRPr="00D22EB9">
              <w:rPr>
                <w:sz w:val="28"/>
                <w:szCs w:val="28"/>
              </w:rPr>
              <w:t>УСЗН</w:t>
            </w:r>
          </w:p>
        </w:tc>
        <w:tc>
          <w:tcPr>
            <w:tcW w:w="992" w:type="dxa"/>
            <w:tcBorders>
              <w:top w:val="single" w:sz="4" w:space="0" w:color="auto"/>
              <w:left w:val="single" w:sz="4" w:space="0" w:color="auto"/>
              <w:bottom w:val="single" w:sz="4" w:space="0" w:color="auto"/>
              <w:right w:val="single" w:sz="4" w:space="0" w:color="auto"/>
            </w:tcBorders>
            <w:vAlign w:val="center"/>
          </w:tcPr>
          <w:p w:rsidR="00C25245" w:rsidRPr="00D22EB9" w:rsidRDefault="00540CB8">
            <w:pPr>
              <w:jc w:val="center"/>
              <w:rPr>
                <w:sz w:val="28"/>
                <w:szCs w:val="28"/>
              </w:rPr>
            </w:pPr>
            <w:r w:rsidRPr="00D22EB9">
              <w:rPr>
                <w:sz w:val="28"/>
                <w:szCs w:val="28"/>
              </w:rPr>
              <w:t>12473,543</w:t>
            </w:r>
          </w:p>
        </w:tc>
        <w:tc>
          <w:tcPr>
            <w:tcW w:w="709" w:type="dxa"/>
            <w:tcBorders>
              <w:top w:val="single" w:sz="4" w:space="0" w:color="auto"/>
              <w:left w:val="single" w:sz="4" w:space="0" w:color="auto"/>
              <w:bottom w:val="single" w:sz="4" w:space="0" w:color="auto"/>
              <w:right w:val="single" w:sz="4" w:space="0" w:color="auto"/>
            </w:tcBorders>
            <w:vAlign w:val="center"/>
          </w:tcPr>
          <w:p w:rsidR="00C25245" w:rsidRPr="00D22EB9" w:rsidRDefault="00540CB8">
            <w:pPr>
              <w:ind w:left="-29" w:right="-75"/>
              <w:jc w:val="center"/>
              <w:rPr>
                <w:sz w:val="28"/>
                <w:szCs w:val="28"/>
              </w:rPr>
            </w:pPr>
            <w:r w:rsidRPr="00D22EB9">
              <w:rPr>
                <w:sz w:val="28"/>
                <w:szCs w:val="28"/>
              </w:rPr>
              <w:t>0,00</w:t>
            </w:r>
          </w:p>
        </w:tc>
        <w:tc>
          <w:tcPr>
            <w:tcW w:w="680" w:type="dxa"/>
            <w:tcBorders>
              <w:top w:val="single" w:sz="4" w:space="0" w:color="auto"/>
              <w:left w:val="single" w:sz="4" w:space="0" w:color="auto"/>
              <w:bottom w:val="single" w:sz="4" w:space="0" w:color="auto"/>
              <w:right w:val="single" w:sz="4" w:space="0" w:color="auto"/>
            </w:tcBorders>
            <w:vAlign w:val="center"/>
          </w:tcPr>
          <w:p w:rsidR="00C25245" w:rsidRPr="00D22EB9" w:rsidRDefault="00540CB8">
            <w:pPr>
              <w:ind w:left="-99" w:right="-61"/>
              <w:jc w:val="center"/>
              <w:rPr>
                <w:sz w:val="28"/>
                <w:szCs w:val="28"/>
              </w:rPr>
            </w:pPr>
            <w:r w:rsidRPr="00D22EB9">
              <w:rPr>
                <w:sz w:val="28"/>
                <w:szCs w:val="28"/>
              </w:rPr>
              <w:t>0,00</w:t>
            </w:r>
          </w:p>
        </w:tc>
        <w:tc>
          <w:tcPr>
            <w:tcW w:w="879" w:type="dxa"/>
            <w:tcBorders>
              <w:top w:val="single" w:sz="4" w:space="0" w:color="auto"/>
              <w:left w:val="single" w:sz="4" w:space="0" w:color="auto"/>
              <w:bottom w:val="single" w:sz="4" w:space="0" w:color="auto"/>
              <w:right w:val="single" w:sz="4" w:space="0" w:color="auto"/>
            </w:tcBorders>
            <w:vAlign w:val="center"/>
          </w:tcPr>
          <w:p w:rsidR="00C25245" w:rsidRPr="00D22EB9" w:rsidRDefault="00540CB8">
            <w:pPr>
              <w:jc w:val="center"/>
              <w:rPr>
                <w:sz w:val="28"/>
                <w:szCs w:val="28"/>
              </w:rPr>
            </w:pPr>
            <w:r w:rsidRPr="00D22EB9">
              <w:rPr>
                <w:sz w:val="28"/>
                <w:szCs w:val="28"/>
              </w:rPr>
              <w:t>12473,543</w:t>
            </w:r>
          </w:p>
        </w:tc>
        <w:tc>
          <w:tcPr>
            <w:tcW w:w="709" w:type="dxa"/>
            <w:tcBorders>
              <w:top w:val="single" w:sz="4" w:space="0" w:color="auto"/>
              <w:left w:val="single" w:sz="4" w:space="0" w:color="auto"/>
              <w:bottom w:val="single" w:sz="4" w:space="0" w:color="auto"/>
              <w:right w:val="single" w:sz="4" w:space="0" w:color="auto"/>
            </w:tcBorders>
            <w:vAlign w:val="center"/>
          </w:tcPr>
          <w:p w:rsidR="00C25245" w:rsidRPr="00D22EB9" w:rsidRDefault="00540CB8">
            <w:pPr>
              <w:jc w:val="center"/>
              <w:rPr>
                <w:sz w:val="28"/>
                <w:szCs w:val="28"/>
              </w:rPr>
            </w:pPr>
            <w:r w:rsidRPr="00D22EB9">
              <w:rPr>
                <w:sz w:val="28"/>
                <w:szCs w:val="28"/>
              </w:rPr>
              <w:t>0,00</w:t>
            </w:r>
          </w:p>
        </w:tc>
        <w:tc>
          <w:tcPr>
            <w:tcW w:w="992" w:type="dxa"/>
            <w:tcBorders>
              <w:top w:val="single" w:sz="4" w:space="0" w:color="auto"/>
              <w:left w:val="single" w:sz="4" w:space="0" w:color="auto"/>
              <w:bottom w:val="single" w:sz="4" w:space="0" w:color="auto"/>
              <w:right w:val="single" w:sz="4" w:space="0" w:color="auto"/>
            </w:tcBorders>
            <w:vAlign w:val="center"/>
          </w:tcPr>
          <w:p w:rsidR="00C25245" w:rsidRPr="00D22EB9" w:rsidRDefault="00540CB8">
            <w:pPr>
              <w:jc w:val="center"/>
              <w:rPr>
                <w:sz w:val="28"/>
                <w:szCs w:val="28"/>
              </w:rPr>
            </w:pPr>
            <w:r w:rsidRPr="00D22EB9">
              <w:rPr>
                <w:sz w:val="28"/>
                <w:szCs w:val="28"/>
              </w:rPr>
              <w:t>10854,509</w:t>
            </w:r>
          </w:p>
        </w:tc>
        <w:tc>
          <w:tcPr>
            <w:tcW w:w="851" w:type="dxa"/>
            <w:tcBorders>
              <w:top w:val="single" w:sz="4" w:space="0" w:color="auto"/>
              <w:left w:val="single" w:sz="4" w:space="0" w:color="auto"/>
              <w:bottom w:val="single" w:sz="4" w:space="0" w:color="auto"/>
              <w:right w:val="single" w:sz="4" w:space="0" w:color="auto"/>
            </w:tcBorders>
            <w:vAlign w:val="center"/>
          </w:tcPr>
          <w:p w:rsidR="00C25245" w:rsidRPr="00D22EB9" w:rsidRDefault="00540CB8">
            <w:pPr>
              <w:jc w:val="center"/>
              <w:rPr>
                <w:sz w:val="28"/>
                <w:szCs w:val="28"/>
              </w:rPr>
            </w:pPr>
            <w:r w:rsidRPr="00D22EB9">
              <w:rPr>
                <w:sz w:val="28"/>
                <w:szCs w:val="28"/>
              </w:rPr>
              <w:t>0,00</w:t>
            </w:r>
          </w:p>
        </w:tc>
        <w:tc>
          <w:tcPr>
            <w:tcW w:w="822" w:type="dxa"/>
            <w:tcBorders>
              <w:top w:val="single" w:sz="4" w:space="0" w:color="auto"/>
              <w:left w:val="single" w:sz="4" w:space="0" w:color="auto"/>
              <w:bottom w:val="single" w:sz="4" w:space="0" w:color="auto"/>
              <w:right w:val="single" w:sz="4" w:space="0" w:color="auto"/>
            </w:tcBorders>
            <w:vAlign w:val="center"/>
          </w:tcPr>
          <w:p w:rsidR="00C25245" w:rsidRPr="00D22EB9" w:rsidRDefault="00540CB8">
            <w:pPr>
              <w:jc w:val="center"/>
              <w:rPr>
                <w:sz w:val="28"/>
                <w:szCs w:val="28"/>
              </w:rPr>
            </w:pPr>
            <w:r w:rsidRPr="00D22EB9">
              <w:rPr>
                <w:sz w:val="28"/>
                <w:szCs w:val="28"/>
              </w:rPr>
              <w:t>0,00</w:t>
            </w:r>
          </w:p>
        </w:tc>
        <w:tc>
          <w:tcPr>
            <w:tcW w:w="992" w:type="dxa"/>
            <w:tcBorders>
              <w:top w:val="single" w:sz="4" w:space="0" w:color="auto"/>
              <w:left w:val="single" w:sz="4" w:space="0" w:color="auto"/>
              <w:bottom w:val="single" w:sz="4" w:space="0" w:color="auto"/>
              <w:right w:val="single" w:sz="4" w:space="0" w:color="auto"/>
            </w:tcBorders>
            <w:vAlign w:val="center"/>
          </w:tcPr>
          <w:p w:rsidR="00C25245" w:rsidRPr="00D22EB9" w:rsidRDefault="00540CB8">
            <w:pPr>
              <w:jc w:val="center"/>
              <w:rPr>
                <w:sz w:val="28"/>
                <w:szCs w:val="28"/>
              </w:rPr>
            </w:pPr>
            <w:r w:rsidRPr="00D22EB9">
              <w:rPr>
                <w:sz w:val="28"/>
                <w:szCs w:val="28"/>
              </w:rPr>
              <w:t>10854,509</w:t>
            </w:r>
          </w:p>
        </w:tc>
        <w:tc>
          <w:tcPr>
            <w:tcW w:w="1163" w:type="dxa"/>
            <w:tcBorders>
              <w:top w:val="single" w:sz="4" w:space="0" w:color="auto"/>
              <w:left w:val="single" w:sz="4" w:space="0" w:color="auto"/>
              <w:bottom w:val="single" w:sz="4" w:space="0" w:color="auto"/>
              <w:right w:val="single" w:sz="4" w:space="0" w:color="auto"/>
            </w:tcBorders>
            <w:vAlign w:val="center"/>
          </w:tcPr>
          <w:p w:rsidR="00C25245" w:rsidRPr="00D22EB9" w:rsidRDefault="00540CB8">
            <w:pPr>
              <w:jc w:val="center"/>
              <w:rPr>
                <w:sz w:val="28"/>
                <w:szCs w:val="28"/>
              </w:rPr>
            </w:pPr>
            <w:r w:rsidRPr="00D22EB9">
              <w:rPr>
                <w:sz w:val="28"/>
                <w:szCs w:val="28"/>
              </w:rPr>
              <w:t>0,00</w:t>
            </w:r>
          </w:p>
        </w:tc>
        <w:tc>
          <w:tcPr>
            <w:tcW w:w="850" w:type="dxa"/>
            <w:tcBorders>
              <w:top w:val="single" w:sz="4" w:space="0" w:color="auto"/>
              <w:left w:val="single" w:sz="4" w:space="0" w:color="auto"/>
              <w:bottom w:val="single" w:sz="4" w:space="0" w:color="auto"/>
              <w:right w:val="single" w:sz="4" w:space="0" w:color="auto"/>
            </w:tcBorders>
            <w:vAlign w:val="center"/>
          </w:tcPr>
          <w:p w:rsidR="00C25245" w:rsidRPr="00D22EB9" w:rsidRDefault="00FD240D">
            <w:pPr>
              <w:jc w:val="center"/>
              <w:rPr>
                <w:b/>
                <w:bCs/>
                <w:sz w:val="28"/>
                <w:szCs w:val="28"/>
              </w:rPr>
            </w:pPr>
            <w:r w:rsidRPr="00D22EB9">
              <w:rPr>
                <w:b/>
                <w:bCs/>
                <w:sz w:val="28"/>
                <w:szCs w:val="28"/>
              </w:rPr>
              <w:t>87,01%</w:t>
            </w:r>
          </w:p>
        </w:tc>
      </w:tr>
      <w:tr w:rsidR="00C25245" w:rsidRPr="00D22EB9" w:rsidTr="00CA2142">
        <w:tc>
          <w:tcPr>
            <w:tcW w:w="425" w:type="dxa"/>
            <w:tcBorders>
              <w:top w:val="single" w:sz="4" w:space="0" w:color="auto"/>
              <w:left w:val="single" w:sz="4" w:space="0" w:color="auto"/>
              <w:bottom w:val="single" w:sz="4" w:space="0" w:color="auto"/>
              <w:right w:val="single" w:sz="4" w:space="0" w:color="auto"/>
            </w:tcBorders>
            <w:vAlign w:val="center"/>
            <w:hideMark/>
          </w:tcPr>
          <w:p w:rsidR="00C25245" w:rsidRPr="00D22EB9" w:rsidRDefault="00C25245" w:rsidP="00FD240D">
            <w:pPr>
              <w:jc w:val="center"/>
              <w:rPr>
                <w:sz w:val="28"/>
                <w:szCs w:val="28"/>
              </w:rPr>
            </w:pPr>
            <w:r w:rsidRPr="00D22EB9">
              <w:rPr>
                <w:sz w:val="28"/>
                <w:szCs w:val="28"/>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rsidR="00C25245" w:rsidRPr="00D22EB9" w:rsidRDefault="00C25245" w:rsidP="00D454C0">
            <w:pPr>
              <w:jc w:val="left"/>
              <w:rPr>
                <w:sz w:val="28"/>
                <w:szCs w:val="28"/>
              </w:rPr>
            </w:pPr>
            <w:r w:rsidRPr="00D22EB9">
              <w:rPr>
                <w:sz w:val="28"/>
                <w:szCs w:val="28"/>
              </w:rPr>
              <w:t>Служба у справах дітей</w:t>
            </w:r>
          </w:p>
        </w:tc>
        <w:tc>
          <w:tcPr>
            <w:tcW w:w="992" w:type="dxa"/>
            <w:tcBorders>
              <w:top w:val="single" w:sz="4" w:space="0" w:color="auto"/>
              <w:left w:val="single" w:sz="4" w:space="0" w:color="auto"/>
              <w:bottom w:val="single" w:sz="4" w:space="0" w:color="auto"/>
              <w:right w:val="single" w:sz="4" w:space="0" w:color="auto"/>
            </w:tcBorders>
            <w:vAlign w:val="center"/>
          </w:tcPr>
          <w:p w:rsidR="00C25245" w:rsidRPr="00D22EB9" w:rsidRDefault="0068266B">
            <w:pPr>
              <w:jc w:val="center"/>
              <w:rPr>
                <w:sz w:val="28"/>
                <w:szCs w:val="28"/>
              </w:rPr>
            </w:pPr>
            <w:r w:rsidRPr="00D22EB9">
              <w:rPr>
                <w:sz w:val="28"/>
                <w:szCs w:val="28"/>
              </w:rPr>
              <w:t>7837,400</w:t>
            </w:r>
          </w:p>
        </w:tc>
        <w:tc>
          <w:tcPr>
            <w:tcW w:w="709" w:type="dxa"/>
            <w:tcBorders>
              <w:top w:val="single" w:sz="4" w:space="0" w:color="auto"/>
              <w:left w:val="single" w:sz="4" w:space="0" w:color="auto"/>
              <w:bottom w:val="single" w:sz="4" w:space="0" w:color="auto"/>
              <w:right w:val="single" w:sz="4" w:space="0" w:color="auto"/>
            </w:tcBorders>
            <w:vAlign w:val="center"/>
          </w:tcPr>
          <w:p w:rsidR="00C25245" w:rsidRPr="00D22EB9" w:rsidRDefault="0068266B">
            <w:pPr>
              <w:ind w:left="-29" w:right="-75"/>
              <w:jc w:val="center"/>
              <w:rPr>
                <w:sz w:val="28"/>
                <w:szCs w:val="28"/>
              </w:rPr>
            </w:pPr>
            <w:r w:rsidRPr="00D22EB9">
              <w:rPr>
                <w:sz w:val="28"/>
                <w:szCs w:val="28"/>
              </w:rPr>
              <w:t>0,00</w:t>
            </w:r>
          </w:p>
        </w:tc>
        <w:tc>
          <w:tcPr>
            <w:tcW w:w="680" w:type="dxa"/>
            <w:tcBorders>
              <w:top w:val="single" w:sz="4" w:space="0" w:color="auto"/>
              <w:left w:val="single" w:sz="4" w:space="0" w:color="auto"/>
              <w:bottom w:val="single" w:sz="4" w:space="0" w:color="auto"/>
              <w:right w:val="single" w:sz="4" w:space="0" w:color="auto"/>
            </w:tcBorders>
            <w:vAlign w:val="center"/>
          </w:tcPr>
          <w:p w:rsidR="00C25245" w:rsidRPr="00D22EB9" w:rsidRDefault="0068266B">
            <w:pPr>
              <w:ind w:left="-99" w:right="-61"/>
              <w:jc w:val="center"/>
              <w:rPr>
                <w:sz w:val="28"/>
                <w:szCs w:val="28"/>
              </w:rPr>
            </w:pPr>
            <w:r w:rsidRPr="00D22EB9">
              <w:rPr>
                <w:sz w:val="28"/>
                <w:szCs w:val="28"/>
              </w:rPr>
              <w:t>0,00</w:t>
            </w:r>
          </w:p>
        </w:tc>
        <w:tc>
          <w:tcPr>
            <w:tcW w:w="879" w:type="dxa"/>
            <w:tcBorders>
              <w:top w:val="single" w:sz="4" w:space="0" w:color="auto"/>
              <w:left w:val="single" w:sz="4" w:space="0" w:color="auto"/>
              <w:bottom w:val="single" w:sz="4" w:space="0" w:color="auto"/>
              <w:right w:val="single" w:sz="4" w:space="0" w:color="auto"/>
            </w:tcBorders>
            <w:vAlign w:val="center"/>
          </w:tcPr>
          <w:p w:rsidR="00C25245" w:rsidRPr="00D22EB9" w:rsidRDefault="0068266B">
            <w:pPr>
              <w:jc w:val="center"/>
              <w:rPr>
                <w:sz w:val="28"/>
                <w:szCs w:val="28"/>
              </w:rPr>
            </w:pPr>
            <w:r w:rsidRPr="00D22EB9">
              <w:rPr>
                <w:sz w:val="28"/>
                <w:szCs w:val="28"/>
              </w:rPr>
              <w:t>7837,400</w:t>
            </w:r>
          </w:p>
        </w:tc>
        <w:tc>
          <w:tcPr>
            <w:tcW w:w="709" w:type="dxa"/>
            <w:tcBorders>
              <w:top w:val="single" w:sz="4" w:space="0" w:color="auto"/>
              <w:left w:val="single" w:sz="4" w:space="0" w:color="auto"/>
              <w:bottom w:val="single" w:sz="4" w:space="0" w:color="auto"/>
              <w:right w:val="single" w:sz="4" w:space="0" w:color="auto"/>
            </w:tcBorders>
            <w:vAlign w:val="center"/>
          </w:tcPr>
          <w:p w:rsidR="00C25245" w:rsidRPr="00D22EB9" w:rsidRDefault="0068266B">
            <w:pPr>
              <w:jc w:val="center"/>
              <w:rPr>
                <w:sz w:val="28"/>
                <w:szCs w:val="28"/>
              </w:rPr>
            </w:pPr>
            <w:r w:rsidRPr="00D22EB9">
              <w:rPr>
                <w:sz w:val="28"/>
                <w:szCs w:val="28"/>
              </w:rPr>
              <w:t>0,00</w:t>
            </w:r>
          </w:p>
        </w:tc>
        <w:tc>
          <w:tcPr>
            <w:tcW w:w="992" w:type="dxa"/>
            <w:tcBorders>
              <w:top w:val="single" w:sz="4" w:space="0" w:color="auto"/>
              <w:left w:val="single" w:sz="4" w:space="0" w:color="auto"/>
              <w:bottom w:val="single" w:sz="4" w:space="0" w:color="auto"/>
              <w:right w:val="single" w:sz="4" w:space="0" w:color="auto"/>
            </w:tcBorders>
            <w:vAlign w:val="center"/>
          </w:tcPr>
          <w:p w:rsidR="00C25245" w:rsidRPr="00D22EB9" w:rsidRDefault="0068266B">
            <w:pPr>
              <w:jc w:val="center"/>
              <w:rPr>
                <w:sz w:val="28"/>
                <w:szCs w:val="28"/>
              </w:rPr>
            </w:pPr>
            <w:r w:rsidRPr="00D22EB9">
              <w:rPr>
                <w:sz w:val="28"/>
                <w:szCs w:val="28"/>
              </w:rPr>
              <w:t>1395,819</w:t>
            </w:r>
          </w:p>
        </w:tc>
        <w:tc>
          <w:tcPr>
            <w:tcW w:w="851" w:type="dxa"/>
            <w:tcBorders>
              <w:top w:val="single" w:sz="4" w:space="0" w:color="auto"/>
              <w:left w:val="single" w:sz="4" w:space="0" w:color="auto"/>
              <w:bottom w:val="single" w:sz="4" w:space="0" w:color="auto"/>
              <w:right w:val="single" w:sz="4" w:space="0" w:color="auto"/>
            </w:tcBorders>
            <w:vAlign w:val="center"/>
          </w:tcPr>
          <w:p w:rsidR="00C25245" w:rsidRPr="00D22EB9" w:rsidRDefault="0068266B">
            <w:pPr>
              <w:jc w:val="center"/>
              <w:rPr>
                <w:sz w:val="28"/>
                <w:szCs w:val="28"/>
              </w:rPr>
            </w:pPr>
            <w:r w:rsidRPr="00D22EB9">
              <w:rPr>
                <w:sz w:val="28"/>
                <w:szCs w:val="28"/>
              </w:rPr>
              <w:t>0,00</w:t>
            </w:r>
          </w:p>
        </w:tc>
        <w:tc>
          <w:tcPr>
            <w:tcW w:w="822" w:type="dxa"/>
            <w:tcBorders>
              <w:top w:val="single" w:sz="4" w:space="0" w:color="auto"/>
              <w:left w:val="single" w:sz="4" w:space="0" w:color="auto"/>
              <w:bottom w:val="single" w:sz="4" w:space="0" w:color="auto"/>
              <w:right w:val="single" w:sz="4" w:space="0" w:color="auto"/>
            </w:tcBorders>
            <w:vAlign w:val="center"/>
          </w:tcPr>
          <w:p w:rsidR="00C25245" w:rsidRPr="00D22EB9" w:rsidRDefault="0068266B">
            <w:pPr>
              <w:jc w:val="center"/>
              <w:rPr>
                <w:sz w:val="28"/>
                <w:szCs w:val="28"/>
              </w:rPr>
            </w:pPr>
            <w:r w:rsidRPr="00D22EB9">
              <w:rPr>
                <w:sz w:val="28"/>
                <w:szCs w:val="28"/>
              </w:rPr>
              <w:t>0,00</w:t>
            </w:r>
          </w:p>
        </w:tc>
        <w:tc>
          <w:tcPr>
            <w:tcW w:w="992" w:type="dxa"/>
            <w:tcBorders>
              <w:top w:val="single" w:sz="4" w:space="0" w:color="auto"/>
              <w:left w:val="single" w:sz="4" w:space="0" w:color="auto"/>
              <w:bottom w:val="single" w:sz="4" w:space="0" w:color="auto"/>
              <w:right w:val="single" w:sz="4" w:space="0" w:color="auto"/>
            </w:tcBorders>
            <w:vAlign w:val="center"/>
          </w:tcPr>
          <w:p w:rsidR="00C25245" w:rsidRPr="00D22EB9" w:rsidRDefault="0068266B">
            <w:pPr>
              <w:jc w:val="center"/>
              <w:rPr>
                <w:sz w:val="28"/>
                <w:szCs w:val="28"/>
              </w:rPr>
            </w:pPr>
            <w:r w:rsidRPr="00D22EB9">
              <w:rPr>
                <w:sz w:val="28"/>
                <w:szCs w:val="28"/>
              </w:rPr>
              <w:t>1395,819</w:t>
            </w:r>
          </w:p>
        </w:tc>
        <w:tc>
          <w:tcPr>
            <w:tcW w:w="1163" w:type="dxa"/>
            <w:tcBorders>
              <w:top w:val="single" w:sz="4" w:space="0" w:color="auto"/>
              <w:left w:val="single" w:sz="4" w:space="0" w:color="auto"/>
              <w:bottom w:val="single" w:sz="4" w:space="0" w:color="auto"/>
              <w:right w:val="single" w:sz="4" w:space="0" w:color="auto"/>
            </w:tcBorders>
            <w:vAlign w:val="center"/>
          </w:tcPr>
          <w:p w:rsidR="00C25245" w:rsidRPr="00D22EB9" w:rsidRDefault="0068266B">
            <w:pPr>
              <w:jc w:val="center"/>
              <w:rPr>
                <w:sz w:val="28"/>
                <w:szCs w:val="28"/>
              </w:rPr>
            </w:pPr>
            <w:r w:rsidRPr="00D22EB9">
              <w:rPr>
                <w:sz w:val="28"/>
                <w:szCs w:val="28"/>
              </w:rPr>
              <w:t>0,00</w:t>
            </w:r>
          </w:p>
        </w:tc>
        <w:tc>
          <w:tcPr>
            <w:tcW w:w="850" w:type="dxa"/>
            <w:tcBorders>
              <w:top w:val="single" w:sz="4" w:space="0" w:color="auto"/>
              <w:left w:val="single" w:sz="4" w:space="0" w:color="auto"/>
              <w:bottom w:val="single" w:sz="4" w:space="0" w:color="auto"/>
              <w:right w:val="single" w:sz="4" w:space="0" w:color="auto"/>
            </w:tcBorders>
            <w:vAlign w:val="center"/>
          </w:tcPr>
          <w:p w:rsidR="00C25245" w:rsidRPr="00D22EB9" w:rsidRDefault="00694D0F">
            <w:pPr>
              <w:jc w:val="center"/>
              <w:rPr>
                <w:b/>
                <w:bCs/>
                <w:sz w:val="28"/>
                <w:szCs w:val="28"/>
              </w:rPr>
            </w:pPr>
            <w:r w:rsidRPr="00D22EB9">
              <w:rPr>
                <w:b/>
                <w:bCs/>
                <w:sz w:val="28"/>
                <w:szCs w:val="28"/>
              </w:rPr>
              <w:t>17,8%</w:t>
            </w:r>
          </w:p>
        </w:tc>
      </w:tr>
      <w:tr w:rsidR="00C25245" w:rsidRPr="00D22EB9" w:rsidTr="00CA2142">
        <w:tc>
          <w:tcPr>
            <w:tcW w:w="425" w:type="dxa"/>
            <w:tcBorders>
              <w:top w:val="single" w:sz="4" w:space="0" w:color="auto"/>
              <w:left w:val="single" w:sz="4" w:space="0" w:color="auto"/>
              <w:bottom w:val="single" w:sz="4" w:space="0" w:color="auto"/>
              <w:right w:val="single" w:sz="4" w:space="0" w:color="auto"/>
            </w:tcBorders>
            <w:vAlign w:val="center"/>
            <w:hideMark/>
          </w:tcPr>
          <w:p w:rsidR="00C25245" w:rsidRPr="00D22EB9" w:rsidRDefault="00C25245" w:rsidP="00FD240D">
            <w:pPr>
              <w:jc w:val="center"/>
              <w:rPr>
                <w:sz w:val="28"/>
                <w:szCs w:val="28"/>
              </w:rPr>
            </w:pPr>
            <w:r w:rsidRPr="00D22EB9">
              <w:rPr>
                <w:sz w:val="28"/>
                <w:szCs w:val="28"/>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C25245" w:rsidRPr="00D22EB9" w:rsidRDefault="00C25245" w:rsidP="00D454C0">
            <w:pPr>
              <w:jc w:val="left"/>
              <w:rPr>
                <w:sz w:val="28"/>
                <w:szCs w:val="28"/>
              </w:rPr>
            </w:pPr>
            <w:r w:rsidRPr="00D22EB9">
              <w:rPr>
                <w:sz w:val="28"/>
                <w:szCs w:val="28"/>
              </w:rPr>
              <w:t>Відділ культури</w:t>
            </w:r>
          </w:p>
        </w:tc>
        <w:tc>
          <w:tcPr>
            <w:tcW w:w="992" w:type="dxa"/>
            <w:tcBorders>
              <w:top w:val="single" w:sz="4" w:space="0" w:color="auto"/>
              <w:left w:val="single" w:sz="4" w:space="0" w:color="auto"/>
              <w:bottom w:val="single" w:sz="4" w:space="0" w:color="auto"/>
              <w:right w:val="single" w:sz="4" w:space="0" w:color="auto"/>
            </w:tcBorders>
            <w:vAlign w:val="center"/>
          </w:tcPr>
          <w:p w:rsidR="00C25245" w:rsidRPr="00D22EB9" w:rsidRDefault="00540CB8">
            <w:pPr>
              <w:jc w:val="center"/>
              <w:rPr>
                <w:sz w:val="28"/>
                <w:szCs w:val="28"/>
              </w:rPr>
            </w:pPr>
            <w:r w:rsidRPr="00D22EB9">
              <w:rPr>
                <w:sz w:val="28"/>
                <w:szCs w:val="28"/>
              </w:rPr>
              <w:t>29779,206</w:t>
            </w:r>
          </w:p>
        </w:tc>
        <w:tc>
          <w:tcPr>
            <w:tcW w:w="709" w:type="dxa"/>
            <w:tcBorders>
              <w:top w:val="single" w:sz="4" w:space="0" w:color="auto"/>
              <w:left w:val="single" w:sz="4" w:space="0" w:color="auto"/>
              <w:bottom w:val="single" w:sz="4" w:space="0" w:color="auto"/>
              <w:right w:val="single" w:sz="4" w:space="0" w:color="auto"/>
            </w:tcBorders>
            <w:vAlign w:val="center"/>
          </w:tcPr>
          <w:p w:rsidR="00C25245" w:rsidRPr="00D22EB9" w:rsidRDefault="00540CB8">
            <w:pPr>
              <w:ind w:left="-29" w:right="-75"/>
              <w:jc w:val="center"/>
              <w:rPr>
                <w:sz w:val="28"/>
                <w:szCs w:val="28"/>
              </w:rPr>
            </w:pPr>
            <w:r w:rsidRPr="00D22EB9">
              <w:rPr>
                <w:sz w:val="28"/>
                <w:szCs w:val="28"/>
              </w:rPr>
              <w:t>0,00</w:t>
            </w:r>
          </w:p>
        </w:tc>
        <w:tc>
          <w:tcPr>
            <w:tcW w:w="680" w:type="dxa"/>
            <w:tcBorders>
              <w:top w:val="single" w:sz="4" w:space="0" w:color="auto"/>
              <w:left w:val="single" w:sz="4" w:space="0" w:color="auto"/>
              <w:bottom w:val="single" w:sz="4" w:space="0" w:color="auto"/>
              <w:right w:val="single" w:sz="4" w:space="0" w:color="auto"/>
            </w:tcBorders>
            <w:vAlign w:val="center"/>
          </w:tcPr>
          <w:p w:rsidR="00C25245" w:rsidRPr="00D22EB9" w:rsidRDefault="00540CB8">
            <w:pPr>
              <w:ind w:left="-99" w:right="-61"/>
              <w:jc w:val="center"/>
              <w:rPr>
                <w:sz w:val="28"/>
                <w:szCs w:val="28"/>
              </w:rPr>
            </w:pPr>
            <w:r w:rsidRPr="00D22EB9">
              <w:rPr>
                <w:sz w:val="28"/>
                <w:szCs w:val="28"/>
              </w:rPr>
              <w:t>0,00</w:t>
            </w:r>
          </w:p>
        </w:tc>
        <w:tc>
          <w:tcPr>
            <w:tcW w:w="879" w:type="dxa"/>
            <w:tcBorders>
              <w:top w:val="single" w:sz="4" w:space="0" w:color="auto"/>
              <w:left w:val="single" w:sz="4" w:space="0" w:color="auto"/>
              <w:bottom w:val="single" w:sz="4" w:space="0" w:color="auto"/>
              <w:right w:val="single" w:sz="4" w:space="0" w:color="auto"/>
            </w:tcBorders>
            <w:vAlign w:val="center"/>
          </w:tcPr>
          <w:p w:rsidR="00C25245" w:rsidRPr="00D22EB9" w:rsidRDefault="00540CB8">
            <w:pPr>
              <w:jc w:val="center"/>
              <w:rPr>
                <w:sz w:val="28"/>
                <w:szCs w:val="28"/>
              </w:rPr>
            </w:pPr>
            <w:r w:rsidRPr="00D22EB9">
              <w:rPr>
                <w:sz w:val="28"/>
                <w:szCs w:val="28"/>
              </w:rPr>
              <w:t>29779,206</w:t>
            </w:r>
          </w:p>
        </w:tc>
        <w:tc>
          <w:tcPr>
            <w:tcW w:w="709" w:type="dxa"/>
            <w:tcBorders>
              <w:top w:val="single" w:sz="4" w:space="0" w:color="auto"/>
              <w:left w:val="single" w:sz="4" w:space="0" w:color="auto"/>
              <w:bottom w:val="single" w:sz="4" w:space="0" w:color="auto"/>
              <w:right w:val="single" w:sz="4" w:space="0" w:color="auto"/>
            </w:tcBorders>
            <w:vAlign w:val="center"/>
          </w:tcPr>
          <w:p w:rsidR="00C25245" w:rsidRPr="00D22EB9" w:rsidRDefault="00540CB8">
            <w:pPr>
              <w:jc w:val="center"/>
              <w:rPr>
                <w:sz w:val="28"/>
                <w:szCs w:val="28"/>
              </w:rPr>
            </w:pPr>
            <w:r w:rsidRPr="00D22EB9">
              <w:rPr>
                <w:sz w:val="28"/>
                <w:szCs w:val="28"/>
              </w:rPr>
              <w:t>0,00</w:t>
            </w:r>
          </w:p>
        </w:tc>
        <w:tc>
          <w:tcPr>
            <w:tcW w:w="992" w:type="dxa"/>
            <w:tcBorders>
              <w:top w:val="single" w:sz="4" w:space="0" w:color="auto"/>
              <w:left w:val="single" w:sz="4" w:space="0" w:color="auto"/>
              <w:bottom w:val="single" w:sz="4" w:space="0" w:color="auto"/>
              <w:right w:val="single" w:sz="4" w:space="0" w:color="auto"/>
            </w:tcBorders>
            <w:vAlign w:val="center"/>
          </w:tcPr>
          <w:p w:rsidR="00C25245" w:rsidRPr="00D22EB9" w:rsidRDefault="00540CB8">
            <w:pPr>
              <w:jc w:val="center"/>
              <w:rPr>
                <w:sz w:val="28"/>
                <w:szCs w:val="28"/>
              </w:rPr>
            </w:pPr>
            <w:r w:rsidRPr="00D22EB9">
              <w:rPr>
                <w:sz w:val="28"/>
                <w:szCs w:val="28"/>
              </w:rPr>
              <w:t>62,00</w:t>
            </w:r>
          </w:p>
        </w:tc>
        <w:tc>
          <w:tcPr>
            <w:tcW w:w="851" w:type="dxa"/>
            <w:tcBorders>
              <w:top w:val="single" w:sz="4" w:space="0" w:color="auto"/>
              <w:left w:val="single" w:sz="4" w:space="0" w:color="auto"/>
              <w:bottom w:val="single" w:sz="4" w:space="0" w:color="auto"/>
              <w:right w:val="single" w:sz="4" w:space="0" w:color="auto"/>
            </w:tcBorders>
            <w:vAlign w:val="center"/>
          </w:tcPr>
          <w:p w:rsidR="00C25245" w:rsidRPr="00D22EB9" w:rsidRDefault="00540CB8">
            <w:pPr>
              <w:jc w:val="center"/>
              <w:rPr>
                <w:sz w:val="28"/>
                <w:szCs w:val="28"/>
              </w:rPr>
            </w:pPr>
            <w:r w:rsidRPr="00D22EB9">
              <w:rPr>
                <w:sz w:val="28"/>
                <w:szCs w:val="28"/>
              </w:rPr>
              <w:t>0,00</w:t>
            </w:r>
          </w:p>
        </w:tc>
        <w:tc>
          <w:tcPr>
            <w:tcW w:w="822" w:type="dxa"/>
            <w:tcBorders>
              <w:top w:val="single" w:sz="4" w:space="0" w:color="auto"/>
              <w:left w:val="single" w:sz="4" w:space="0" w:color="auto"/>
              <w:bottom w:val="single" w:sz="4" w:space="0" w:color="auto"/>
              <w:right w:val="single" w:sz="4" w:space="0" w:color="auto"/>
            </w:tcBorders>
            <w:vAlign w:val="center"/>
          </w:tcPr>
          <w:p w:rsidR="00C25245" w:rsidRPr="00D22EB9" w:rsidRDefault="00540CB8">
            <w:pPr>
              <w:jc w:val="center"/>
              <w:rPr>
                <w:sz w:val="28"/>
                <w:szCs w:val="28"/>
              </w:rPr>
            </w:pPr>
            <w:r w:rsidRPr="00D22EB9">
              <w:rPr>
                <w:sz w:val="28"/>
                <w:szCs w:val="28"/>
              </w:rPr>
              <w:t>0,00</w:t>
            </w:r>
          </w:p>
        </w:tc>
        <w:tc>
          <w:tcPr>
            <w:tcW w:w="992" w:type="dxa"/>
            <w:tcBorders>
              <w:top w:val="single" w:sz="4" w:space="0" w:color="auto"/>
              <w:left w:val="single" w:sz="4" w:space="0" w:color="auto"/>
              <w:bottom w:val="single" w:sz="4" w:space="0" w:color="auto"/>
              <w:right w:val="single" w:sz="4" w:space="0" w:color="auto"/>
            </w:tcBorders>
            <w:vAlign w:val="center"/>
          </w:tcPr>
          <w:p w:rsidR="00C25245" w:rsidRPr="00D22EB9" w:rsidRDefault="00540CB8">
            <w:pPr>
              <w:jc w:val="center"/>
              <w:rPr>
                <w:sz w:val="28"/>
                <w:szCs w:val="28"/>
              </w:rPr>
            </w:pPr>
            <w:r w:rsidRPr="00D22EB9">
              <w:rPr>
                <w:sz w:val="28"/>
                <w:szCs w:val="28"/>
              </w:rPr>
              <w:t>62,00</w:t>
            </w:r>
          </w:p>
        </w:tc>
        <w:tc>
          <w:tcPr>
            <w:tcW w:w="1163" w:type="dxa"/>
            <w:tcBorders>
              <w:top w:val="single" w:sz="4" w:space="0" w:color="auto"/>
              <w:left w:val="single" w:sz="4" w:space="0" w:color="auto"/>
              <w:bottom w:val="single" w:sz="4" w:space="0" w:color="auto"/>
              <w:right w:val="single" w:sz="4" w:space="0" w:color="auto"/>
            </w:tcBorders>
            <w:vAlign w:val="center"/>
          </w:tcPr>
          <w:p w:rsidR="00C25245" w:rsidRPr="00D22EB9" w:rsidRDefault="00540CB8">
            <w:pPr>
              <w:jc w:val="center"/>
              <w:rPr>
                <w:sz w:val="28"/>
                <w:szCs w:val="28"/>
              </w:rPr>
            </w:pPr>
            <w:r w:rsidRPr="00D22EB9">
              <w:rPr>
                <w:sz w:val="28"/>
                <w:szCs w:val="28"/>
              </w:rPr>
              <w:t>0,00</w:t>
            </w:r>
          </w:p>
        </w:tc>
        <w:tc>
          <w:tcPr>
            <w:tcW w:w="850" w:type="dxa"/>
            <w:tcBorders>
              <w:top w:val="single" w:sz="4" w:space="0" w:color="auto"/>
              <w:left w:val="single" w:sz="4" w:space="0" w:color="auto"/>
              <w:bottom w:val="single" w:sz="4" w:space="0" w:color="auto"/>
              <w:right w:val="single" w:sz="4" w:space="0" w:color="auto"/>
            </w:tcBorders>
            <w:vAlign w:val="center"/>
          </w:tcPr>
          <w:p w:rsidR="00C25245" w:rsidRPr="00D22EB9" w:rsidRDefault="00694D0F">
            <w:pPr>
              <w:jc w:val="center"/>
              <w:rPr>
                <w:b/>
                <w:bCs/>
                <w:sz w:val="28"/>
                <w:szCs w:val="28"/>
              </w:rPr>
            </w:pPr>
            <w:r w:rsidRPr="00D22EB9">
              <w:rPr>
                <w:b/>
                <w:bCs/>
                <w:sz w:val="28"/>
                <w:szCs w:val="28"/>
              </w:rPr>
              <w:t>0,2%</w:t>
            </w:r>
          </w:p>
        </w:tc>
      </w:tr>
      <w:tr w:rsidR="00752E1D" w:rsidRPr="00D22EB9" w:rsidTr="00CA2142">
        <w:tc>
          <w:tcPr>
            <w:tcW w:w="425" w:type="dxa"/>
            <w:tcBorders>
              <w:top w:val="single" w:sz="4" w:space="0" w:color="auto"/>
              <w:left w:val="single" w:sz="4" w:space="0" w:color="auto"/>
              <w:bottom w:val="single" w:sz="4" w:space="0" w:color="auto"/>
              <w:right w:val="single" w:sz="4" w:space="0" w:color="auto"/>
            </w:tcBorders>
            <w:vAlign w:val="center"/>
          </w:tcPr>
          <w:p w:rsidR="00752E1D" w:rsidRPr="00D22EB9" w:rsidRDefault="00FD240D" w:rsidP="00FD240D">
            <w:pPr>
              <w:jc w:val="center"/>
              <w:rPr>
                <w:sz w:val="28"/>
                <w:szCs w:val="28"/>
              </w:rPr>
            </w:pPr>
            <w:r w:rsidRPr="00D22EB9">
              <w:rPr>
                <w:sz w:val="28"/>
                <w:szCs w:val="28"/>
              </w:rPr>
              <w:t>7</w:t>
            </w:r>
          </w:p>
        </w:tc>
        <w:tc>
          <w:tcPr>
            <w:tcW w:w="1418" w:type="dxa"/>
            <w:tcBorders>
              <w:top w:val="single" w:sz="4" w:space="0" w:color="auto"/>
              <w:left w:val="single" w:sz="4" w:space="0" w:color="auto"/>
              <w:bottom w:val="single" w:sz="4" w:space="0" w:color="auto"/>
              <w:right w:val="single" w:sz="4" w:space="0" w:color="auto"/>
            </w:tcBorders>
            <w:vAlign w:val="center"/>
          </w:tcPr>
          <w:p w:rsidR="00752E1D" w:rsidRPr="00D22EB9" w:rsidRDefault="00752E1D" w:rsidP="00D454C0">
            <w:pPr>
              <w:jc w:val="left"/>
              <w:rPr>
                <w:sz w:val="28"/>
                <w:szCs w:val="28"/>
              </w:rPr>
            </w:pPr>
            <w:r w:rsidRPr="00D22EB9">
              <w:rPr>
                <w:sz w:val="28"/>
                <w:szCs w:val="28"/>
              </w:rPr>
              <w:t>Відділ цивільного захисту</w:t>
            </w:r>
          </w:p>
        </w:tc>
        <w:tc>
          <w:tcPr>
            <w:tcW w:w="992" w:type="dxa"/>
            <w:tcBorders>
              <w:top w:val="single" w:sz="4" w:space="0" w:color="auto"/>
              <w:left w:val="single" w:sz="4" w:space="0" w:color="auto"/>
              <w:bottom w:val="single" w:sz="4" w:space="0" w:color="auto"/>
              <w:right w:val="single" w:sz="4" w:space="0" w:color="auto"/>
            </w:tcBorders>
            <w:vAlign w:val="center"/>
          </w:tcPr>
          <w:p w:rsidR="00752E1D" w:rsidRPr="00D22EB9" w:rsidRDefault="00752E1D">
            <w:pPr>
              <w:jc w:val="center"/>
              <w:rPr>
                <w:sz w:val="28"/>
                <w:szCs w:val="28"/>
              </w:rPr>
            </w:pPr>
            <w:r w:rsidRPr="00D22EB9">
              <w:rPr>
                <w:sz w:val="28"/>
                <w:szCs w:val="28"/>
              </w:rPr>
              <w:t>11000,00</w:t>
            </w:r>
          </w:p>
        </w:tc>
        <w:tc>
          <w:tcPr>
            <w:tcW w:w="709" w:type="dxa"/>
            <w:tcBorders>
              <w:top w:val="single" w:sz="4" w:space="0" w:color="auto"/>
              <w:left w:val="single" w:sz="4" w:space="0" w:color="auto"/>
              <w:bottom w:val="single" w:sz="4" w:space="0" w:color="auto"/>
              <w:right w:val="single" w:sz="4" w:space="0" w:color="auto"/>
            </w:tcBorders>
            <w:vAlign w:val="center"/>
          </w:tcPr>
          <w:p w:rsidR="00752E1D" w:rsidRPr="00D22EB9" w:rsidRDefault="00752E1D">
            <w:pPr>
              <w:ind w:left="-29" w:right="-75"/>
              <w:jc w:val="center"/>
              <w:rPr>
                <w:sz w:val="28"/>
                <w:szCs w:val="28"/>
              </w:rPr>
            </w:pPr>
            <w:r w:rsidRPr="00D22EB9">
              <w:rPr>
                <w:sz w:val="28"/>
                <w:szCs w:val="28"/>
              </w:rPr>
              <w:t>0,00</w:t>
            </w:r>
          </w:p>
        </w:tc>
        <w:tc>
          <w:tcPr>
            <w:tcW w:w="680" w:type="dxa"/>
            <w:tcBorders>
              <w:top w:val="single" w:sz="4" w:space="0" w:color="auto"/>
              <w:left w:val="single" w:sz="4" w:space="0" w:color="auto"/>
              <w:bottom w:val="single" w:sz="4" w:space="0" w:color="auto"/>
              <w:right w:val="single" w:sz="4" w:space="0" w:color="auto"/>
            </w:tcBorders>
            <w:vAlign w:val="center"/>
          </w:tcPr>
          <w:p w:rsidR="00752E1D" w:rsidRPr="00D22EB9" w:rsidRDefault="00752E1D">
            <w:pPr>
              <w:ind w:left="-99" w:right="-61"/>
              <w:jc w:val="center"/>
              <w:rPr>
                <w:sz w:val="28"/>
                <w:szCs w:val="28"/>
              </w:rPr>
            </w:pPr>
            <w:r w:rsidRPr="00D22EB9">
              <w:rPr>
                <w:sz w:val="28"/>
                <w:szCs w:val="28"/>
              </w:rPr>
              <w:t>0,00</w:t>
            </w:r>
          </w:p>
        </w:tc>
        <w:tc>
          <w:tcPr>
            <w:tcW w:w="879" w:type="dxa"/>
            <w:tcBorders>
              <w:top w:val="single" w:sz="4" w:space="0" w:color="auto"/>
              <w:left w:val="single" w:sz="4" w:space="0" w:color="auto"/>
              <w:bottom w:val="single" w:sz="4" w:space="0" w:color="auto"/>
              <w:right w:val="single" w:sz="4" w:space="0" w:color="auto"/>
            </w:tcBorders>
            <w:vAlign w:val="center"/>
          </w:tcPr>
          <w:p w:rsidR="00752E1D" w:rsidRPr="00D22EB9" w:rsidRDefault="00752E1D">
            <w:pPr>
              <w:jc w:val="center"/>
              <w:rPr>
                <w:sz w:val="28"/>
                <w:szCs w:val="28"/>
              </w:rPr>
            </w:pPr>
            <w:r w:rsidRPr="00D22EB9">
              <w:rPr>
                <w:sz w:val="28"/>
                <w:szCs w:val="28"/>
              </w:rPr>
              <w:t>11000,00</w:t>
            </w:r>
          </w:p>
        </w:tc>
        <w:tc>
          <w:tcPr>
            <w:tcW w:w="709" w:type="dxa"/>
            <w:tcBorders>
              <w:top w:val="single" w:sz="4" w:space="0" w:color="auto"/>
              <w:left w:val="single" w:sz="4" w:space="0" w:color="auto"/>
              <w:bottom w:val="single" w:sz="4" w:space="0" w:color="auto"/>
              <w:right w:val="single" w:sz="4" w:space="0" w:color="auto"/>
            </w:tcBorders>
            <w:vAlign w:val="center"/>
          </w:tcPr>
          <w:p w:rsidR="00752E1D" w:rsidRPr="00D22EB9" w:rsidRDefault="00752E1D">
            <w:pPr>
              <w:jc w:val="center"/>
              <w:rPr>
                <w:sz w:val="28"/>
                <w:szCs w:val="28"/>
              </w:rPr>
            </w:pPr>
            <w:r w:rsidRPr="00D22EB9">
              <w:rPr>
                <w:sz w:val="28"/>
                <w:szCs w:val="28"/>
              </w:rPr>
              <w:t>0,00</w:t>
            </w:r>
          </w:p>
        </w:tc>
        <w:tc>
          <w:tcPr>
            <w:tcW w:w="992" w:type="dxa"/>
            <w:tcBorders>
              <w:top w:val="single" w:sz="4" w:space="0" w:color="auto"/>
              <w:left w:val="single" w:sz="4" w:space="0" w:color="auto"/>
              <w:bottom w:val="single" w:sz="4" w:space="0" w:color="auto"/>
              <w:right w:val="single" w:sz="4" w:space="0" w:color="auto"/>
            </w:tcBorders>
            <w:vAlign w:val="center"/>
          </w:tcPr>
          <w:p w:rsidR="00752E1D" w:rsidRPr="00D22EB9" w:rsidRDefault="00752E1D">
            <w:pPr>
              <w:jc w:val="center"/>
              <w:rPr>
                <w:sz w:val="28"/>
                <w:szCs w:val="28"/>
              </w:rPr>
            </w:pPr>
            <w:r w:rsidRPr="00D22EB9">
              <w:rPr>
                <w:sz w:val="28"/>
                <w:szCs w:val="28"/>
              </w:rPr>
              <w:t>3176,203</w:t>
            </w:r>
          </w:p>
        </w:tc>
        <w:tc>
          <w:tcPr>
            <w:tcW w:w="851" w:type="dxa"/>
            <w:tcBorders>
              <w:top w:val="single" w:sz="4" w:space="0" w:color="auto"/>
              <w:left w:val="single" w:sz="4" w:space="0" w:color="auto"/>
              <w:bottom w:val="single" w:sz="4" w:space="0" w:color="auto"/>
              <w:right w:val="single" w:sz="4" w:space="0" w:color="auto"/>
            </w:tcBorders>
            <w:vAlign w:val="center"/>
          </w:tcPr>
          <w:p w:rsidR="00752E1D" w:rsidRPr="00D22EB9" w:rsidRDefault="00752E1D">
            <w:pPr>
              <w:jc w:val="center"/>
              <w:rPr>
                <w:sz w:val="28"/>
                <w:szCs w:val="28"/>
              </w:rPr>
            </w:pPr>
            <w:r w:rsidRPr="00D22EB9">
              <w:rPr>
                <w:sz w:val="28"/>
                <w:szCs w:val="28"/>
              </w:rPr>
              <w:t>0,00</w:t>
            </w:r>
          </w:p>
        </w:tc>
        <w:tc>
          <w:tcPr>
            <w:tcW w:w="822" w:type="dxa"/>
            <w:tcBorders>
              <w:top w:val="single" w:sz="4" w:space="0" w:color="auto"/>
              <w:left w:val="single" w:sz="4" w:space="0" w:color="auto"/>
              <w:bottom w:val="single" w:sz="4" w:space="0" w:color="auto"/>
              <w:right w:val="single" w:sz="4" w:space="0" w:color="auto"/>
            </w:tcBorders>
            <w:vAlign w:val="center"/>
          </w:tcPr>
          <w:p w:rsidR="00752E1D" w:rsidRPr="00D22EB9" w:rsidRDefault="00752E1D">
            <w:pPr>
              <w:jc w:val="center"/>
              <w:rPr>
                <w:sz w:val="28"/>
                <w:szCs w:val="28"/>
              </w:rPr>
            </w:pPr>
            <w:r w:rsidRPr="00D22EB9">
              <w:rPr>
                <w:sz w:val="28"/>
                <w:szCs w:val="28"/>
              </w:rPr>
              <w:t>0,00</w:t>
            </w:r>
          </w:p>
        </w:tc>
        <w:tc>
          <w:tcPr>
            <w:tcW w:w="992" w:type="dxa"/>
            <w:tcBorders>
              <w:top w:val="single" w:sz="4" w:space="0" w:color="auto"/>
              <w:left w:val="single" w:sz="4" w:space="0" w:color="auto"/>
              <w:bottom w:val="single" w:sz="4" w:space="0" w:color="auto"/>
              <w:right w:val="single" w:sz="4" w:space="0" w:color="auto"/>
            </w:tcBorders>
            <w:vAlign w:val="center"/>
          </w:tcPr>
          <w:p w:rsidR="00752E1D" w:rsidRPr="00D22EB9" w:rsidRDefault="00752E1D">
            <w:pPr>
              <w:jc w:val="center"/>
              <w:rPr>
                <w:sz w:val="28"/>
                <w:szCs w:val="28"/>
              </w:rPr>
            </w:pPr>
            <w:r w:rsidRPr="00D22EB9">
              <w:rPr>
                <w:sz w:val="28"/>
                <w:szCs w:val="28"/>
              </w:rPr>
              <w:t>3176,203</w:t>
            </w:r>
          </w:p>
        </w:tc>
        <w:tc>
          <w:tcPr>
            <w:tcW w:w="1163" w:type="dxa"/>
            <w:tcBorders>
              <w:top w:val="single" w:sz="4" w:space="0" w:color="auto"/>
              <w:left w:val="single" w:sz="4" w:space="0" w:color="auto"/>
              <w:bottom w:val="single" w:sz="4" w:space="0" w:color="auto"/>
              <w:right w:val="single" w:sz="4" w:space="0" w:color="auto"/>
            </w:tcBorders>
            <w:vAlign w:val="center"/>
          </w:tcPr>
          <w:p w:rsidR="00752E1D" w:rsidRPr="00D22EB9" w:rsidRDefault="00752E1D">
            <w:pPr>
              <w:jc w:val="center"/>
              <w:rPr>
                <w:sz w:val="28"/>
                <w:szCs w:val="28"/>
              </w:rPr>
            </w:pPr>
            <w:r w:rsidRPr="00D22EB9">
              <w:rPr>
                <w:sz w:val="28"/>
                <w:szCs w:val="28"/>
              </w:rPr>
              <w:t>0,00</w:t>
            </w:r>
          </w:p>
        </w:tc>
        <w:tc>
          <w:tcPr>
            <w:tcW w:w="850" w:type="dxa"/>
            <w:tcBorders>
              <w:top w:val="single" w:sz="4" w:space="0" w:color="auto"/>
              <w:left w:val="single" w:sz="4" w:space="0" w:color="auto"/>
              <w:bottom w:val="single" w:sz="4" w:space="0" w:color="auto"/>
              <w:right w:val="single" w:sz="4" w:space="0" w:color="auto"/>
            </w:tcBorders>
            <w:vAlign w:val="center"/>
          </w:tcPr>
          <w:p w:rsidR="00752E1D" w:rsidRPr="00D22EB9" w:rsidRDefault="00694D0F">
            <w:pPr>
              <w:jc w:val="center"/>
              <w:rPr>
                <w:b/>
                <w:bCs/>
                <w:sz w:val="28"/>
                <w:szCs w:val="28"/>
              </w:rPr>
            </w:pPr>
            <w:r w:rsidRPr="00D22EB9">
              <w:rPr>
                <w:b/>
                <w:bCs/>
                <w:sz w:val="28"/>
                <w:szCs w:val="28"/>
              </w:rPr>
              <w:t>28,87%</w:t>
            </w:r>
          </w:p>
        </w:tc>
      </w:tr>
      <w:tr w:rsidR="00494384" w:rsidRPr="00D22EB9" w:rsidTr="00CA2142">
        <w:tc>
          <w:tcPr>
            <w:tcW w:w="425" w:type="dxa"/>
            <w:tcBorders>
              <w:top w:val="single" w:sz="4" w:space="0" w:color="auto"/>
              <w:left w:val="single" w:sz="4" w:space="0" w:color="auto"/>
              <w:bottom w:val="single" w:sz="4" w:space="0" w:color="auto"/>
              <w:right w:val="single" w:sz="4" w:space="0" w:color="auto"/>
            </w:tcBorders>
            <w:vAlign w:val="center"/>
          </w:tcPr>
          <w:p w:rsidR="00494384" w:rsidRPr="00D22EB9" w:rsidRDefault="00FD240D" w:rsidP="00FD240D">
            <w:pPr>
              <w:jc w:val="center"/>
              <w:rPr>
                <w:sz w:val="28"/>
                <w:szCs w:val="28"/>
              </w:rPr>
            </w:pPr>
            <w:r w:rsidRPr="00D22EB9">
              <w:rPr>
                <w:sz w:val="28"/>
                <w:szCs w:val="28"/>
              </w:rPr>
              <w:t>8</w:t>
            </w:r>
          </w:p>
        </w:tc>
        <w:tc>
          <w:tcPr>
            <w:tcW w:w="1418" w:type="dxa"/>
            <w:tcBorders>
              <w:top w:val="single" w:sz="4" w:space="0" w:color="auto"/>
              <w:left w:val="single" w:sz="4" w:space="0" w:color="auto"/>
              <w:bottom w:val="single" w:sz="4" w:space="0" w:color="auto"/>
              <w:right w:val="single" w:sz="4" w:space="0" w:color="auto"/>
            </w:tcBorders>
            <w:vAlign w:val="center"/>
          </w:tcPr>
          <w:p w:rsidR="00494384" w:rsidRPr="00D22EB9" w:rsidRDefault="00494384" w:rsidP="00D454C0">
            <w:pPr>
              <w:jc w:val="left"/>
              <w:rPr>
                <w:sz w:val="28"/>
                <w:szCs w:val="28"/>
              </w:rPr>
            </w:pPr>
            <w:r w:rsidRPr="00D22EB9">
              <w:rPr>
                <w:sz w:val="28"/>
                <w:szCs w:val="28"/>
              </w:rPr>
              <w:t>Управління землеустрою, містобудування та архітектури</w:t>
            </w:r>
          </w:p>
        </w:tc>
        <w:tc>
          <w:tcPr>
            <w:tcW w:w="992" w:type="dxa"/>
            <w:tcBorders>
              <w:top w:val="single" w:sz="4" w:space="0" w:color="auto"/>
              <w:left w:val="single" w:sz="4" w:space="0" w:color="auto"/>
              <w:bottom w:val="single" w:sz="4" w:space="0" w:color="auto"/>
              <w:right w:val="single" w:sz="4" w:space="0" w:color="auto"/>
            </w:tcBorders>
            <w:vAlign w:val="center"/>
          </w:tcPr>
          <w:p w:rsidR="00494384" w:rsidRPr="00D22EB9" w:rsidRDefault="00494384">
            <w:pPr>
              <w:jc w:val="center"/>
              <w:rPr>
                <w:sz w:val="28"/>
                <w:szCs w:val="28"/>
              </w:rPr>
            </w:pPr>
            <w:r w:rsidRPr="00D22EB9">
              <w:rPr>
                <w:sz w:val="28"/>
                <w:szCs w:val="28"/>
              </w:rPr>
              <w:t>15049,00</w:t>
            </w:r>
          </w:p>
        </w:tc>
        <w:tc>
          <w:tcPr>
            <w:tcW w:w="709" w:type="dxa"/>
            <w:tcBorders>
              <w:top w:val="single" w:sz="4" w:space="0" w:color="auto"/>
              <w:left w:val="single" w:sz="4" w:space="0" w:color="auto"/>
              <w:bottom w:val="single" w:sz="4" w:space="0" w:color="auto"/>
              <w:right w:val="single" w:sz="4" w:space="0" w:color="auto"/>
            </w:tcBorders>
            <w:vAlign w:val="center"/>
          </w:tcPr>
          <w:p w:rsidR="00494384" w:rsidRPr="00D22EB9" w:rsidRDefault="00494384">
            <w:pPr>
              <w:ind w:left="-29" w:right="-75"/>
              <w:jc w:val="center"/>
              <w:rPr>
                <w:sz w:val="28"/>
                <w:szCs w:val="28"/>
              </w:rPr>
            </w:pPr>
            <w:r w:rsidRPr="00D22EB9">
              <w:rPr>
                <w:sz w:val="28"/>
                <w:szCs w:val="28"/>
              </w:rPr>
              <w:t>0,00</w:t>
            </w:r>
          </w:p>
        </w:tc>
        <w:tc>
          <w:tcPr>
            <w:tcW w:w="680" w:type="dxa"/>
            <w:tcBorders>
              <w:top w:val="single" w:sz="4" w:space="0" w:color="auto"/>
              <w:left w:val="single" w:sz="4" w:space="0" w:color="auto"/>
              <w:bottom w:val="single" w:sz="4" w:space="0" w:color="auto"/>
              <w:right w:val="single" w:sz="4" w:space="0" w:color="auto"/>
            </w:tcBorders>
            <w:vAlign w:val="center"/>
          </w:tcPr>
          <w:p w:rsidR="00494384" w:rsidRPr="00D22EB9" w:rsidRDefault="00494384">
            <w:pPr>
              <w:ind w:left="-99" w:right="-61"/>
              <w:jc w:val="center"/>
              <w:rPr>
                <w:sz w:val="28"/>
                <w:szCs w:val="28"/>
              </w:rPr>
            </w:pPr>
            <w:r w:rsidRPr="00D22EB9">
              <w:rPr>
                <w:sz w:val="28"/>
                <w:szCs w:val="28"/>
              </w:rPr>
              <w:t>0,00</w:t>
            </w:r>
          </w:p>
        </w:tc>
        <w:tc>
          <w:tcPr>
            <w:tcW w:w="879" w:type="dxa"/>
            <w:tcBorders>
              <w:top w:val="single" w:sz="4" w:space="0" w:color="auto"/>
              <w:left w:val="single" w:sz="4" w:space="0" w:color="auto"/>
              <w:bottom w:val="single" w:sz="4" w:space="0" w:color="auto"/>
              <w:right w:val="single" w:sz="4" w:space="0" w:color="auto"/>
            </w:tcBorders>
            <w:vAlign w:val="center"/>
          </w:tcPr>
          <w:p w:rsidR="00494384" w:rsidRPr="00D22EB9" w:rsidRDefault="00494384">
            <w:pPr>
              <w:jc w:val="center"/>
              <w:rPr>
                <w:sz w:val="28"/>
                <w:szCs w:val="28"/>
              </w:rPr>
            </w:pPr>
            <w:r w:rsidRPr="00D22EB9">
              <w:rPr>
                <w:sz w:val="28"/>
                <w:szCs w:val="28"/>
              </w:rPr>
              <w:t>15049,00</w:t>
            </w:r>
          </w:p>
        </w:tc>
        <w:tc>
          <w:tcPr>
            <w:tcW w:w="709" w:type="dxa"/>
            <w:tcBorders>
              <w:top w:val="single" w:sz="4" w:space="0" w:color="auto"/>
              <w:left w:val="single" w:sz="4" w:space="0" w:color="auto"/>
              <w:bottom w:val="single" w:sz="4" w:space="0" w:color="auto"/>
              <w:right w:val="single" w:sz="4" w:space="0" w:color="auto"/>
            </w:tcBorders>
            <w:vAlign w:val="center"/>
          </w:tcPr>
          <w:p w:rsidR="00494384" w:rsidRPr="00D22EB9" w:rsidRDefault="00494384">
            <w:pPr>
              <w:jc w:val="center"/>
              <w:rPr>
                <w:sz w:val="28"/>
                <w:szCs w:val="28"/>
              </w:rPr>
            </w:pPr>
            <w:r w:rsidRPr="00D22EB9">
              <w:rPr>
                <w:sz w:val="28"/>
                <w:szCs w:val="28"/>
              </w:rPr>
              <w:t>0,00</w:t>
            </w:r>
          </w:p>
        </w:tc>
        <w:tc>
          <w:tcPr>
            <w:tcW w:w="992" w:type="dxa"/>
            <w:tcBorders>
              <w:top w:val="single" w:sz="4" w:space="0" w:color="auto"/>
              <w:left w:val="single" w:sz="4" w:space="0" w:color="auto"/>
              <w:bottom w:val="single" w:sz="4" w:space="0" w:color="auto"/>
              <w:right w:val="single" w:sz="4" w:space="0" w:color="auto"/>
            </w:tcBorders>
            <w:vAlign w:val="center"/>
          </w:tcPr>
          <w:p w:rsidR="00494384" w:rsidRPr="00D22EB9" w:rsidRDefault="00494384">
            <w:pPr>
              <w:jc w:val="center"/>
              <w:rPr>
                <w:sz w:val="28"/>
                <w:szCs w:val="28"/>
              </w:rPr>
            </w:pPr>
            <w:r w:rsidRPr="00D22EB9">
              <w:rPr>
                <w:sz w:val="28"/>
                <w:szCs w:val="28"/>
              </w:rPr>
              <w:t>0,00</w:t>
            </w:r>
          </w:p>
        </w:tc>
        <w:tc>
          <w:tcPr>
            <w:tcW w:w="851" w:type="dxa"/>
            <w:tcBorders>
              <w:top w:val="single" w:sz="4" w:space="0" w:color="auto"/>
              <w:left w:val="single" w:sz="4" w:space="0" w:color="auto"/>
              <w:bottom w:val="single" w:sz="4" w:space="0" w:color="auto"/>
              <w:right w:val="single" w:sz="4" w:space="0" w:color="auto"/>
            </w:tcBorders>
            <w:vAlign w:val="center"/>
          </w:tcPr>
          <w:p w:rsidR="00494384" w:rsidRPr="00D22EB9" w:rsidRDefault="00494384">
            <w:pPr>
              <w:jc w:val="center"/>
              <w:rPr>
                <w:sz w:val="28"/>
                <w:szCs w:val="28"/>
              </w:rPr>
            </w:pPr>
            <w:r w:rsidRPr="00D22EB9">
              <w:rPr>
                <w:sz w:val="28"/>
                <w:szCs w:val="28"/>
              </w:rPr>
              <w:t>0,00</w:t>
            </w:r>
          </w:p>
        </w:tc>
        <w:tc>
          <w:tcPr>
            <w:tcW w:w="822" w:type="dxa"/>
            <w:tcBorders>
              <w:top w:val="single" w:sz="4" w:space="0" w:color="auto"/>
              <w:left w:val="single" w:sz="4" w:space="0" w:color="auto"/>
              <w:bottom w:val="single" w:sz="4" w:space="0" w:color="auto"/>
              <w:right w:val="single" w:sz="4" w:space="0" w:color="auto"/>
            </w:tcBorders>
            <w:vAlign w:val="center"/>
          </w:tcPr>
          <w:p w:rsidR="00494384" w:rsidRPr="00D22EB9" w:rsidRDefault="00494384">
            <w:pPr>
              <w:jc w:val="center"/>
              <w:rPr>
                <w:sz w:val="28"/>
                <w:szCs w:val="28"/>
              </w:rPr>
            </w:pPr>
            <w:r w:rsidRPr="00D22EB9">
              <w:rPr>
                <w:sz w:val="28"/>
                <w:szCs w:val="28"/>
              </w:rPr>
              <w:t>0,00</w:t>
            </w:r>
          </w:p>
        </w:tc>
        <w:tc>
          <w:tcPr>
            <w:tcW w:w="992" w:type="dxa"/>
            <w:tcBorders>
              <w:top w:val="single" w:sz="4" w:space="0" w:color="auto"/>
              <w:left w:val="single" w:sz="4" w:space="0" w:color="auto"/>
              <w:bottom w:val="single" w:sz="4" w:space="0" w:color="auto"/>
              <w:right w:val="single" w:sz="4" w:space="0" w:color="auto"/>
            </w:tcBorders>
            <w:vAlign w:val="center"/>
          </w:tcPr>
          <w:p w:rsidR="00494384" w:rsidRPr="00D22EB9" w:rsidRDefault="00494384">
            <w:pPr>
              <w:jc w:val="center"/>
              <w:rPr>
                <w:sz w:val="28"/>
                <w:szCs w:val="28"/>
              </w:rPr>
            </w:pPr>
            <w:r w:rsidRPr="00D22EB9">
              <w:rPr>
                <w:sz w:val="28"/>
                <w:szCs w:val="28"/>
              </w:rPr>
              <w:t>0,00</w:t>
            </w:r>
          </w:p>
        </w:tc>
        <w:tc>
          <w:tcPr>
            <w:tcW w:w="1163" w:type="dxa"/>
            <w:tcBorders>
              <w:top w:val="single" w:sz="4" w:space="0" w:color="auto"/>
              <w:left w:val="single" w:sz="4" w:space="0" w:color="auto"/>
              <w:bottom w:val="single" w:sz="4" w:space="0" w:color="auto"/>
              <w:right w:val="single" w:sz="4" w:space="0" w:color="auto"/>
            </w:tcBorders>
            <w:vAlign w:val="center"/>
          </w:tcPr>
          <w:p w:rsidR="00494384" w:rsidRPr="00D22EB9" w:rsidRDefault="00494384">
            <w:pPr>
              <w:jc w:val="center"/>
              <w:rPr>
                <w:sz w:val="28"/>
                <w:szCs w:val="28"/>
              </w:rPr>
            </w:pPr>
            <w:r w:rsidRPr="00D22EB9">
              <w:rPr>
                <w:sz w:val="28"/>
                <w:szCs w:val="28"/>
              </w:rPr>
              <w:t>0,00</w:t>
            </w:r>
          </w:p>
        </w:tc>
        <w:tc>
          <w:tcPr>
            <w:tcW w:w="850" w:type="dxa"/>
            <w:tcBorders>
              <w:top w:val="single" w:sz="4" w:space="0" w:color="auto"/>
              <w:left w:val="single" w:sz="4" w:space="0" w:color="auto"/>
              <w:bottom w:val="single" w:sz="4" w:space="0" w:color="auto"/>
              <w:right w:val="single" w:sz="4" w:space="0" w:color="auto"/>
            </w:tcBorders>
            <w:vAlign w:val="center"/>
          </w:tcPr>
          <w:p w:rsidR="00494384" w:rsidRPr="00D22EB9" w:rsidRDefault="00694D0F">
            <w:pPr>
              <w:jc w:val="center"/>
              <w:rPr>
                <w:b/>
                <w:bCs/>
                <w:sz w:val="28"/>
                <w:szCs w:val="28"/>
              </w:rPr>
            </w:pPr>
            <w:r w:rsidRPr="00D22EB9">
              <w:rPr>
                <w:b/>
                <w:bCs/>
                <w:sz w:val="28"/>
                <w:szCs w:val="28"/>
              </w:rPr>
              <w:t>0,00%</w:t>
            </w:r>
          </w:p>
        </w:tc>
      </w:tr>
      <w:tr w:rsidR="00C25245" w:rsidRPr="00D22EB9" w:rsidTr="00CA2142">
        <w:tc>
          <w:tcPr>
            <w:tcW w:w="425" w:type="dxa"/>
            <w:tcBorders>
              <w:top w:val="single" w:sz="4" w:space="0" w:color="auto"/>
              <w:left w:val="single" w:sz="4" w:space="0" w:color="auto"/>
              <w:bottom w:val="single" w:sz="4" w:space="0" w:color="auto"/>
              <w:right w:val="single" w:sz="4" w:space="0" w:color="auto"/>
            </w:tcBorders>
            <w:vAlign w:val="center"/>
            <w:hideMark/>
          </w:tcPr>
          <w:p w:rsidR="00C25245" w:rsidRPr="00D22EB9" w:rsidRDefault="00FD240D" w:rsidP="00FD240D">
            <w:pPr>
              <w:jc w:val="center"/>
              <w:rPr>
                <w:sz w:val="28"/>
                <w:szCs w:val="28"/>
                <w:lang w:val="ru-RU"/>
              </w:rPr>
            </w:pPr>
            <w:r w:rsidRPr="00D22EB9">
              <w:rPr>
                <w:sz w:val="28"/>
                <w:szCs w:val="28"/>
                <w:lang w:val="ru-RU"/>
              </w:rPr>
              <w:t>9</w:t>
            </w:r>
          </w:p>
        </w:tc>
        <w:tc>
          <w:tcPr>
            <w:tcW w:w="1418" w:type="dxa"/>
            <w:tcBorders>
              <w:top w:val="single" w:sz="4" w:space="0" w:color="auto"/>
              <w:left w:val="single" w:sz="4" w:space="0" w:color="auto"/>
              <w:bottom w:val="single" w:sz="4" w:space="0" w:color="auto"/>
              <w:right w:val="single" w:sz="4" w:space="0" w:color="auto"/>
            </w:tcBorders>
            <w:vAlign w:val="center"/>
            <w:hideMark/>
          </w:tcPr>
          <w:p w:rsidR="00C25245" w:rsidRPr="00D22EB9" w:rsidRDefault="00C25245" w:rsidP="00D454C0">
            <w:pPr>
              <w:ind w:right="-94"/>
              <w:jc w:val="left"/>
              <w:rPr>
                <w:sz w:val="28"/>
                <w:szCs w:val="28"/>
              </w:rPr>
            </w:pPr>
            <w:r w:rsidRPr="00D22EB9">
              <w:rPr>
                <w:sz w:val="28"/>
                <w:szCs w:val="28"/>
              </w:rPr>
              <w:t>Відділ капітального будівницт</w:t>
            </w:r>
            <w:r w:rsidRPr="00D22EB9">
              <w:rPr>
                <w:sz w:val="28"/>
                <w:szCs w:val="28"/>
              </w:rPr>
              <w:lastRenderedPageBreak/>
              <w:t>ва</w:t>
            </w:r>
          </w:p>
        </w:tc>
        <w:tc>
          <w:tcPr>
            <w:tcW w:w="992" w:type="dxa"/>
            <w:tcBorders>
              <w:top w:val="single" w:sz="4" w:space="0" w:color="auto"/>
              <w:left w:val="single" w:sz="4" w:space="0" w:color="auto"/>
              <w:bottom w:val="single" w:sz="4" w:space="0" w:color="auto"/>
              <w:right w:val="single" w:sz="4" w:space="0" w:color="auto"/>
            </w:tcBorders>
            <w:vAlign w:val="center"/>
          </w:tcPr>
          <w:p w:rsidR="00C25245" w:rsidRPr="00D22EB9" w:rsidRDefault="00494384">
            <w:pPr>
              <w:jc w:val="center"/>
              <w:rPr>
                <w:sz w:val="28"/>
                <w:szCs w:val="28"/>
              </w:rPr>
            </w:pPr>
            <w:r w:rsidRPr="00D22EB9">
              <w:rPr>
                <w:sz w:val="28"/>
                <w:szCs w:val="28"/>
              </w:rPr>
              <w:lastRenderedPageBreak/>
              <w:t>28609,98</w:t>
            </w:r>
          </w:p>
        </w:tc>
        <w:tc>
          <w:tcPr>
            <w:tcW w:w="709" w:type="dxa"/>
            <w:tcBorders>
              <w:top w:val="single" w:sz="4" w:space="0" w:color="auto"/>
              <w:left w:val="single" w:sz="4" w:space="0" w:color="auto"/>
              <w:bottom w:val="single" w:sz="4" w:space="0" w:color="auto"/>
              <w:right w:val="single" w:sz="4" w:space="0" w:color="auto"/>
            </w:tcBorders>
            <w:vAlign w:val="center"/>
          </w:tcPr>
          <w:p w:rsidR="00C25245" w:rsidRPr="00D22EB9" w:rsidRDefault="00494384">
            <w:pPr>
              <w:ind w:left="-29" w:right="-75"/>
              <w:jc w:val="center"/>
              <w:rPr>
                <w:sz w:val="28"/>
                <w:szCs w:val="28"/>
              </w:rPr>
            </w:pPr>
            <w:r w:rsidRPr="00D22EB9">
              <w:rPr>
                <w:sz w:val="28"/>
                <w:szCs w:val="28"/>
              </w:rPr>
              <w:t>0,00</w:t>
            </w:r>
          </w:p>
        </w:tc>
        <w:tc>
          <w:tcPr>
            <w:tcW w:w="680" w:type="dxa"/>
            <w:tcBorders>
              <w:top w:val="single" w:sz="4" w:space="0" w:color="auto"/>
              <w:left w:val="single" w:sz="4" w:space="0" w:color="auto"/>
              <w:bottom w:val="single" w:sz="4" w:space="0" w:color="auto"/>
              <w:right w:val="single" w:sz="4" w:space="0" w:color="auto"/>
            </w:tcBorders>
            <w:vAlign w:val="center"/>
          </w:tcPr>
          <w:p w:rsidR="00C25245" w:rsidRPr="00D22EB9" w:rsidRDefault="00494384">
            <w:pPr>
              <w:ind w:left="-99" w:right="-61"/>
              <w:jc w:val="center"/>
              <w:rPr>
                <w:sz w:val="28"/>
                <w:szCs w:val="28"/>
              </w:rPr>
            </w:pPr>
            <w:r w:rsidRPr="00D22EB9">
              <w:rPr>
                <w:sz w:val="28"/>
                <w:szCs w:val="28"/>
              </w:rPr>
              <w:t>0,00</w:t>
            </w:r>
          </w:p>
        </w:tc>
        <w:tc>
          <w:tcPr>
            <w:tcW w:w="879" w:type="dxa"/>
            <w:tcBorders>
              <w:top w:val="single" w:sz="4" w:space="0" w:color="auto"/>
              <w:left w:val="single" w:sz="4" w:space="0" w:color="auto"/>
              <w:bottom w:val="single" w:sz="4" w:space="0" w:color="auto"/>
              <w:right w:val="single" w:sz="4" w:space="0" w:color="auto"/>
            </w:tcBorders>
            <w:vAlign w:val="center"/>
          </w:tcPr>
          <w:p w:rsidR="00C25245" w:rsidRPr="00D22EB9" w:rsidRDefault="00494384">
            <w:pPr>
              <w:jc w:val="center"/>
              <w:rPr>
                <w:sz w:val="28"/>
                <w:szCs w:val="28"/>
              </w:rPr>
            </w:pPr>
            <w:r w:rsidRPr="00D22EB9">
              <w:rPr>
                <w:sz w:val="28"/>
                <w:szCs w:val="28"/>
              </w:rPr>
              <w:t>28609,98</w:t>
            </w:r>
          </w:p>
        </w:tc>
        <w:tc>
          <w:tcPr>
            <w:tcW w:w="709" w:type="dxa"/>
            <w:tcBorders>
              <w:top w:val="single" w:sz="4" w:space="0" w:color="auto"/>
              <w:left w:val="single" w:sz="4" w:space="0" w:color="auto"/>
              <w:bottom w:val="single" w:sz="4" w:space="0" w:color="auto"/>
              <w:right w:val="single" w:sz="4" w:space="0" w:color="auto"/>
            </w:tcBorders>
            <w:vAlign w:val="center"/>
          </w:tcPr>
          <w:p w:rsidR="00C25245" w:rsidRPr="00D22EB9" w:rsidRDefault="00494384">
            <w:pPr>
              <w:jc w:val="center"/>
              <w:rPr>
                <w:sz w:val="28"/>
                <w:szCs w:val="28"/>
              </w:rPr>
            </w:pPr>
            <w:r w:rsidRPr="00D22EB9">
              <w:rPr>
                <w:sz w:val="28"/>
                <w:szCs w:val="28"/>
              </w:rPr>
              <w:t>0,00</w:t>
            </w:r>
          </w:p>
        </w:tc>
        <w:tc>
          <w:tcPr>
            <w:tcW w:w="992" w:type="dxa"/>
            <w:tcBorders>
              <w:top w:val="single" w:sz="4" w:space="0" w:color="auto"/>
              <w:left w:val="single" w:sz="4" w:space="0" w:color="auto"/>
              <w:bottom w:val="single" w:sz="4" w:space="0" w:color="auto"/>
              <w:right w:val="single" w:sz="4" w:space="0" w:color="auto"/>
            </w:tcBorders>
            <w:vAlign w:val="center"/>
          </w:tcPr>
          <w:p w:rsidR="00C25245" w:rsidRPr="00D22EB9" w:rsidRDefault="00494384">
            <w:pPr>
              <w:jc w:val="center"/>
              <w:rPr>
                <w:sz w:val="28"/>
                <w:szCs w:val="28"/>
              </w:rPr>
            </w:pPr>
            <w:r w:rsidRPr="00D22EB9">
              <w:rPr>
                <w:sz w:val="28"/>
                <w:szCs w:val="28"/>
              </w:rPr>
              <w:t>870,906</w:t>
            </w:r>
          </w:p>
        </w:tc>
        <w:tc>
          <w:tcPr>
            <w:tcW w:w="851" w:type="dxa"/>
            <w:tcBorders>
              <w:top w:val="single" w:sz="4" w:space="0" w:color="auto"/>
              <w:left w:val="single" w:sz="4" w:space="0" w:color="auto"/>
              <w:bottom w:val="single" w:sz="4" w:space="0" w:color="auto"/>
              <w:right w:val="single" w:sz="4" w:space="0" w:color="auto"/>
            </w:tcBorders>
            <w:vAlign w:val="center"/>
          </w:tcPr>
          <w:p w:rsidR="00C25245" w:rsidRPr="00D22EB9" w:rsidRDefault="00494384">
            <w:pPr>
              <w:jc w:val="center"/>
              <w:rPr>
                <w:sz w:val="28"/>
                <w:szCs w:val="28"/>
              </w:rPr>
            </w:pPr>
            <w:r w:rsidRPr="00D22EB9">
              <w:rPr>
                <w:sz w:val="28"/>
                <w:szCs w:val="28"/>
              </w:rPr>
              <w:t>0,00</w:t>
            </w:r>
          </w:p>
        </w:tc>
        <w:tc>
          <w:tcPr>
            <w:tcW w:w="822" w:type="dxa"/>
            <w:tcBorders>
              <w:top w:val="single" w:sz="4" w:space="0" w:color="auto"/>
              <w:left w:val="single" w:sz="4" w:space="0" w:color="auto"/>
              <w:bottom w:val="single" w:sz="4" w:space="0" w:color="auto"/>
              <w:right w:val="single" w:sz="4" w:space="0" w:color="auto"/>
            </w:tcBorders>
            <w:vAlign w:val="center"/>
          </w:tcPr>
          <w:p w:rsidR="00C25245" w:rsidRPr="00D22EB9" w:rsidRDefault="00494384">
            <w:pPr>
              <w:jc w:val="center"/>
              <w:rPr>
                <w:sz w:val="28"/>
                <w:szCs w:val="28"/>
              </w:rPr>
            </w:pPr>
            <w:r w:rsidRPr="00D22EB9">
              <w:rPr>
                <w:sz w:val="28"/>
                <w:szCs w:val="28"/>
              </w:rPr>
              <w:t>0,00</w:t>
            </w:r>
          </w:p>
        </w:tc>
        <w:tc>
          <w:tcPr>
            <w:tcW w:w="992" w:type="dxa"/>
            <w:tcBorders>
              <w:top w:val="single" w:sz="4" w:space="0" w:color="auto"/>
              <w:left w:val="single" w:sz="4" w:space="0" w:color="auto"/>
              <w:bottom w:val="single" w:sz="4" w:space="0" w:color="auto"/>
              <w:right w:val="single" w:sz="4" w:space="0" w:color="auto"/>
            </w:tcBorders>
            <w:vAlign w:val="center"/>
          </w:tcPr>
          <w:p w:rsidR="00C25245" w:rsidRPr="00D22EB9" w:rsidRDefault="00494384">
            <w:pPr>
              <w:jc w:val="center"/>
              <w:rPr>
                <w:sz w:val="28"/>
                <w:szCs w:val="28"/>
              </w:rPr>
            </w:pPr>
            <w:r w:rsidRPr="00D22EB9">
              <w:rPr>
                <w:sz w:val="28"/>
                <w:szCs w:val="28"/>
              </w:rPr>
              <w:t>870,906</w:t>
            </w:r>
          </w:p>
        </w:tc>
        <w:tc>
          <w:tcPr>
            <w:tcW w:w="1163" w:type="dxa"/>
            <w:tcBorders>
              <w:top w:val="single" w:sz="4" w:space="0" w:color="auto"/>
              <w:left w:val="single" w:sz="4" w:space="0" w:color="auto"/>
              <w:bottom w:val="single" w:sz="4" w:space="0" w:color="auto"/>
              <w:right w:val="single" w:sz="4" w:space="0" w:color="auto"/>
            </w:tcBorders>
            <w:vAlign w:val="center"/>
          </w:tcPr>
          <w:p w:rsidR="00C25245" w:rsidRPr="00D22EB9" w:rsidRDefault="00494384">
            <w:pPr>
              <w:ind w:left="-71" w:right="-153"/>
              <w:jc w:val="center"/>
              <w:rPr>
                <w:sz w:val="28"/>
                <w:szCs w:val="28"/>
              </w:rPr>
            </w:pPr>
            <w:r w:rsidRPr="00D22EB9">
              <w:rPr>
                <w:sz w:val="28"/>
                <w:szCs w:val="28"/>
              </w:rPr>
              <w:t>0,00</w:t>
            </w:r>
          </w:p>
        </w:tc>
        <w:tc>
          <w:tcPr>
            <w:tcW w:w="850" w:type="dxa"/>
            <w:tcBorders>
              <w:top w:val="single" w:sz="4" w:space="0" w:color="auto"/>
              <w:left w:val="single" w:sz="4" w:space="0" w:color="auto"/>
              <w:bottom w:val="single" w:sz="4" w:space="0" w:color="auto"/>
              <w:right w:val="single" w:sz="4" w:space="0" w:color="auto"/>
            </w:tcBorders>
            <w:vAlign w:val="center"/>
          </w:tcPr>
          <w:p w:rsidR="00C25245" w:rsidRPr="00D22EB9" w:rsidRDefault="00694D0F">
            <w:pPr>
              <w:jc w:val="center"/>
              <w:rPr>
                <w:b/>
                <w:bCs/>
                <w:sz w:val="28"/>
                <w:szCs w:val="28"/>
              </w:rPr>
            </w:pPr>
            <w:r w:rsidRPr="00D22EB9">
              <w:rPr>
                <w:b/>
                <w:bCs/>
                <w:sz w:val="28"/>
                <w:szCs w:val="28"/>
              </w:rPr>
              <w:t>3,04%</w:t>
            </w:r>
          </w:p>
        </w:tc>
      </w:tr>
      <w:tr w:rsidR="00C25245" w:rsidRPr="00D22EB9" w:rsidTr="00CA2142">
        <w:trPr>
          <w:trHeight w:val="431"/>
        </w:trPr>
        <w:tc>
          <w:tcPr>
            <w:tcW w:w="425" w:type="dxa"/>
            <w:tcBorders>
              <w:top w:val="single" w:sz="4" w:space="0" w:color="auto"/>
              <w:left w:val="single" w:sz="4" w:space="0" w:color="auto"/>
              <w:bottom w:val="single" w:sz="4" w:space="0" w:color="auto"/>
              <w:right w:val="single" w:sz="4" w:space="0" w:color="auto"/>
            </w:tcBorders>
            <w:vAlign w:val="center"/>
            <w:hideMark/>
          </w:tcPr>
          <w:p w:rsidR="00C25245" w:rsidRPr="00D22EB9" w:rsidRDefault="00FD240D" w:rsidP="00FD240D">
            <w:pPr>
              <w:jc w:val="center"/>
              <w:rPr>
                <w:sz w:val="28"/>
                <w:szCs w:val="28"/>
                <w:lang w:val="ru-RU"/>
              </w:rPr>
            </w:pPr>
            <w:r w:rsidRPr="00D22EB9">
              <w:rPr>
                <w:sz w:val="28"/>
                <w:szCs w:val="28"/>
                <w:lang w:val="ru-RU"/>
              </w:rPr>
              <w:lastRenderedPageBreak/>
              <w:t>10</w:t>
            </w:r>
          </w:p>
        </w:tc>
        <w:tc>
          <w:tcPr>
            <w:tcW w:w="1418" w:type="dxa"/>
            <w:tcBorders>
              <w:top w:val="single" w:sz="4" w:space="0" w:color="auto"/>
              <w:left w:val="single" w:sz="4" w:space="0" w:color="auto"/>
              <w:bottom w:val="single" w:sz="4" w:space="0" w:color="auto"/>
              <w:right w:val="single" w:sz="4" w:space="0" w:color="auto"/>
            </w:tcBorders>
            <w:vAlign w:val="center"/>
            <w:hideMark/>
          </w:tcPr>
          <w:p w:rsidR="00C25245" w:rsidRPr="00D22EB9" w:rsidRDefault="00C25245" w:rsidP="00D454C0">
            <w:pPr>
              <w:jc w:val="left"/>
              <w:rPr>
                <w:sz w:val="28"/>
                <w:szCs w:val="28"/>
              </w:rPr>
            </w:pPr>
            <w:r w:rsidRPr="00D22EB9">
              <w:rPr>
                <w:sz w:val="28"/>
                <w:szCs w:val="28"/>
              </w:rPr>
              <w:t>УЖКГ</w:t>
            </w:r>
          </w:p>
        </w:tc>
        <w:tc>
          <w:tcPr>
            <w:tcW w:w="992" w:type="dxa"/>
            <w:tcBorders>
              <w:top w:val="single" w:sz="4" w:space="0" w:color="auto"/>
              <w:left w:val="single" w:sz="4" w:space="0" w:color="auto"/>
              <w:bottom w:val="single" w:sz="4" w:space="0" w:color="auto"/>
              <w:right w:val="single" w:sz="4" w:space="0" w:color="auto"/>
            </w:tcBorders>
            <w:vAlign w:val="center"/>
          </w:tcPr>
          <w:p w:rsidR="00C25245" w:rsidRPr="00D22EB9" w:rsidRDefault="0068266B">
            <w:pPr>
              <w:jc w:val="center"/>
              <w:rPr>
                <w:sz w:val="28"/>
                <w:szCs w:val="28"/>
              </w:rPr>
            </w:pPr>
            <w:r w:rsidRPr="00D22EB9">
              <w:rPr>
                <w:sz w:val="28"/>
                <w:szCs w:val="28"/>
              </w:rPr>
              <w:t>247908,9</w:t>
            </w:r>
          </w:p>
        </w:tc>
        <w:tc>
          <w:tcPr>
            <w:tcW w:w="709" w:type="dxa"/>
            <w:tcBorders>
              <w:top w:val="single" w:sz="4" w:space="0" w:color="auto"/>
              <w:left w:val="single" w:sz="4" w:space="0" w:color="auto"/>
              <w:bottom w:val="single" w:sz="4" w:space="0" w:color="auto"/>
              <w:right w:val="single" w:sz="4" w:space="0" w:color="auto"/>
            </w:tcBorders>
            <w:vAlign w:val="center"/>
          </w:tcPr>
          <w:p w:rsidR="00C25245" w:rsidRPr="00D22EB9" w:rsidRDefault="0068266B">
            <w:pPr>
              <w:ind w:left="-29" w:right="-75"/>
              <w:jc w:val="center"/>
              <w:rPr>
                <w:sz w:val="28"/>
                <w:szCs w:val="28"/>
              </w:rPr>
            </w:pPr>
            <w:r w:rsidRPr="00D22EB9">
              <w:rPr>
                <w:sz w:val="28"/>
                <w:szCs w:val="28"/>
              </w:rPr>
              <w:t>0,00</w:t>
            </w:r>
          </w:p>
        </w:tc>
        <w:tc>
          <w:tcPr>
            <w:tcW w:w="680" w:type="dxa"/>
            <w:tcBorders>
              <w:top w:val="single" w:sz="4" w:space="0" w:color="auto"/>
              <w:left w:val="single" w:sz="4" w:space="0" w:color="auto"/>
              <w:bottom w:val="single" w:sz="4" w:space="0" w:color="auto"/>
              <w:right w:val="single" w:sz="4" w:space="0" w:color="auto"/>
            </w:tcBorders>
            <w:vAlign w:val="center"/>
          </w:tcPr>
          <w:p w:rsidR="00C25245" w:rsidRPr="00D22EB9" w:rsidRDefault="0068266B">
            <w:pPr>
              <w:ind w:left="-99" w:right="-61"/>
              <w:jc w:val="center"/>
              <w:rPr>
                <w:sz w:val="28"/>
                <w:szCs w:val="28"/>
              </w:rPr>
            </w:pPr>
            <w:r w:rsidRPr="00D22EB9">
              <w:rPr>
                <w:sz w:val="28"/>
                <w:szCs w:val="28"/>
              </w:rPr>
              <w:t>0,00</w:t>
            </w:r>
          </w:p>
        </w:tc>
        <w:tc>
          <w:tcPr>
            <w:tcW w:w="879" w:type="dxa"/>
            <w:tcBorders>
              <w:top w:val="single" w:sz="4" w:space="0" w:color="auto"/>
              <w:left w:val="single" w:sz="4" w:space="0" w:color="auto"/>
              <w:bottom w:val="single" w:sz="4" w:space="0" w:color="auto"/>
              <w:right w:val="single" w:sz="4" w:space="0" w:color="auto"/>
            </w:tcBorders>
            <w:vAlign w:val="center"/>
          </w:tcPr>
          <w:p w:rsidR="00C25245" w:rsidRPr="00D22EB9" w:rsidRDefault="0068266B">
            <w:pPr>
              <w:jc w:val="center"/>
              <w:rPr>
                <w:sz w:val="28"/>
                <w:szCs w:val="28"/>
              </w:rPr>
            </w:pPr>
            <w:r w:rsidRPr="00D22EB9">
              <w:rPr>
                <w:sz w:val="28"/>
                <w:szCs w:val="28"/>
              </w:rPr>
              <w:t>247908,9</w:t>
            </w:r>
          </w:p>
        </w:tc>
        <w:tc>
          <w:tcPr>
            <w:tcW w:w="709" w:type="dxa"/>
            <w:tcBorders>
              <w:top w:val="single" w:sz="4" w:space="0" w:color="auto"/>
              <w:left w:val="single" w:sz="4" w:space="0" w:color="auto"/>
              <w:bottom w:val="single" w:sz="4" w:space="0" w:color="auto"/>
              <w:right w:val="single" w:sz="4" w:space="0" w:color="auto"/>
            </w:tcBorders>
            <w:vAlign w:val="center"/>
          </w:tcPr>
          <w:p w:rsidR="00C25245" w:rsidRPr="00D22EB9" w:rsidRDefault="0068266B">
            <w:pPr>
              <w:jc w:val="center"/>
              <w:rPr>
                <w:sz w:val="28"/>
                <w:szCs w:val="28"/>
              </w:rPr>
            </w:pPr>
            <w:r w:rsidRPr="00D22EB9">
              <w:rPr>
                <w:sz w:val="28"/>
                <w:szCs w:val="28"/>
              </w:rPr>
              <w:t>0,00</w:t>
            </w:r>
          </w:p>
        </w:tc>
        <w:tc>
          <w:tcPr>
            <w:tcW w:w="992" w:type="dxa"/>
            <w:tcBorders>
              <w:top w:val="single" w:sz="4" w:space="0" w:color="auto"/>
              <w:left w:val="single" w:sz="4" w:space="0" w:color="auto"/>
              <w:bottom w:val="single" w:sz="4" w:space="0" w:color="auto"/>
              <w:right w:val="single" w:sz="4" w:space="0" w:color="auto"/>
            </w:tcBorders>
            <w:vAlign w:val="center"/>
          </w:tcPr>
          <w:p w:rsidR="00C25245" w:rsidRPr="00D22EB9" w:rsidRDefault="0068266B">
            <w:pPr>
              <w:jc w:val="center"/>
              <w:rPr>
                <w:sz w:val="28"/>
                <w:szCs w:val="28"/>
              </w:rPr>
            </w:pPr>
            <w:r w:rsidRPr="00D22EB9">
              <w:rPr>
                <w:sz w:val="28"/>
                <w:szCs w:val="28"/>
              </w:rPr>
              <w:t>160137,8</w:t>
            </w:r>
          </w:p>
        </w:tc>
        <w:tc>
          <w:tcPr>
            <w:tcW w:w="851" w:type="dxa"/>
            <w:tcBorders>
              <w:top w:val="single" w:sz="4" w:space="0" w:color="auto"/>
              <w:left w:val="single" w:sz="4" w:space="0" w:color="auto"/>
              <w:bottom w:val="single" w:sz="4" w:space="0" w:color="auto"/>
              <w:right w:val="single" w:sz="4" w:space="0" w:color="auto"/>
            </w:tcBorders>
            <w:vAlign w:val="center"/>
          </w:tcPr>
          <w:p w:rsidR="00C25245" w:rsidRPr="00D22EB9" w:rsidRDefault="0068266B">
            <w:pPr>
              <w:jc w:val="center"/>
              <w:rPr>
                <w:sz w:val="28"/>
                <w:szCs w:val="28"/>
              </w:rPr>
            </w:pPr>
            <w:r w:rsidRPr="00D22EB9">
              <w:rPr>
                <w:sz w:val="28"/>
                <w:szCs w:val="28"/>
              </w:rPr>
              <w:t>0,00</w:t>
            </w:r>
          </w:p>
        </w:tc>
        <w:tc>
          <w:tcPr>
            <w:tcW w:w="822" w:type="dxa"/>
            <w:tcBorders>
              <w:top w:val="single" w:sz="4" w:space="0" w:color="auto"/>
              <w:left w:val="single" w:sz="4" w:space="0" w:color="auto"/>
              <w:bottom w:val="single" w:sz="4" w:space="0" w:color="auto"/>
              <w:right w:val="single" w:sz="4" w:space="0" w:color="auto"/>
            </w:tcBorders>
            <w:vAlign w:val="center"/>
          </w:tcPr>
          <w:p w:rsidR="00C25245" w:rsidRPr="00D22EB9" w:rsidRDefault="0068266B">
            <w:pPr>
              <w:jc w:val="center"/>
              <w:rPr>
                <w:sz w:val="28"/>
                <w:szCs w:val="28"/>
              </w:rPr>
            </w:pPr>
            <w:r w:rsidRPr="00D22EB9">
              <w:rPr>
                <w:sz w:val="28"/>
                <w:szCs w:val="28"/>
              </w:rPr>
              <w:t>0,00</w:t>
            </w:r>
          </w:p>
        </w:tc>
        <w:tc>
          <w:tcPr>
            <w:tcW w:w="992" w:type="dxa"/>
            <w:tcBorders>
              <w:top w:val="single" w:sz="4" w:space="0" w:color="auto"/>
              <w:left w:val="single" w:sz="4" w:space="0" w:color="auto"/>
              <w:bottom w:val="single" w:sz="4" w:space="0" w:color="auto"/>
              <w:right w:val="single" w:sz="4" w:space="0" w:color="auto"/>
            </w:tcBorders>
            <w:vAlign w:val="center"/>
          </w:tcPr>
          <w:p w:rsidR="00C25245" w:rsidRPr="00D22EB9" w:rsidRDefault="0068266B">
            <w:pPr>
              <w:jc w:val="center"/>
              <w:rPr>
                <w:sz w:val="28"/>
                <w:szCs w:val="28"/>
              </w:rPr>
            </w:pPr>
            <w:r w:rsidRPr="00D22EB9">
              <w:rPr>
                <w:sz w:val="28"/>
                <w:szCs w:val="28"/>
              </w:rPr>
              <w:t>160137,8</w:t>
            </w:r>
          </w:p>
        </w:tc>
        <w:tc>
          <w:tcPr>
            <w:tcW w:w="1163" w:type="dxa"/>
            <w:tcBorders>
              <w:top w:val="single" w:sz="4" w:space="0" w:color="auto"/>
              <w:left w:val="single" w:sz="4" w:space="0" w:color="auto"/>
              <w:bottom w:val="single" w:sz="4" w:space="0" w:color="auto"/>
              <w:right w:val="single" w:sz="4" w:space="0" w:color="auto"/>
            </w:tcBorders>
            <w:vAlign w:val="center"/>
          </w:tcPr>
          <w:p w:rsidR="00C25245" w:rsidRPr="00D22EB9" w:rsidRDefault="0068266B">
            <w:pPr>
              <w:jc w:val="center"/>
              <w:rPr>
                <w:sz w:val="28"/>
                <w:szCs w:val="28"/>
              </w:rPr>
            </w:pPr>
            <w:r w:rsidRPr="00D22EB9">
              <w:rPr>
                <w:sz w:val="28"/>
                <w:szCs w:val="28"/>
              </w:rPr>
              <w:t>0,00</w:t>
            </w:r>
          </w:p>
        </w:tc>
        <w:tc>
          <w:tcPr>
            <w:tcW w:w="850" w:type="dxa"/>
            <w:tcBorders>
              <w:top w:val="single" w:sz="4" w:space="0" w:color="auto"/>
              <w:left w:val="single" w:sz="4" w:space="0" w:color="auto"/>
              <w:bottom w:val="single" w:sz="4" w:space="0" w:color="auto"/>
              <w:right w:val="single" w:sz="4" w:space="0" w:color="auto"/>
            </w:tcBorders>
            <w:vAlign w:val="center"/>
          </w:tcPr>
          <w:p w:rsidR="00C25245" w:rsidRPr="00D22EB9" w:rsidRDefault="00694D0F">
            <w:pPr>
              <w:jc w:val="center"/>
              <w:rPr>
                <w:b/>
                <w:bCs/>
                <w:sz w:val="28"/>
                <w:szCs w:val="28"/>
              </w:rPr>
            </w:pPr>
            <w:r w:rsidRPr="00D22EB9">
              <w:rPr>
                <w:b/>
                <w:bCs/>
                <w:sz w:val="28"/>
                <w:szCs w:val="28"/>
              </w:rPr>
              <w:t>64,59%</w:t>
            </w:r>
          </w:p>
        </w:tc>
      </w:tr>
      <w:tr w:rsidR="00C25245" w:rsidRPr="00D22EB9" w:rsidTr="00CA2142">
        <w:trPr>
          <w:trHeight w:val="431"/>
        </w:trPr>
        <w:tc>
          <w:tcPr>
            <w:tcW w:w="425" w:type="dxa"/>
            <w:tcBorders>
              <w:top w:val="single" w:sz="4" w:space="0" w:color="auto"/>
              <w:left w:val="single" w:sz="4" w:space="0" w:color="auto"/>
              <w:bottom w:val="single" w:sz="4" w:space="0" w:color="auto"/>
              <w:right w:val="single" w:sz="4" w:space="0" w:color="auto"/>
            </w:tcBorders>
            <w:vAlign w:val="center"/>
            <w:hideMark/>
          </w:tcPr>
          <w:p w:rsidR="00C25245" w:rsidRPr="00D22EB9" w:rsidRDefault="00FD240D" w:rsidP="00FD240D">
            <w:pPr>
              <w:ind w:right="-109"/>
              <w:jc w:val="center"/>
              <w:rPr>
                <w:sz w:val="28"/>
                <w:szCs w:val="28"/>
                <w:lang w:val="ru-RU"/>
              </w:rPr>
            </w:pPr>
            <w:r w:rsidRPr="00D22EB9">
              <w:rPr>
                <w:sz w:val="28"/>
                <w:szCs w:val="28"/>
                <w:lang w:val="ru-RU"/>
              </w:rPr>
              <w:t>11</w:t>
            </w:r>
          </w:p>
        </w:tc>
        <w:tc>
          <w:tcPr>
            <w:tcW w:w="1418" w:type="dxa"/>
            <w:tcBorders>
              <w:top w:val="single" w:sz="4" w:space="0" w:color="auto"/>
              <w:left w:val="single" w:sz="4" w:space="0" w:color="auto"/>
              <w:bottom w:val="single" w:sz="4" w:space="0" w:color="auto"/>
              <w:right w:val="single" w:sz="4" w:space="0" w:color="auto"/>
            </w:tcBorders>
            <w:vAlign w:val="center"/>
            <w:hideMark/>
          </w:tcPr>
          <w:p w:rsidR="00C25245" w:rsidRPr="00D22EB9" w:rsidRDefault="00C25245" w:rsidP="00D454C0">
            <w:pPr>
              <w:ind w:right="-63"/>
              <w:jc w:val="left"/>
              <w:rPr>
                <w:sz w:val="28"/>
                <w:szCs w:val="28"/>
              </w:rPr>
            </w:pPr>
            <w:r w:rsidRPr="00D22EB9">
              <w:rPr>
                <w:sz w:val="28"/>
                <w:szCs w:val="28"/>
              </w:rPr>
              <w:t>Фонд комунального майна</w:t>
            </w:r>
          </w:p>
        </w:tc>
        <w:tc>
          <w:tcPr>
            <w:tcW w:w="992" w:type="dxa"/>
            <w:tcBorders>
              <w:top w:val="single" w:sz="4" w:space="0" w:color="auto"/>
              <w:left w:val="single" w:sz="4" w:space="0" w:color="auto"/>
              <w:bottom w:val="single" w:sz="4" w:space="0" w:color="auto"/>
              <w:right w:val="single" w:sz="4" w:space="0" w:color="auto"/>
            </w:tcBorders>
            <w:vAlign w:val="center"/>
          </w:tcPr>
          <w:p w:rsidR="00C25245" w:rsidRPr="00D22EB9" w:rsidRDefault="0068266B">
            <w:pPr>
              <w:jc w:val="center"/>
              <w:rPr>
                <w:sz w:val="28"/>
                <w:szCs w:val="28"/>
              </w:rPr>
            </w:pPr>
            <w:r w:rsidRPr="00D22EB9">
              <w:rPr>
                <w:sz w:val="28"/>
                <w:szCs w:val="28"/>
              </w:rPr>
              <w:t>465592,940</w:t>
            </w:r>
          </w:p>
        </w:tc>
        <w:tc>
          <w:tcPr>
            <w:tcW w:w="709" w:type="dxa"/>
            <w:tcBorders>
              <w:top w:val="single" w:sz="4" w:space="0" w:color="auto"/>
              <w:left w:val="single" w:sz="4" w:space="0" w:color="auto"/>
              <w:bottom w:val="single" w:sz="4" w:space="0" w:color="auto"/>
              <w:right w:val="single" w:sz="4" w:space="0" w:color="auto"/>
            </w:tcBorders>
            <w:vAlign w:val="center"/>
          </w:tcPr>
          <w:p w:rsidR="00C25245" w:rsidRPr="00D22EB9" w:rsidRDefault="0068266B">
            <w:pPr>
              <w:ind w:left="-29" w:right="-75"/>
              <w:jc w:val="center"/>
              <w:rPr>
                <w:sz w:val="28"/>
                <w:szCs w:val="28"/>
              </w:rPr>
            </w:pPr>
            <w:r w:rsidRPr="00D22EB9">
              <w:rPr>
                <w:sz w:val="28"/>
                <w:szCs w:val="28"/>
              </w:rPr>
              <w:t>0,00</w:t>
            </w:r>
          </w:p>
        </w:tc>
        <w:tc>
          <w:tcPr>
            <w:tcW w:w="680" w:type="dxa"/>
            <w:tcBorders>
              <w:top w:val="single" w:sz="4" w:space="0" w:color="auto"/>
              <w:left w:val="single" w:sz="4" w:space="0" w:color="auto"/>
              <w:bottom w:val="single" w:sz="4" w:space="0" w:color="auto"/>
              <w:right w:val="single" w:sz="4" w:space="0" w:color="auto"/>
            </w:tcBorders>
            <w:vAlign w:val="center"/>
          </w:tcPr>
          <w:p w:rsidR="00C25245" w:rsidRPr="00D22EB9" w:rsidRDefault="00752E1D">
            <w:pPr>
              <w:ind w:left="-99" w:right="-61"/>
              <w:jc w:val="center"/>
              <w:rPr>
                <w:sz w:val="28"/>
                <w:szCs w:val="28"/>
              </w:rPr>
            </w:pPr>
            <w:r w:rsidRPr="00D22EB9">
              <w:rPr>
                <w:sz w:val="28"/>
                <w:szCs w:val="28"/>
              </w:rPr>
              <w:t>0,00</w:t>
            </w:r>
          </w:p>
        </w:tc>
        <w:tc>
          <w:tcPr>
            <w:tcW w:w="879" w:type="dxa"/>
            <w:tcBorders>
              <w:top w:val="single" w:sz="4" w:space="0" w:color="auto"/>
              <w:left w:val="single" w:sz="4" w:space="0" w:color="auto"/>
              <w:bottom w:val="single" w:sz="4" w:space="0" w:color="auto"/>
              <w:right w:val="single" w:sz="4" w:space="0" w:color="auto"/>
            </w:tcBorders>
            <w:vAlign w:val="center"/>
          </w:tcPr>
          <w:p w:rsidR="00C25245" w:rsidRPr="00D22EB9" w:rsidRDefault="00752E1D">
            <w:pPr>
              <w:jc w:val="center"/>
              <w:rPr>
                <w:sz w:val="28"/>
                <w:szCs w:val="28"/>
              </w:rPr>
            </w:pPr>
            <w:r w:rsidRPr="00D22EB9">
              <w:rPr>
                <w:sz w:val="28"/>
                <w:szCs w:val="28"/>
              </w:rPr>
              <w:t>162184,940</w:t>
            </w:r>
          </w:p>
        </w:tc>
        <w:tc>
          <w:tcPr>
            <w:tcW w:w="709" w:type="dxa"/>
            <w:tcBorders>
              <w:top w:val="single" w:sz="4" w:space="0" w:color="auto"/>
              <w:left w:val="single" w:sz="4" w:space="0" w:color="auto"/>
              <w:bottom w:val="single" w:sz="4" w:space="0" w:color="auto"/>
              <w:right w:val="single" w:sz="4" w:space="0" w:color="auto"/>
            </w:tcBorders>
            <w:vAlign w:val="center"/>
          </w:tcPr>
          <w:p w:rsidR="00C25245" w:rsidRPr="00D22EB9" w:rsidRDefault="0068266B">
            <w:pPr>
              <w:jc w:val="center"/>
              <w:rPr>
                <w:sz w:val="28"/>
                <w:szCs w:val="28"/>
              </w:rPr>
            </w:pPr>
            <w:r w:rsidRPr="00D22EB9">
              <w:rPr>
                <w:sz w:val="28"/>
                <w:szCs w:val="28"/>
              </w:rPr>
              <w:t>303</w:t>
            </w:r>
            <w:r w:rsidR="00752E1D" w:rsidRPr="00D22EB9">
              <w:rPr>
                <w:sz w:val="28"/>
                <w:szCs w:val="28"/>
              </w:rPr>
              <w:t>408,00</w:t>
            </w:r>
          </w:p>
        </w:tc>
        <w:tc>
          <w:tcPr>
            <w:tcW w:w="992" w:type="dxa"/>
            <w:tcBorders>
              <w:top w:val="single" w:sz="4" w:space="0" w:color="auto"/>
              <w:left w:val="single" w:sz="4" w:space="0" w:color="auto"/>
              <w:bottom w:val="single" w:sz="4" w:space="0" w:color="auto"/>
              <w:right w:val="single" w:sz="4" w:space="0" w:color="auto"/>
            </w:tcBorders>
            <w:vAlign w:val="center"/>
          </w:tcPr>
          <w:p w:rsidR="00C25245" w:rsidRPr="00D22EB9" w:rsidRDefault="00752E1D">
            <w:pPr>
              <w:jc w:val="center"/>
              <w:rPr>
                <w:sz w:val="28"/>
                <w:szCs w:val="28"/>
              </w:rPr>
            </w:pPr>
            <w:r w:rsidRPr="00D22EB9">
              <w:rPr>
                <w:sz w:val="28"/>
                <w:szCs w:val="28"/>
              </w:rPr>
              <w:t>7156,239</w:t>
            </w:r>
          </w:p>
        </w:tc>
        <w:tc>
          <w:tcPr>
            <w:tcW w:w="851" w:type="dxa"/>
            <w:tcBorders>
              <w:top w:val="single" w:sz="4" w:space="0" w:color="auto"/>
              <w:left w:val="single" w:sz="4" w:space="0" w:color="auto"/>
              <w:bottom w:val="single" w:sz="4" w:space="0" w:color="auto"/>
              <w:right w:val="single" w:sz="4" w:space="0" w:color="auto"/>
            </w:tcBorders>
            <w:vAlign w:val="center"/>
          </w:tcPr>
          <w:p w:rsidR="00C25245" w:rsidRPr="00D22EB9" w:rsidRDefault="00752E1D">
            <w:pPr>
              <w:jc w:val="center"/>
              <w:rPr>
                <w:sz w:val="28"/>
                <w:szCs w:val="28"/>
              </w:rPr>
            </w:pPr>
            <w:r w:rsidRPr="00D22EB9">
              <w:rPr>
                <w:sz w:val="28"/>
                <w:szCs w:val="28"/>
              </w:rPr>
              <w:t>0,00</w:t>
            </w:r>
          </w:p>
        </w:tc>
        <w:tc>
          <w:tcPr>
            <w:tcW w:w="822" w:type="dxa"/>
            <w:tcBorders>
              <w:top w:val="single" w:sz="4" w:space="0" w:color="auto"/>
              <w:left w:val="single" w:sz="4" w:space="0" w:color="auto"/>
              <w:bottom w:val="single" w:sz="4" w:space="0" w:color="auto"/>
              <w:right w:val="single" w:sz="4" w:space="0" w:color="auto"/>
            </w:tcBorders>
            <w:vAlign w:val="center"/>
          </w:tcPr>
          <w:p w:rsidR="00C25245" w:rsidRPr="00D22EB9" w:rsidRDefault="00752E1D">
            <w:pPr>
              <w:jc w:val="center"/>
              <w:rPr>
                <w:sz w:val="28"/>
                <w:szCs w:val="28"/>
              </w:rPr>
            </w:pPr>
            <w:r w:rsidRPr="00D22EB9">
              <w:rPr>
                <w:sz w:val="28"/>
                <w:szCs w:val="28"/>
              </w:rPr>
              <w:t>0,00</w:t>
            </w:r>
          </w:p>
        </w:tc>
        <w:tc>
          <w:tcPr>
            <w:tcW w:w="992" w:type="dxa"/>
            <w:tcBorders>
              <w:top w:val="single" w:sz="4" w:space="0" w:color="auto"/>
              <w:left w:val="single" w:sz="4" w:space="0" w:color="auto"/>
              <w:bottom w:val="single" w:sz="4" w:space="0" w:color="auto"/>
              <w:right w:val="single" w:sz="4" w:space="0" w:color="auto"/>
            </w:tcBorders>
            <w:vAlign w:val="center"/>
          </w:tcPr>
          <w:p w:rsidR="00C25245" w:rsidRPr="00D22EB9" w:rsidRDefault="00752E1D">
            <w:pPr>
              <w:jc w:val="center"/>
              <w:rPr>
                <w:sz w:val="28"/>
                <w:szCs w:val="28"/>
              </w:rPr>
            </w:pPr>
            <w:r w:rsidRPr="00D22EB9">
              <w:rPr>
                <w:sz w:val="28"/>
                <w:szCs w:val="28"/>
              </w:rPr>
              <w:t>7156,239</w:t>
            </w:r>
          </w:p>
        </w:tc>
        <w:tc>
          <w:tcPr>
            <w:tcW w:w="1163" w:type="dxa"/>
            <w:tcBorders>
              <w:top w:val="single" w:sz="4" w:space="0" w:color="auto"/>
              <w:left w:val="single" w:sz="4" w:space="0" w:color="auto"/>
              <w:bottom w:val="single" w:sz="4" w:space="0" w:color="auto"/>
              <w:right w:val="single" w:sz="4" w:space="0" w:color="auto"/>
            </w:tcBorders>
            <w:vAlign w:val="center"/>
          </w:tcPr>
          <w:p w:rsidR="00C25245" w:rsidRPr="00D22EB9" w:rsidRDefault="00752E1D">
            <w:pPr>
              <w:jc w:val="center"/>
              <w:rPr>
                <w:sz w:val="28"/>
                <w:szCs w:val="28"/>
              </w:rPr>
            </w:pPr>
            <w:r w:rsidRPr="00D22EB9">
              <w:rPr>
                <w:sz w:val="28"/>
                <w:szCs w:val="28"/>
              </w:rPr>
              <w:t>0,00</w:t>
            </w:r>
          </w:p>
        </w:tc>
        <w:tc>
          <w:tcPr>
            <w:tcW w:w="850" w:type="dxa"/>
            <w:tcBorders>
              <w:top w:val="single" w:sz="4" w:space="0" w:color="auto"/>
              <w:left w:val="single" w:sz="4" w:space="0" w:color="auto"/>
              <w:bottom w:val="single" w:sz="4" w:space="0" w:color="auto"/>
              <w:right w:val="single" w:sz="4" w:space="0" w:color="auto"/>
            </w:tcBorders>
            <w:vAlign w:val="center"/>
          </w:tcPr>
          <w:p w:rsidR="00C25245" w:rsidRPr="00D22EB9" w:rsidRDefault="00694D0F">
            <w:pPr>
              <w:jc w:val="center"/>
              <w:rPr>
                <w:b/>
                <w:bCs/>
                <w:sz w:val="28"/>
                <w:szCs w:val="28"/>
              </w:rPr>
            </w:pPr>
            <w:r w:rsidRPr="00D22EB9">
              <w:rPr>
                <w:b/>
                <w:bCs/>
                <w:sz w:val="28"/>
                <w:szCs w:val="28"/>
              </w:rPr>
              <w:t>1,54%</w:t>
            </w:r>
          </w:p>
        </w:tc>
      </w:tr>
      <w:tr w:rsidR="00752E1D" w:rsidRPr="00D22EB9" w:rsidTr="00CA2142">
        <w:trPr>
          <w:trHeight w:val="431"/>
        </w:trPr>
        <w:tc>
          <w:tcPr>
            <w:tcW w:w="425" w:type="dxa"/>
            <w:tcBorders>
              <w:top w:val="single" w:sz="4" w:space="0" w:color="auto"/>
              <w:left w:val="single" w:sz="4" w:space="0" w:color="auto"/>
              <w:bottom w:val="single" w:sz="4" w:space="0" w:color="auto"/>
              <w:right w:val="single" w:sz="4" w:space="0" w:color="auto"/>
            </w:tcBorders>
            <w:vAlign w:val="center"/>
          </w:tcPr>
          <w:p w:rsidR="00752E1D" w:rsidRPr="00D22EB9" w:rsidRDefault="00FD240D" w:rsidP="00FD240D">
            <w:pPr>
              <w:ind w:right="-109"/>
              <w:jc w:val="center"/>
              <w:rPr>
                <w:sz w:val="28"/>
                <w:szCs w:val="28"/>
                <w:lang w:val="ru-RU"/>
              </w:rPr>
            </w:pPr>
            <w:r w:rsidRPr="00D22EB9">
              <w:rPr>
                <w:sz w:val="28"/>
                <w:szCs w:val="28"/>
                <w:lang w:val="ru-RU"/>
              </w:rPr>
              <w:t>12</w:t>
            </w:r>
          </w:p>
        </w:tc>
        <w:tc>
          <w:tcPr>
            <w:tcW w:w="1418" w:type="dxa"/>
            <w:tcBorders>
              <w:top w:val="single" w:sz="4" w:space="0" w:color="auto"/>
              <w:left w:val="single" w:sz="4" w:space="0" w:color="auto"/>
              <w:bottom w:val="single" w:sz="4" w:space="0" w:color="auto"/>
              <w:right w:val="single" w:sz="4" w:space="0" w:color="auto"/>
            </w:tcBorders>
            <w:vAlign w:val="center"/>
          </w:tcPr>
          <w:p w:rsidR="00752E1D" w:rsidRPr="00D22EB9" w:rsidRDefault="00752E1D" w:rsidP="00D454C0">
            <w:pPr>
              <w:ind w:right="-63"/>
              <w:jc w:val="left"/>
              <w:rPr>
                <w:sz w:val="28"/>
                <w:szCs w:val="28"/>
              </w:rPr>
            </w:pPr>
            <w:r w:rsidRPr="00D22EB9">
              <w:rPr>
                <w:sz w:val="28"/>
                <w:szCs w:val="28"/>
              </w:rPr>
              <w:t>Управління економічного розвитку</w:t>
            </w:r>
          </w:p>
        </w:tc>
        <w:tc>
          <w:tcPr>
            <w:tcW w:w="992" w:type="dxa"/>
            <w:tcBorders>
              <w:top w:val="single" w:sz="4" w:space="0" w:color="auto"/>
              <w:left w:val="single" w:sz="4" w:space="0" w:color="auto"/>
              <w:bottom w:val="single" w:sz="4" w:space="0" w:color="auto"/>
              <w:right w:val="single" w:sz="4" w:space="0" w:color="auto"/>
            </w:tcBorders>
            <w:vAlign w:val="center"/>
          </w:tcPr>
          <w:p w:rsidR="00752E1D" w:rsidRPr="00D22EB9" w:rsidRDefault="00752E1D">
            <w:pPr>
              <w:jc w:val="center"/>
              <w:rPr>
                <w:sz w:val="28"/>
                <w:szCs w:val="28"/>
              </w:rPr>
            </w:pPr>
            <w:r w:rsidRPr="00D22EB9">
              <w:rPr>
                <w:sz w:val="28"/>
                <w:szCs w:val="28"/>
              </w:rPr>
              <w:t>79106,80</w:t>
            </w:r>
          </w:p>
        </w:tc>
        <w:tc>
          <w:tcPr>
            <w:tcW w:w="709" w:type="dxa"/>
            <w:tcBorders>
              <w:top w:val="single" w:sz="4" w:space="0" w:color="auto"/>
              <w:left w:val="single" w:sz="4" w:space="0" w:color="auto"/>
              <w:bottom w:val="single" w:sz="4" w:space="0" w:color="auto"/>
              <w:right w:val="single" w:sz="4" w:space="0" w:color="auto"/>
            </w:tcBorders>
            <w:vAlign w:val="center"/>
          </w:tcPr>
          <w:p w:rsidR="00752E1D" w:rsidRPr="00D22EB9" w:rsidRDefault="00752E1D">
            <w:pPr>
              <w:ind w:left="-29" w:right="-75"/>
              <w:jc w:val="center"/>
              <w:rPr>
                <w:sz w:val="28"/>
                <w:szCs w:val="28"/>
              </w:rPr>
            </w:pPr>
            <w:r w:rsidRPr="00D22EB9">
              <w:rPr>
                <w:sz w:val="28"/>
                <w:szCs w:val="28"/>
              </w:rPr>
              <w:t>11656,80</w:t>
            </w:r>
          </w:p>
        </w:tc>
        <w:tc>
          <w:tcPr>
            <w:tcW w:w="680" w:type="dxa"/>
            <w:tcBorders>
              <w:top w:val="single" w:sz="4" w:space="0" w:color="auto"/>
              <w:left w:val="single" w:sz="4" w:space="0" w:color="auto"/>
              <w:bottom w:val="single" w:sz="4" w:space="0" w:color="auto"/>
              <w:right w:val="single" w:sz="4" w:space="0" w:color="auto"/>
            </w:tcBorders>
            <w:vAlign w:val="center"/>
          </w:tcPr>
          <w:p w:rsidR="00752E1D" w:rsidRPr="00D22EB9" w:rsidRDefault="00752E1D">
            <w:pPr>
              <w:ind w:left="-99" w:right="-61"/>
              <w:jc w:val="center"/>
              <w:rPr>
                <w:sz w:val="28"/>
                <w:szCs w:val="28"/>
              </w:rPr>
            </w:pPr>
            <w:r w:rsidRPr="00D22EB9">
              <w:rPr>
                <w:sz w:val="28"/>
                <w:szCs w:val="28"/>
              </w:rPr>
              <w:t>0,00</w:t>
            </w:r>
          </w:p>
        </w:tc>
        <w:tc>
          <w:tcPr>
            <w:tcW w:w="879" w:type="dxa"/>
            <w:tcBorders>
              <w:top w:val="single" w:sz="4" w:space="0" w:color="auto"/>
              <w:left w:val="single" w:sz="4" w:space="0" w:color="auto"/>
              <w:bottom w:val="single" w:sz="4" w:space="0" w:color="auto"/>
              <w:right w:val="single" w:sz="4" w:space="0" w:color="auto"/>
            </w:tcBorders>
            <w:vAlign w:val="center"/>
          </w:tcPr>
          <w:p w:rsidR="00752E1D" w:rsidRPr="00D22EB9" w:rsidRDefault="00752E1D">
            <w:pPr>
              <w:jc w:val="center"/>
              <w:rPr>
                <w:sz w:val="28"/>
                <w:szCs w:val="28"/>
              </w:rPr>
            </w:pPr>
            <w:r w:rsidRPr="00D22EB9">
              <w:rPr>
                <w:sz w:val="28"/>
                <w:szCs w:val="28"/>
              </w:rPr>
              <w:t>66950,50</w:t>
            </w:r>
          </w:p>
        </w:tc>
        <w:tc>
          <w:tcPr>
            <w:tcW w:w="709" w:type="dxa"/>
            <w:tcBorders>
              <w:top w:val="single" w:sz="4" w:space="0" w:color="auto"/>
              <w:left w:val="single" w:sz="4" w:space="0" w:color="auto"/>
              <w:bottom w:val="single" w:sz="4" w:space="0" w:color="auto"/>
              <w:right w:val="single" w:sz="4" w:space="0" w:color="auto"/>
            </w:tcBorders>
            <w:vAlign w:val="center"/>
          </w:tcPr>
          <w:p w:rsidR="00752E1D" w:rsidRPr="00D22EB9" w:rsidRDefault="00752E1D">
            <w:pPr>
              <w:jc w:val="center"/>
              <w:rPr>
                <w:sz w:val="28"/>
                <w:szCs w:val="28"/>
              </w:rPr>
            </w:pPr>
            <w:r w:rsidRPr="00D22EB9">
              <w:rPr>
                <w:sz w:val="28"/>
                <w:szCs w:val="28"/>
              </w:rPr>
              <w:t>0,00</w:t>
            </w:r>
          </w:p>
        </w:tc>
        <w:tc>
          <w:tcPr>
            <w:tcW w:w="992" w:type="dxa"/>
            <w:tcBorders>
              <w:top w:val="single" w:sz="4" w:space="0" w:color="auto"/>
              <w:left w:val="single" w:sz="4" w:space="0" w:color="auto"/>
              <w:bottom w:val="single" w:sz="4" w:space="0" w:color="auto"/>
              <w:right w:val="single" w:sz="4" w:space="0" w:color="auto"/>
            </w:tcBorders>
            <w:vAlign w:val="center"/>
          </w:tcPr>
          <w:p w:rsidR="00752E1D" w:rsidRPr="00D22EB9" w:rsidRDefault="00752E1D">
            <w:pPr>
              <w:jc w:val="center"/>
              <w:rPr>
                <w:sz w:val="28"/>
                <w:szCs w:val="28"/>
              </w:rPr>
            </w:pPr>
            <w:r w:rsidRPr="00D22EB9">
              <w:rPr>
                <w:sz w:val="28"/>
                <w:szCs w:val="28"/>
              </w:rPr>
              <w:t>65392,4</w:t>
            </w:r>
          </w:p>
        </w:tc>
        <w:tc>
          <w:tcPr>
            <w:tcW w:w="851" w:type="dxa"/>
            <w:tcBorders>
              <w:top w:val="single" w:sz="4" w:space="0" w:color="auto"/>
              <w:left w:val="single" w:sz="4" w:space="0" w:color="auto"/>
              <w:bottom w:val="single" w:sz="4" w:space="0" w:color="auto"/>
              <w:right w:val="single" w:sz="4" w:space="0" w:color="auto"/>
            </w:tcBorders>
            <w:vAlign w:val="center"/>
          </w:tcPr>
          <w:p w:rsidR="00752E1D" w:rsidRPr="00D22EB9" w:rsidRDefault="00752E1D">
            <w:pPr>
              <w:jc w:val="center"/>
              <w:rPr>
                <w:sz w:val="28"/>
                <w:szCs w:val="28"/>
              </w:rPr>
            </w:pPr>
            <w:r w:rsidRPr="00D22EB9">
              <w:rPr>
                <w:sz w:val="28"/>
                <w:szCs w:val="28"/>
              </w:rPr>
              <w:t>9943,400</w:t>
            </w:r>
          </w:p>
        </w:tc>
        <w:tc>
          <w:tcPr>
            <w:tcW w:w="822" w:type="dxa"/>
            <w:tcBorders>
              <w:top w:val="single" w:sz="4" w:space="0" w:color="auto"/>
              <w:left w:val="single" w:sz="4" w:space="0" w:color="auto"/>
              <w:bottom w:val="single" w:sz="4" w:space="0" w:color="auto"/>
              <w:right w:val="single" w:sz="4" w:space="0" w:color="auto"/>
            </w:tcBorders>
            <w:vAlign w:val="center"/>
          </w:tcPr>
          <w:p w:rsidR="00752E1D" w:rsidRPr="00D22EB9" w:rsidRDefault="00752E1D">
            <w:pPr>
              <w:jc w:val="center"/>
              <w:rPr>
                <w:sz w:val="28"/>
                <w:szCs w:val="28"/>
              </w:rPr>
            </w:pPr>
            <w:r w:rsidRPr="00D22EB9">
              <w:rPr>
                <w:sz w:val="28"/>
                <w:szCs w:val="28"/>
              </w:rPr>
              <w:t>0,00</w:t>
            </w:r>
          </w:p>
        </w:tc>
        <w:tc>
          <w:tcPr>
            <w:tcW w:w="992" w:type="dxa"/>
            <w:tcBorders>
              <w:top w:val="single" w:sz="4" w:space="0" w:color="auto"/>
              <w:left w:val="single" w:sz="4" w:space="0" w:color="auto"/>
              <w:bottom w:val="single" w:sz="4" w:space="0" w:color="auto"/>
              <w:right w:val="single" w:sz="4" w:space="0" w:color="auto"/>
            </w:tcBorders>
            <w:vAlign w:val="center"/>
          </w:tcPr>
          <w:p w:rsidR="00752E1D" w:rsidRPr="00D22EB9" w:rsidRDefault="00752E1D">
            <w:pPr>
              <w:jc w:val="center"/>
              <w:rPr>
                <w:sz w:val="28"/>
                <w:szCs w:val="28"/>
              </w:rPr>
            </w:pPr>
            <w:r w:rsidRPr="00D22EB9">
              <w:rPr>
                <w:sz w:val="28"/>
                <w:szCs w:val="28"/>
              </w:rPr>
              <w:t>55449,00</w:t>
            </w:r>
          </w:p>
        </w:tc>
        <w:tc>
          <w:tcPr>
            <w:tcW w:w="1163" w:type="dxa"/>
            <w:tcBorders>
              <w:top w:val="single" w:sz="4" w:space="0" w:color="auto"/>
              <w:left w:val="single" w:sz="4" w:space="0" w:color="auto"/>
              <w:bottom w:val="single" w:sz="4" w:space="0" w:color="auto"/>
              <w:right w:val="single" w:sz="4" w:space="0" w:color="auto"/>
            </w:tcBorders>
            <w:vAlign w:val="center"/>
          </w:tcPr>
          <w:p w:rsidR="00752E1D" w:rsidRPr="00D22EB9" w:rsidRDefault="00752E1D">
            <w:pPr>
              <w:jc w:val="center"/>
              <w:rPr>
                <w:sz w:val="28"/>
                <w:szCs w:val="28"/>
              </w:rPr>
            </w:pPr>
            <w:r w:rsidRPr="00D22EB9">
              <w:rPr>
                <w:sz w:val="28"/>
                <w:szCs w:val="28"/>
              </w:rPr>
              <w:t>0,00</w:t>
            </w:r>
          </w:p>
        </w:tc>
        <w:tc>
          <w:tcPr>
            <w:tcW w:w="850" w:type="dxa"/>
            <w:tcBorders>
              <w:top w:val="single" w:sz="4" w:space="0" w:color="auto"/>
              <w:left w:val="single" w:sz="4" w:space="0" w:color="auto"/>
              <w:bottom w:val="single" w:sz="4" w:space="0" w:color="auto"/>
              <w:right w:val="single" w:sz="4" w:space="0" w:color="auto"/>
            </w:tcBorders>
            <w:vAlign w:val="center"/>
          </w:tcPr>
          <w:p w:rsidR="00752E1D" w:rsidRPr="00D22EB9" w:rsidRDefault="00694D0F">
            <w:pPr>
              <w:jc w:val="center"/>
              <w:rPr>
                <w:b/>
                <w:bCs/>
                <w:sz w:val="28"/>
                <w:szCs w:val="28"/>
              </w:rPr>
            </w:pPr>
            <w:r w:rsidRPr="00D22EB9">
              <w:rPr>
                <w:b/>
                <w:bCs/>
                <w:sz w:val="28"/>
                <w:szCs w:val="28"/>
              </w:rPr>
              <w:t>82,66%</w:t>
            </w:r>
          </w:p>
        </w:tc>
      </w:tr>
      <w:tr w:rsidR="00FD240D" w:rsidRPr="00D22EB9" w:rsidTr="00CA2142">
        <w:trPr>
          <w:trHeight w:val="431"/>
        </w:trPr>
        <w:tc>
          <w:tcPr>
            <w:tcW w:w="425" w:type="dxa"/>
            <w:tcBorders>
              <w:top w:val="single" w:sz="4" w:space="0" w:color="auto"/>
              <w:left w:val="single" w:sz="4" w:space="0" w:color="auto"/>
              <w:bottom w:val="single" w:sz="4" w:space="0" w:color="auto"/>
              <w:right w:val="single" w:sz="4" w:space="0" w:color="auto"/>
            </w:tcBorders>
            <w:vAlign w:val="center"/>
          </w:tcPr>
          <w:p w:rsidR="00FD240D" w:rsidRPr="00D22EB9" w:rsidRDefault="00FD240D" w:rsidP="00FD240D">
            <w:pPr>
              <w:ind w:right="-109"/>
              <w:jc w:val="center"/>
              <w:rPr>
                <w:sz w:val="28"/>
                <w:szCs w:val="28"/>
                <w:lang w:val="ru-RU"/>
              </w:rPr>
            </w:pPr>
            <w:r w:rsidRPr="00D22EB9">
              <w:rPr>
                <w:sz w:val="28"/>
                <w:szCs w:val="28"/>
                <w:lang w:val="ru-RU"/>
              </w:rPr>
              <w:t>13</w:t>
            </w:r>
          </w:p>
        </w:tc>
        <w:tc>
          <w:tcPr>
            <w:tcW w:w="1418" w:type="dxa"/>
            <w:tcBorders>
              <w:top w:val="single" w:sz="4" w:space="0" w:color="auto"/>
              <w:left w:val="single" w:sz="4" w:space="0" w:color="auto"/>
              <w:bottom w:val="single" w:sz="4" w:space="0" w:color="auto"/>
              <w:right w:val="single" w:sz="4" w:space="0" w:color="auto"/>
            </w:tcBorders>
            <w:vAlign w:val="center"/>
          </w:tcPr>
          <w:p w:rsidR="00FD240D" w:rsidRPr="00D22EB9" w:rsidRDefault="00FD240D" w:rsidP="00D454C0">
            <w:pPr>
              <w:ind w:right="-63"/>
              <w:jc w:val="left"/>
              <w:rPr>
                <w:sz w:val="28"/>
                <w:szCs w:val="28"/>
              </w:rPr>
            </w:pPr>
            <w:r w:rsidRPr="00D22EB9">
              <w:rPr>
                <w:sz w:val="28"/>
                <w:szCs w:val="28"/>
              </w:rPr>
              <w:t>Відділ АСУ, ТО та цифровізації</w:t>
            </w:r>
          </w:p>
        </w:tc>
        <w:tc>
          <w:tcPr>
            <w:tcW w:w="992" w:type="dxa"/>
            <w:tcBorders>
              <w:top w:val="single" w:sz="4" w:space="0" w:color="auto"/>
              <w:left w:val="single" w:sz="4" w:space="0" w:color="auto"/>
              <w:bottom w:val="single" w:sz="4" w:space="0" w:color="auto"/>
              <w:right w:val="single" w:sz="4" w:space="0" w:color="auto"/>
            </w:tcBorders>
            <w:vAlign w:val="center"/>
          </w:tcPr>
          <w:p w:rsidR="00FD240D" w:rsidRPr="00D22EB9" w:rsidRDefault="00FD240D">
            <w:pPr>
              <w:jc w:val="center"/>
              <w:rPr>
                <w:sz w:val="28"/>
                <w:szCs w:val="28"/>
              </w:rPr>
            </w:pPr>
            <w:r w:rsidRPr="00D22EB9">
              <w:rPr>
                <w:sz w:val="28"/>
                <w:szCs w:val="28"/>
              </w:rPr>
              <w:t>1917,294</w:t>
            </w:r>
          </w:p>
        </w:tc>
        <w:tc>
          <w:tcPr>
            <w:tcW w:w="709" w:type="dxa"/>
            <w:tcBorders>
              <w:top w:val="single" w:sz="4" w:space="0" w:color="auto"/>
              <w:left w:val="single" w:sz="4" w:space="0" w:color="auto"/>
              <w:bottom w:val="single" w:sz="4" w:space="0" w:color="auto"/>
              <w:right w:val="single" w:sz="4" w:space="0" w:color="auto"/>
            </w:tcBorders>
            <w:vAlign w:val="center"/>
          </w:tcPr>
          <w:p w:rsidR="00FD240D" w:rsidRPr="00D22EB9" w:rsidRDefault="00FD240D">
            <w:pPr>
              <w:ind w:left="-29" w:right="-75"/>
              <w:jc w:val="center"/>
              <w:rPr>
                <w:sz w:val="28"/>
                <w:szCs w:val="28"/>
              </w:rPr>
            </w:pPr>
            <w:r w:rsidRPr="00D22EB9">
              <w:rPr>
                <w:sz w:val="28"/>
                <w:szCs w:val="28"/>
              </w:rPr>
              <w:t>0,00</w:t>
            </w:r>
          </w:p>
        </w:tc>
        <w:tc>
          <w:tcPr>
            <w:tcW w:w="680" w:type="dxa"/>
            <w:tcBorders>
              <w:top w:val="single" w:sz="4" w:space="0" w:color="auto"/>
              <w:left w:val="single" w:sz="4" w:space="0" w:color="auto"/>
              <w:bottom w:val="single" w:sz="4" w:space="0" w:color="auto"/>
              <w:right w:val="single" w:sz="4" w:space="0" w:color="auto"/>
            </w:tcBorders>
            <w:vAlign w:val="center"/>
          </w:tcPr>
          <w:p w:rsidR="00FD240D" w:rsidRPr="00D22EB9" w:rsidRDefault="00FD240D">
            <w:pPr>
              <w:ind w:left="-99" w:right="-61"/>
              <w:jc w:val="center"/>
              <w:rPr>
                <w:sz w:val="28"/>
                <w:szCs w:val="28"/>
              </w:rPr>
            </w:pPr>
            <w:r w:rsidRPr="00D22EB9">
              <w:rPr>
                <w:sz w:val="28"/>
                <w:szCs w:val="28"/>
              </w:rPr>
              <w:t>0,00</w:t>
            </w:r>
          </w:p>
        </w:tc>
        <w:tc>
          <w:tcPr>
            <w:tcW w:w="879" w:type="dxa"/>
            <w:tcBorders>
              <w:top w:val="single" w:sz="4" w:space="0" w:color="auto"/>
              <w:left w:val="single" w:sz="4" w:space="0" w:color="auto"/>
              <w:bottom w:val="single" w:sz="4" w:space="0" w:color="auto"/>
              <w:right w:val="single" w:sz="4" w:space="0" w:color="auto"/>
            </w:tcBorders>
            <w:vAlign w:val="center"/>
          </w:tcPr>
          <w:p w:rsidR="00FD240D" w:rsidRPr="00D22EB9" w:rsidRDefault="00FD240D">
            <w:pPr>
              <w:jc w:val="center"/>
              <w:rPr>
                <w:sz w:val="28"/>
                <w:szCs w:val="28"/>
              </w:rPr>
            </w:pPr>
            <w:r w:rsidRPr="00D22EB9">
              <w:rPr>
                <w:sz w:val="28"/>
                <w:szCs w:val="28"/>
              </w:rPr>
              <w:t>0,00</w:t>
            </w:r>
          </w:p>
        </w:tc>
        <w:tc>
          <w:tcPr>
            <w:tcW w:w="709" w:type="dxa"/>
            <w:tcBorders>
              <w:top w:val="single" w:sz="4" w:space="0" w:color="auto"/>
              <w:left w:val="single" w:sz="4" w:space="0" w:color="auto"/>
              <w:bottom w:val="single" w:sz="4" w:space="0" w:color="auto"/>
              <w:right w:val="single" w:sz="4" w:space="0" w:color="auto"/>
            </w:tcBorders>
            <w:vAlign w:val="center"/>
          </w:tcPr>
          <w:p w:rsidR="00FD240D" w:rsidRPr="00D22EB9" w:rsidRDefault="00FD240D">
            <w:pPr>
              <w:jc w:val="center"/>
              <w:rPr>
                <w:sz w:val="28"/>
                <w:szCs w:val="28"/>
              </w:rPr>
            </w:pPr>
            <w:r w:rsidRPr="00D22EB9">
              <w:rPr>
                <w:sz w:val="28"/>
                <w:szCs w:val="28"/>
              </w:rPr>
              <w:t>1917,294</w:t>
            </w:r>
          </w:p>
        </w:tc>
        <w:tc>
          <w:tcPr>
            <w:tcW w:w="992" w:type="dxa"/>
            <w:tcBorders>
              <w:top w:val="single" w:sz="4" w:space="0" w:color="auto"/>
              <w:left w:val="single" w:sz="4" w:space="0" w:color="auto"/>
              <w:bottom w:val="single" w:sz="4" w:space="0" w:color="auto"/>
              <w:right w:val="single" w:sz="4" w:space="0" w:color="auto"/>
            </w:tcBorders>
            <w:vAlign w:val="center"/>
          </w:tcPr>
          <w:p w:rsidR="00FD240D" w:rsidRPr="00D22EB9" w:rsidRDefault="00FD240D">
            <w:pPr>
              <w:jc w:val="center"/>
              <w:rPr>
                <w:sz w:val="28"/>
                <w:szCs w:val="28"/>
              </w:rPr>
            </w:pPr>
            <w:r w:rsidRPr="00D22EB9">
              <w:rPr>
                <w:sz w:val="28"/>
                <w:szCs w:val="28"/>
              </w:rPr>
              <w:t>344,270</w:t>
            </w:r>
          </w:p>
        </w:tc>
        <w:tc>
          <w:tcPr>
            <w:tcW w:w="851" w:type="dxa"/>
            <w:tcBorders>
              <w:top w:val="single" w:sz="4" w:space="0" w:color="auto"/>
              <w:left w:val="single" w:sz="4" w:space="0" w:color="auto"/>
              <w:bottom w:val="single" w:sz="4" w:space="0" w:color="auto"/>
              <w:right w:val="single" w:sz="4" w:space="0" w:color="auto"/>
            </w:tcBorders>
            <w:vAlign w:val="center"/>
          </w:tcPr>
          <w:p w:rsidR="00FD240D" w:rsidRPr="00D22EB9" w:rsidRDefault="00FD240D">
            <w:pPr>
              <w:jc w:val="center"/>
              <w:rPr>
                <w:sz w:val="28"/>
                <w:szCs w:val="28"/>
              </w:rPr>
            </w:pPr>
            <w:r w:rsidRPr="00D22EB9">
              <w:rPr>
                <w:sz w:val="28"/>
                <w:szCs w:val="28"/>
              </w:rPr>
              <w:t>0,00</w:t>
            </w:r>
          </w:p>
        </w:tc>
        <w:tc>
          <w:tcPr>
            <w:tcW w:w="822" w:type="dxa"/>
            <w:tcBorders>
              <w:top w:val="single" w:sz="4" w:space="0" w:color="auto"/>
              <w:left w:val="single" w:sz="4" w:space="0" w:color="auto"/>
              <w:bottom w:val="single" w:sz="4" w:space="0" w:color="auto"/>
              <w:right w:val="single" w:sz="4" w:space="0" w:color="auto"/>
            </w:tcBorders>
            <w:vAlign w:val="center"/>
          </w:tcPr>
          <w:p w:rsidR="00FD240D" w:rsidRPr="00D22EB9" w:rsidRDefault="00FD240D">
            <w:pPr>
              <w:jc w:val="center"/>
              <w:rPr>
                <w:sz w:val="28"/>
                <w:szCs w:val="28"/>
              </w:rPr>
            </w:pPr>
            <w:r w:rsidRPr="00D22EB9">
              <w:rPr>
                <w:sz w:val="28"/>
                <w:szCs w:val="28"/>
              </w:rPr>
              <w:t>0,00</w:t>
            </w:r>
          </w:p>
        </w:tc>
        <w:tc>
          <w:tcPr>
            <w:tcW w:w="992" w:type="dxa"/>
            <w:tcBorders>
              <w:top w:val="single" w:sz="4" w:space="0" w:color="auto"/>
              <w:left w:val="single" w:sz="4" w:space="0" w:color="auto"/>
              <w:bottom w:val="single" w:sz="4" w:space="0" w:color="auto"/>
              <w:right w:val="single" w:sz="4" w:space="0" w:color="auto"/>
            </w:tcBorders>
            <w:vAlign w:val="center"/>
          </w:tcPr>
          <w:p w:rsidR="00FD240D" w:rsidRPr="00D22EB9" w:rsidRDefault="00FD240D">
            <w:pPr>
              <w:jc w:val="center"/>
              <w:rPr>
                <w:sz w:val="28"/>
                <w:szCs w:val="28"/>
              </w:rPr>
            </w:pPr>
            <w:r w:rsidRPr="00D22EB9">
              <w:rPr>
                <w:sz w:val="28"/>
                <w:szCs w:val="28"/>
              </w:rPr>
              <w:t>344,270</w:t>
            </w:r>
          </w:p>
        </w:tc>
        <w:tc>
          <w:tcPr>
            <w:tcW w:w="1163" w:type="dxa"/>
            <w:tcBorders>
              <w:top w:val="single" w:sz="4" w:space="0" w:color="auto"/>
              <w:left w:val="single" w:sz="4" w:space="0" w:color="auto"/>
              <w:bottom w:val="single" w:sz="4" w:space="0" w:color="auto"/>
              <w:right w:val="single" w:sz="4" w:space="0" w:color="auto"/>
            </w:tcBorders>
            <w:vAlign w:val="center"/>
          </w:tcPr>
          <w:p w:rsidR="00FD240D" w:rsidRPr="00D22EB9" w:rsidRDefault="00FD240D">
            <w:pPr>
              <w:jc w:val="center"/>
              <w:rPr>
                <w:sz w:val="28"/>
                <w:szCs w:val="28"/>
              </w:rPr>
            </w:pPr>
            <w:r w:rsidRPr="00D22EB9">
              <w:rPr>
                <w:sz w:val="28"/>
                <w:szCs w:val="28"/>
              </w:rPr>
              <w:t>0,00</w:t>
            </w:r>
          </w:p>
        </w:tc>
        <w:tc>
          <w:tcPr>
            <w:tcW w:w="850" w:type="dxa"/>
            <w:tcBorders>
              <w:top w:val="single" w:sz="4" w:space="0" w:color="auto"/>
              <w:left w:val="single" w:sz="4" w:space="0" w:color="auto"/>
              <w:bottom w:val="single" w:sz="4" w:space="0" w:color="auto"/>
              <w:right w:val="single" w:sz="4" w:space="0" w:color="auto"/>
            </w:tcBorders>
            <w:vAlign w:val="center"/>
          </w:tcPr>
          <w:p w:rsidR="00FD240D" w:rsidRPr="00D22EB9" w:rsidRDefault="00694D0F">
            <w:pPr>
              <w:jc w:val="center"/>
              <w:rPr>
                <w:b/>
                <w:bCs/>
                <w:sz w:val="28"/>
                <w:szCs w:val="28"/>
              </w:rPr>
            </w:pPr>
            <w:r w:rsidRPr="00D22EB9">
              <w:rPr>
                <w:b/>
                <w:bCs/>
                <w:sz w:val="28"/>
                <w:szCs w:val="28"/>
              </w:rPr>
              <w:t>17,96%</w:t>
            </w:r>
          </w:p>
        </w:tc>
      </w:tr>
      <w:tr w:rsidR="00494384" w:rsidRPr="00D22EB9" w:rsidTr="00CA2142">
        <w:trPr>
          <w:trHeight w:val="431"/>
        </w:trPr>
        <w:tc>
          <w:tcPr>
            <w:tcW w:w="425" w:type="dxa"/>
            <w:tcBorders>
              <w:top w:val="single" w:sz="4" w:space="0" w:color="auto"/>
              <w:left w:val="single" w:sz="4" w:space="0" w:color="auto"/>
              <w:bottom w:val="single" w:sz="4" w:space="0" w:color="auto"/>
              <w:right w:val="single" w:sz="4" w:space="0" w:color="auto"/>
            </w:tcBorders>
            <w:vAlign w:val="center"/>
          </w:tcPr>
          <w:p w:rsidR="00494384" w:rsidRPr="00D22EB9" w:rsidRDefault="00FD240D" w:rsidP="00FD240D">
            <w:pPr>
              <w:ind w:right="-109"/>
              <w:jc w:val="center"/>
              <w:rPr>
                <w:sz w:val="28"/>
                <w:szCs w:val="28"/>
                <w:lang w:val="ru-RU"/>
              </w:rPr>
            </w:pPr>
            <w:r w:rsidRPr="00D22EB9">
              <w:rPr>
                <w:sz w:val="28"/>
                <w:szCs w:val="28"/>
                <w:lang w:val="ru-RU"/>
              </w:rPr>
              <w:t>14</w:t>
            </w:r>
          </w:p>
        </w:tc>
        <w:tc>
          <w:tcPr>
            <w:tcW w:w="1418" w:type="dxa"/>
            <w:tcBorders>
              <w:top w:val="single" w:sz="4" w:space="0" w:color="auto"/>
              <w:left w:val="single" w:sz="4" w:space="0" w:color="auto"/>
              <w:bottom w:val="single" w:sz="4" w:space="0" w:color="auto"/>
              <w:right w:val="single" w:sz="4" w:space="0" w:color="auto"/>
            </w:tcBorders>
            <w:vAlign w:val="center"/>
          </w:tcPr>
          <w:p w:rsidR="00494384" w:rsidRPr="00D22EB9" w:rsidRDefault="00494384" w:rsidP="00D454C0">
            <w:pPr>
              <w:ind w:right="-63"/>
              <w:jc w:val="left"/>
              <w:rPr>
                <w:sz w:val="28"/>
                <w:szCs w:val="28"/>
              </w:rPr>
            </w:pPr>
            <w:r w:rsidRPr="00D22EB9">
              <w:rPr>
                <w:sz w:val="28"/>
                <w:szCs w:val="28"/>
              </w:rPr>
              <w:t>КП «Сєвєродонецьке агентство інвестицій та розвитку»</w:t>
            </w:r>
          </w:p>
        </w:tc>
        <w:tc>
          <w:tcPr>
            <w:tcW w:w="992" w:type="dxa"/>
            <w:tcBorders>
              <w:top w:val="single" w:sz="4" w:space="0" w:color="auto"/>
              <w:left w:val="single" w:sz="4" w:space="0" w:color="auto"/>
              <w:bottom w:val="single" w:sz="4" w:space="0" w:color="auto"/>
              <w:right w:val="single" w:sz="4" w:space="0" w:color="auto"/>
            </w:tcBorders>
            <w:vAlign w:val="center"/>
          </w:tcPr>
          <w:p w:rsidR="00494384" w:rsidRPr="00D22EB9" w:rsidRDefault="00494384">
            <w:pPr>
              <w:jc w:val="center"/>
              <w:rPr>
                <w:sz w:val="28"/>
                <w:szCs w:val="28"/>
              </w:rPr>
            </w:pPr>
            <w:r w:rsidRPr="00D22EB9">
              <w:rPr>
                <w:sz w:val="28"/>
                <w:szCs w:val="28"/>
              </w:rPr>
              <w:t>4587,927</w:t>
            </w:r>
          </w:p>
        </w:tc>
        <w:tc>
          <w:tcPr>
            <w:tcW w:w="709" w:type="dxa"/>
            <w:tcBorders>
              <w:top w:val="single" w:sz="4" w:space="0" w:color="auto"/>
              <w:left w:val="single" w:sz="4" w:space="0" w:color="auto"/>
              <w:bottom w:val="single" w:sz="4" w:space="0" w:color="auto"/>
              <w:right w:val="single" w:sz="4" w:space="0" w:color="auto"/>
            </w:tcBorders>
            <w:vAlign w:val="center"/>
          </w:tcPr>
          <w:p w:rsidR="00494384" w:rsidRPr="00D22EB9" w:rsidRDefault="00494384">
            <w:pPr>
              <w:ind w:left="-29" w:right="-75"/>
              <w:jc w:val="center"/>
              <w:rPr>
                <w:sz w:val="28"/>
                <w:szCs w:val="28"/>
              </w:rPr>
            </w:pPr>
            <w:r w:rsidRPr="00D22EB9">
              <w:rPr>
                <w:sz w:val="28"/>
                <w:szCs w:val="28"/>
              </w:rPr>
              <w:t>0,00</w:t>
            </w:r>
          </w:p>
        </w:tc>
        <w:tc>
          <w:tcPr>
            <w:tcW w:w="680" w:type="dxa"/>
            <w:tcBorders>
              <w:top w:val="single" w:sz="4" w:space="0" w:color="auto"/>
              <w:left w:val="single" w:sz="4" w:space="0" w:color="auto"/>
              <w:bottom w:val="single" w:sz="4" w:space="0" w:color="auto"/>
              <w:right w:val="single" w:sz="4" w:space="0" w:color="auto"/>
            </w:tcBorders>
            <w:vAlign w:val="center"/>
          </w:tcPr>
          <w:p w:rsidR="00494384" w:rsidRPr="00D22EB9" w:rsidRDefault="00494384">
            <w:pPr>
              <w:ind w:left="-99" w:right="-61"/>
              <w:jc w:val="center"/>
              <w:rPr>
                <w:sz w:val="28"/>
                <w:szCs w:val="28"/>
              </w:rPr>
            </w:pPr>
            <w:r w:rsidRPr="00D22EB9">
              <w:rPr>
                <w:sz w:val="28"/>
                <w:szCs w:val="28"/>
              </w:rPr>
              <w:t>0,00</w:t>
            </w:r>
          </w:p>
        </w:tc>
        <w:tc>
          <w:tcPr>
            <w:tcW w:w="879" w:type="dxa"/>
            <w:tcBorders>
              <w:top w:val="single" w:sz="4" w:space="0" w:color="auto"/>
              <w:left w:val="single" w:sz="4" w:space="0" w:color="auto"/>
              <w:bottom w:val="single" w:sz="4" w:space="0" w:color="auto"/>
              <w:right w:val="single" w:sz="4" w:space="0" w:color="auto"/>
            </w:tcBorders>
            <w:vAlign w:val="center"/>
          </w:tcPr>
          <w:p w:rsidR="00494384" w:rsidRPr="00D22EB9" w:rsidRDefault="00494384">
            <w:pPr>
              <w:jc w:val="center"/>
              <w:rPr>
                <w:sz w:val="28"/>
                <w:szCs w:val="28"/>
              </w:rPr>
            </w:pPr>
            <w:r w:rsidRPr="00D22EB9">
              <w:rPr>
                <w:sz w:val="28"/>
                <w:szCs w:val="28"/>
              </w:rPr>
              <w:t>4587,927</w:t>
            </w:r>
          </w:p>
        </w:tc>
        <w:tc>
          <w:tcPr>
            <w:tcW w:w="709" w:type="dxa"/>
            <w:tcBorders>
              <w:top w:val="single" w:sz="4" w:space="0" w:color="auto"/>
              <w:left w:val="single" w:sz="4" w:space="0" w:color="auto"/>
              <w:bottom w:val="single" w:sz="4" w:space="0" w:color="auto"/>
              <w:right w:val="single" w:sz="4" w:space="0" w:color="auto"/>
            </w:tcBorders>
            <w:vAlign w:val="center"/>
          </w:tcPr>
          <w:p w:rsidR="00494384" w:rsidRPr="00D22EB9" w:rsidRDefault="00494384">
            <w:pPr>
              <w:jc w:val="center"/>
              <w:rPr>
                <w:sz w:val="28"/>
                <w:szCs w:val="28"/>
              </w:rPr>
            </w:pPr>
            <w:r w:rsidRPr="00D22EB9">
              <w:rPr>
                <w:sz w:val="28"/>
                <w:szCs w:val="28"/>
              </w:rPr>
              <w:t>0,00</w:t>
            </w:r>
          </w:p>
        </w:tc>
        <w:tc>
          <w:tcPr>
            <w:tcW w:w="992" w:type="dxa"/>
            <w:tcBorders>
              <w:top w:val="single" w:sz="4" w:space="0" w:color="auto"/>
              <w:left w:val="single" w:sz="4" w:space="0" w:color="auto"/>
              <w:bottom w:val="single" w:sz="4" w:space="0" w:color="auto"/>
              <w:right w:val="single" w:sz="4" w:space="0" w:color="auto"/>
            </w:tcBorders>
            <w:vAlign w:val="center"/>
          </w:tcPr>
          <w:p w:rsidR="00494384" w:rsidRPr="00D22EB9" w:rsidRDefault="00494384">
            <w:pPr>
              <w:jc w:val="center"/>
              <w:rPr>
                <w:sz w:val="28"/>
                <w:szCs w:val="28"/>
              </w:rPr>
            </w:pPr>
            <w:r w:rsidRPr="00D22EB9">
              <w:rPr>
                <w:sz w:val="28"/>
                <w:szCs w:val="28"/>
              </w:rPr>
              <w:t>3324,201</w:t>
            </w:r>
          </w:p>
        </w:tc>
        <w:tc>
          <w:tcPr>
            <w:tcW w:w="851" w:type="dxa"/>
            <w:tcBorders>
              <w:top w:val="single" w:sz="4" w:space="0" w:color="auto"/>
              <w:left w:val="single" w:sz="4" w:space="0" w:color="auto"/>
              <w:bottom w:val="single" w:sz="4" w:space="0" w:color="auto"/>
              <w:right w:val="single" w:sz="4" w:space="0" w:color="auto"/>
            </w:tcBorders>
            <w:vAlign w:val="center"/>
          </w:tcPr>
          <w:p w:rsidR="00494384" w:rsidRPr="00D22EB9" w:rsidRDefault="00494384">
            <w:pPr>
              <w:jc w:val="center"/>
              <w:rPr>
                <w:sz w:val="28"/>
                <w:szCs w:val="28"/>
              </w:rPr>
            </w:pPr>
            <w:r w:rsidRPr="00D22EB9">
              <w:rPr>
                <w:sz w:val="28"/>
                <w:szCs w:val="28"/>
              </w:rPr>
              <w:t>0,00</w:t>
            </w:r>
          </w:p>
        </w:tc>
        <w:tc>
          <w:tcPr>
            <w:tcW w:w="822" w:type="dxa"/>
            <w:tcBorders>
              <w:top w:val="single" w:sz="4" w:space="0" w:color="auto"/>
              <w:left w:val="single" w:sz="4" w:space="0" w:color="auto"/>
              <w:bottom w:val="single" w:sz="4" w:space="0" w:color="auto"/>
              <w:right w:val="single" w:sz="4" w:space="0" w:color="auto"/>
            </w:tcBorders>
            <w:vAlign w:val="center"/>
          </w:tcPr>
          <w:p w:rsidR="00494384" w:rsidRPr="00D22EB9" w:rsidRDefault="00494384">
            <w:pPr>
              <w:jc w:val="center"/>
              <w:rPr>
                <w:sz w:val="28"/>
                <w:szCs w:val="28"/>
              </w:rPr>
            </w:pPr>
            <w:r w:rsidRPr="00D22EB9">
              <w:rPr>
                <w:sz w:val="28"/>
                <w:szCs w:val="28"/>
              </w:rPr>
              <w:t>0,00</w:t>
            </w:r>
          </w:p>
        </w:tc>
        <w:tc>
          <w:tcPr>
            <w:tcW w:w="992" w:type="dxa"/>
            <w:tcBorders>
              <w:top w:val="single" w:sz="4" w:space="0" w:color="auto"/>
              <w:left w:val="single" w:sz="4" w:space="0" w:color="auto"/>
              <w:bottom w:val="single" w:sz="4" w:space="0" w:color="auto"/>
              <w:right w:val="single" w:sz="4" w:space="0" w:color="auto"/>
            </w:tcBorders>
            <w:vAlign w:val="center"/>
          </w:tcPr>
          <w:p w:rsidR="00494384" w:rsidRPr="00D22EB9" w:rsidRDefault="00494384">
            <w:pPr>
              <w:jc w:val="center"/>
              <w:rPr>
                <w:sz w:val="28"/>
                <w:szCs w:val="28"/>
              </w:rPr>
            </w:pPr>
            <w:r w:rsidRPr="00D22EB9">
              <w:rPr>
                <w:sz w:val="28"/>
                <w:szCs w:val="28"/>
              </w:rPr>
              <w:t>3324,201</w:t>
            </w:r>
          </w:p>
        </w:tc>
        <w:tc>
          <w:tcPr>
            <w:tcW w:w="1163" w:type="dxa"/>
            <w:tcBorders>
              <w:top w:val="single" w:sz="4" w:space="0" w:color="auto"/>
              <w:left w:val="single" w:sz="4" w:space="0" w:color="auto"/>
              <w:bottom w:val="single" w:sz="4" w:space="0" w:color="auto"/>
              <w:right w:val="single" w:sz="4" w:space="0" w:color="auto"/>
            </w:tcBorders>
            <w:vAlign w:val="center"/>
          </w:tcPr>
          <w:p w:rsidR="00494384" w:rsidRPr="00D22EB9" w:rsidRDefault="00494384">
            <w:pPr>
              <w:jc w:val="center"/>
              <w:rPr>
                <w:sz w:val="28"/>
                <w:szCs w:val="28"/>
              </w:rPr>
            </w:pPr>
            <w:r w:rsidRPr="00D22EB9">
              <w:rPr>
                <w:sz w:val="28"/>
                <w:szCs w:val="28"/>
              </w:rPr>
              <w:t>0,00</w:t>
            </w:r>
          </w:p>
        </w:tc>
        <w:tc>
          <w:tcPr>
            <w:tcW w:w="850" w:type="dxa"/>
            <w:tcBorders>
              <w:top w:val="single" w:sz="4" w:space="0" w:color="auto"/>
              <w:left w:val="single" w:sz="4" w:space="0" w:color="auto"/>
              <w:bottom w:val="single" w:sz="4" w:space="0" w:color="auto"/>
              <w:right w:val="single" w:sz="4" w:space="0" w:color="auto"/>
            </w:tcBorders>
            <w:vAlign w:val="center"/>
          </w:tcPr>
          <w:p w:rsidR="00494384" w:rsidRPr="00D22EB9" w:rsidRDefault="00694D0F">
            <w:pPr>
              <w:jc w:val="center"/>
              <w:rPr>
                <w:b/>
                <w:bCs/>
                <w:sz w:val="28"/>
                <w:szCs w:val="28"/>
              </w:rPr>
            </w:pPr>
            <w:r w:rsidRPr="00D22EB9">
              <w:rPr>
                <w:b/>
                <w:bCs/>
                <w:sz w:val="28"/>
                <w:szCs w:val="28"/>
              </w:rPr>
              <w:t>72,45%</w:t>
            </w:r>
          </w:p>
        </w:tc>
      </w:tr>
      <w:tr w:rsidR="00494384" w:rsidRPr="00D22EB9" w:rsidTr="00CA2142">
        <w:trPr>
          <w:trHeight w:val="431"/>
        </w:trPr>
        <w:tc>
          <w:tcPr>
            <w:tcW w:w="425" w:type="dxa"/>
            <w:tcBorders>
              <w:top w:val="single" w:sz="4" w:space="0" w:color="auto"/>
              <w:left w:val="single" w:sz="4" w:space="0" w:color="auto"/>
              <w:bottom w:val="single" w:sz="4" w:space="0" w:color="auto"/>
              <w:right w:val="single" w:sz="4" w:space="0" w:color="auto"/>
            </w:tcBorders>
            <w:vAlign w:val="center"/>
          </w:tcPr>
          <w:p w:rsidR="00494384" w:rsidRPr="00D22EB9" w:rsidRDefault="00FD240D" w:rsidP="00FD240D">
            <w:pPr>
              <w:ind w:right="-109"/>
              <w:jc w:val="center"/>
              <w:rPr>
                <w:sz w:val="28"/>
                <w:szCs w:val="28"/>
                <w:lang w:val="ru-RU"/>
              </w:rPr>
            </w:pPr>
            <w:r w:rsidRPr="00D22EB9">
              <w:rPr>
                <w:sz w:val="28"/>
                <w:szCs w:val="28"/>
                <w:lang w:val="ru-RU"/>
              </w:rPr>
              <w:t>15</w:t>
            </w:r>
          </w:p>
        </w:tc>
        <w:tc>
          <w:tcPr>
            <w:tcW w:w="1418" w:type="dxa"/>
            <w:tcBorders>
              <w:top w:val="single" w:sz="4" w:space="0" w:color="auto"/>
              <w:left w:val="single" w:sz="4" w:space="0" w:color="auto"/>
              <w:bottom w:val="single" w:sz="4" w:space="0" w:color="auto"/>
              <w:right w:val="single" w:sz="4" w:space="0" w:color="auto"/>
            </w:tcBorders>
            <w:vAlign w:val="center"/>
          </w:tcPr>
          <w:p w:rsidR="00494384" w:rsidRPr="00D22EB9" w:rsidRDefault="00494384" w:rsidP="00D454C0">
            <w:pPr>
              <w:ind w:right="-63"/>
              <w:jc w:val="left"/>
              <w:rPr>
                <w:sz w:val="28"/>
                <w:szCs w:val="28"/>
              </w:rPr>
            </w:pPr>
            <w:r w:rsidRPr="00D22EB9">
              <w:rPr>
                <w:sz w:val="28"/>
                <w:szCs w:val="28"/>
              </w:rPr>
              <w:t>КП «Трудовий архів»</w:t>
            </w:r>
          </w:p>
        </w:tc>
        <w:tc>
          <w:tcPr>
            <w:tcW w:w="992" w:type="dxa"/>
            <w:tcBorders>
              <w:top w:val="single" w:sz="4" w:space="0" w:color="auto"/>
              <w:left w:val="single" w:sz="4" w:space="0" w:color="auto"/>
              <w:bottom w:val="single" w:sz="4" w:space="0" w:color="auto"/>
              <w:right w:val="single" w:sz="4" w:space="0" w:color="auto"/>
            </w:tcBorders>
            <w:vAlign w:val="center"/>
          </w:tcPr>
          <w:p w:rsidR="00494384" w:rsidRPr="00D22EB9" w:rsidRDefault="00494384">
            <w:pPr>
              <w:jc w:val="center"/>
              <w:rPr>
                <w:sz w:val="28"/>
                <w:szCs w:val="28"/>
              </w:rPr>
            </w:pPr>
            <w:r w:rsidRPr="00D22EB9">
              <w:rPr>
                <w:sz w:val="28"/>
                <w:szCs w:val="28"/>
              </w:rPr>
              <w:t>5186,80</w:t>
            </w:r>
          </w:p>
        </w:tc>
        <w:tc>
          <w:tcPr>
            <w:tcW w:w="709" w:type="dxa"/>
            <w:tcBorders>
              <w:top w:val="single" w:sz="4" w:space="0" w:color="auto"/>
              <w:left w:val="single" w:sz="4" w:space="0" w:color="auto"/>
              <w:bottom w:val="single" w:sz="4" w:space="0" w:color="auto"/>
              <w:right w:val="single" w:sz="4" w:space="0" w:color="auto"/>
            </w:tcBorders>
            <w:vAlign w:val="center"/>
          </w:tcPr>
          <w:p w:rsidR="00494384" w:rsidRPr="00D22EB9" w:rsidRDefault="00494384">
            <w:pPr>
              <w:ind w:left="-29" w:right="-75"/>
              <w:jc w:val="center"/>
              <w:rPr>
                <w:sz w:val="28"/>
                <w:szCs w:val="28"/>
              </w:rPr>
            </w:pPr>
            <w:r w:rsidRPr="00D22EB9">
              <w:rPr>
                <w:sz w:val="28"/>
                <w:szCs w:val="28"/>
              </w:rPr>
              <w:t>0,00</w:t>
            </w:r>
          </w:p>
        </w:tc>
        <w:tc>
          <w:tcPr>
            <w:tcW w:w="680" w:type="dxa"/>
            <w:tcBorders>
              <w:top w:val="single" w:sz="4" w:space="0" w:color="auto"/>
              <w:left w:val="single" w:sz="4" w:space="0" w:color="auto"/>
              <w:bottom w:val="single" w:sz="4" w:space="0" w:color="auto"/>
              <w:right w:val="single" w:sz="4" w:space="0" w:color="auto"/>
            </w:tcBorders>
            <w:vAlign w:val="center"/>
          </w:tcPr>
          <w:p w:rsidR="00494384" w:rsidRPr="00D22EB9" w:rsidRDefault="00494384">
            <w:pPr>
              <w:ind w:left="-99" w:right="-61"/>
              <w:jc w:val="center"/>
              <w:rPr>
                <w:sz w:val="28"/>
                <w:szCs w:val="28"/>
              </w:rPr>
            </w:pPr>
            <w:r w:rsidRPr="00D22EB9">
              <w:rPr>
                <w:sz w:val="28"/>
                <w:szCs w:val="28"/>
              </w:rPr>
              <w:t>0,00</w:t>
            </w:r>
          </w:p>
        </w:tc>
        <w:tc>
          <w:tcPr>
            <w:tcW w:w="879" w:type="dxa"/>
            <w:tcBorders>
              <w:top w:val="single" w:sz="4" w:space="0" w:color="auto"/>
              <w:left w:val="single" w:sz="4" w:space="0" w:color="auto"/>
              <w:bottom w:val="single" w:sz="4" w:space="0" w:color="auto"/>
              <w:right w:val="single" w:sz="4" w:space="0" w:color="auto"/>
            </w:tcBorders>
            <w:vAlign w:val="center"/>
          </w:tcPr>
          <w:p w:rsidR="00494384" w:rsidRPr="00D22EB9" w:rsidRDefault="00494384">
            <w:pPr>
              <w:jc w:val="center"/>
              <w:rPr>
                <w:sz w:val="28"/>
                <w:szCs w:val="28"/>
              </w:rPr>
            </w:pPr>
            <w:r w:rsidRPr="00D22EB9">
              <w:rPr>
                <w:sz w:val="28"/>
                <w:szCs w:val="28"/>
              </w:rPr>
              <w:t>5186,80</w:t>
            </w:r>
          </w:p>
        </w:tc>
        <w:tc>
          <w:tcPr>
            <w:tcW w:w="709" w:type="dxa"/>
            <w:tcBorders>
              <w:top w:val="single" w:sz="4" w:space="0" w:color="auto"/>
              <w:left w:val="single" w:sz="4" w:space="0" w:color="auto"/>
              <w:bottom w:val="single" w:sz="4" w:space="0" w:color="auto"/>
              <w:right w:val="single" w:sz="4" w:space="0" w:color="auto"/>
            </w:tcBorders>
            <w:vAlign w:val="center"/>
          </w:tcPr>
          <w:p w:rsidR="00494384" w:rsidRPr="00D22EB9" w:rsidRDefault="00494384">
            <w:pPr>
              <w:jc w:val="center"/>
              <w:rPr>
                <w:sz w:val="28"/>
                <w:szCs w:val="28"/>
              </w:rPr>
            </w:pPr>
            <w:r w:rsidRPr="00D22EB9">
              <w:rPr>
                <w:sz w:val="28"/>
                <w:szCs w:val="28"/>
              </w:rPr>
              <w:t>0,00</w:t>
            </w:r>
          </w:p>
        </w:tc>
        <w:tc>
          <w:tcPr>
            <w:tcW w:w="992" w:type="dxa"/>
            <w:tcBorders>
              <w:top w:val="single" w:sz="4" w:space="0" w:color="auto"/>
              <w:left w:val="single" w:sz="4" w:space="0" w:color="auto"/>
              <w:bottom w:val="single" w:sz="4" w:space="0" w:color="auto"/>
              <w:right w:val="single" w:sz="4" w:space="0" w:color="auto"/>
            </w:tcBorders>
            <w:vAlign w:val="center"/>
          </w:tcPr>
          <w:p w:rsidR="00494384" w:rsidRPr="00D22EB9" w:rsidRDefault="00494384">
            <w:pPr>
              <w:jc w:val="center"/>
              <w:rPr>
                <w:sz w:val="28"/>
                <w:szCs w:val="28"/>
              </w:rPr>
            </w:pPr>
            <w:r w:rsidRPr="00D22EB9">
              <w:rPr>
                <w:sz w:val="28"/>
                <w:szCs w:val="28"/>
              </w:rPr>
              <w:t>262,011</w:t>
            </w:r>
          </w:p>
        </w:tc>
        <w:tc>
          <w:tcPr>
            <w:tcW w:w="851" w:type="dxa"/>
            <w:tcBorders>
              <w:top w:val="single" w:sz="4" w:space="0" w:color="auto"/>
              <w:left w:val="single" w:sz="4" w:space="0" w:color="auto"/>
              <w:bottom w:val="single" w:sz="4" w:space="0" w:color="auto"/>
              <w:right w:val="single" w:sz="4" w:space="0" w:color="auto"/>
            </w:tcBorders>
            <w:vAlign w:val="center"/>
          </w:tcPr>
          <w:p w:rsidR="00494384" w:rsidRPr="00D22EB9" w:rsidRDefault="00494384">
            <w:pPr>
              <w:jc w:val="center"/>
              <w:rPr>
                <w:sz w:val="28"/>
                <w:szCs w:val="28"/>
              </w:rPr>
            </w:pPr>
            <w:r w:rsidRPr="00D22EB9">
              <w:rPr>
                <w:sz w:val="28"/>
                <w:szCs w:val="28"/>
              </w:rPr>
              <w:t>0,00</w:t>
            </w:r>
          </w:p>
        </w:tc>
        <w:tc>
          <w:tcPr>
            <w:tcW w:w="822" w:type="dxa"/>
            <w:tcBorders>
              <w:top w:val="single" w:sz="4" w:space="0" w:color="auto"/>
              <w:left w:val="single" w:sz="4" w:space="0" w:color="auto"/>
              <w:bottom w:val="single" w:sz="4" w:space="0" w:color="auto"/>
              <w:right w:val="single" w:sz="4" w:space="0" w:color="auto"/>
            </w:tcBorders>
            <w:vAlign w:val="center"/>
          </w:tcPr>
          <w:p w:rsidR="00494384" w:rsidRPr="00D22EB9" w:rsidRDefault="00494384">
            <w:pPr>
              <w:jc w:val="center"/>
              <w:rPr>
                <w:sz w:val="28"/>
                <w:szCs w:val="28"/>
              </w:rPr>
            </w:pPr>
            <w:r w:rsidRPr="00D22EB9">
              <w:rPr>
                <w:sz w:val="28"/>
                <w:szCs w:val="28"/>
              </w:rPr>
              <w:t>0,00</w:t>
            </w:r>
          </w:p>
        </w:tc>
        <w:tc>
          <w:tcPr>
            <w:tcW w:w="992" w:type="dxa"/>
            <w:tcBorders>
              <w:top w:val="single" w:sz="4" w:space="0" w:color="auto"/>
              <w:left w:val="single" w:sz="4" w:space="0" w:color="auto"/>
              <w:bottom w:val="single" w:sz="4" w:space="0" w:color="auto"/>
              <w:right w:val="single" w:sz="4" w:space="0" w:color="auto"/>
            </w:tcBorders>
            <w:vAlign w:val="center"/>
          </w:tcPr>
          <w:p w:rsidR="00494384" w:rsidRPr="00D22EB9" w:rsidRDefault="00494384">
            <w:pPr>
              <w:jc w:val="center"/>
              <w:rPr>
                <w:sz w:val="28"/>
                <w:szCs w:val="28"/>
              </w:rPr>
            </w:pPr>
            <w:r w:rsidRPr="00D22EB9">
              <w:rPr>
                <w:sz w:val="28"/>
                <w:szCs w:val="28"/>
              </w:rPr>
              <w:t>262,011</w:t>
            </w:r>
          </w:p>
        </w:tc>
        <w:tc>
          <w:tcPr>
            <w:tcW w:w="1163" w:type="dxa"/>
            <w:tcBorders>
              <w:top w:val="single" w:sz="4" w:space="0" w:color="auto"/>
              <w:left w:val="single" w:sz="4" w:space="0" w:color="auto"/>
              <w:bottom w:val="single" w:sz="4" w:space="0" w:color="auto"/>
              <w:right w:val="single" w:sz="4" w:space="0" w:color="auto"/>
            </w:tcBorders>
            <w:vAlign w:val="center"/>
          </w:tcPr>
          <w:p w:rsidR="00494384" w:rsidRPr="00D22EB9" w:rsidRDefault="00494384">
            <w:pPr>
              <w:jc w:val="center"/>
              <w:rPr>
                <w:sz w:val="28"/>
                <w:szCs w:val="28"/>
              </w:rPr>
            </w:pPr>
            <w:r w:rsidRPr="00D22EB9">
              <w:rPr>
                <w:sz w:val="28"/>
                <w:szCs w:val="28"/>
              </w:rPr>
              <w:t>0,00</w:t>
            </w:r>
          </w:p>
        </w:tc>
        <w:tc>
          <w:tcPr>
            <w:tcW w:w="850" w:type="dxa"/>
            <w:tcBorders>
              <w:top w:val="single" w:sz="4" w:space="0" w:color="auto"/>
              <w:left w:val="single" w:sz="4" w:space="0" w:color="auto"/>
              <w:bottom w:val="single" w:sz="4" w:space="0" w:color="auto"/>
              <w:right w:val="single" w:sz="4" w:space="0" w:color="auto"/>
            </w:tcBorders>
            <w:vAlign w:val="center"/>
          </w:tcPr>
          <w:p w:rsidR="00494384" w:rsidRPr="00D22EB9" w:rsidRDefault="00694D0F">
            <w:pPr>
              <w:jc w:val="center"/>
              <w:rPr>
                <w:b/>
                <w:bCs/>
                <w:sz w:val="28"/>
                <w:szCs w:val="28"/>
              </w:rPr>
            </w:pPr>
            <w:r w:rsidRPr="00D22EB9">
              <w:rPr>
                <w:b/>
                <w:bCs/>
                <w:sz w:val="28"/>
                <w:szCs w:val="28"/>
              </w:rPr>
              <w:t>5,05%</w:t>
            </w:r>
          </w:p>
        </w:tc>
      </w:tr>
      <w:tr w:rsidR="00C25245" w:rsidRPr="00D22EB9" w:rsidTr="00CA2142">
        <w:trPr>
          <w:trHeight w:val="553"/>
        </w:trPr>
        <w:tc>
          <w:tcPr>
            <w:tcW w:w="425" w:type="dxa"/>
            <w:tcBorders>
              <w:top w:val="single" w:sz="4" w:space="0" w:color="auto"/>
              <w:left w:val="single" w:sz="4" w:space="0" w:color="auto"/>
              <w:bottom w:val="single" w:sz="4" w:space="0" w:color="auto"/>
              <w:right w:val="single" w:sz="4" w:space="0" w:color="auto"/>
            </w:tcBorders>
            <w:vAlign w:val="center"/>
          </w:tcPr>
          <w:p w:rsidR="00C25245" w:rsidRPr="00D22EB9" w:rsidRDefault="00C25245">
            <w:pPr>
              <w:jc w:val="center"/>
              <w:rPr>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C25245" w:rsidRPr="00D22EB9" w:rsidRDefault="00C25245">
            <w:pPr>
              <w:rPr>
                <w:b/>
                <w:sz w:val="28"/>
                <w:szCs w:val="28"/>
              </w:rPr>
            </w:pPr>
            <w:r w:rsidRPr="00D22EB9">
              <w:rPr>
                <w:b/>
                <w:sz w:val="28"/>
                <w:szCs w:val="28"/>
              </w:rPr>
              <w:t>ВСЬОГО</w:t>
            </w:r>
          </w:p>
        </w:tc>
        <w:tc>
          <w:tcPr>
            <w:tcW w:w="992" w:type="dxa"/>
            <w:tcBorders>
              <w:top w:val="single" w:sz="4" w:space="0" w:color="auto"/>
              <w:left w:val="single" w:sz="4" w:space="0" w:color="auto"/>
              <w:bottom w:val="single" w:sz="4" w:space="0" w:color="auto"/>
              <w:right w:val="single" w:sz="4" w:space="0" w:color="auto"/>
            </w:tcBorders>
            <w:vAlign w:val="center"/>
          </w:tcPr>
          <w:p w:rsidR="00C25245" w:rsidRPr="00D22EB9" w:rsidRDefault="0007067C">
            <w:pPr>
              <w:ind w:left="-32" w:right="-89"/>
              <w:jc w:val="center"/>
              <w:rPr>
                <w:b/>
                <w:bCs/>
                <w:sz w:val="28"/>
                <w:szCs w:val="28"/>
              </w:rPr>
            </w:pPr>
            <w:r w:rsidRPr="00D22EB9">
              <w:rPr>
                <w:b/>
                <w:bCs/>
                <w:sz w:val="28"/>
                <w:szCs w:val="28"/>
              </w:rPr>
              <w:t>1367936,496</w:t>
            </w:r>
          </w:p>
        </w:tc>
        <w:tc>
          <w:tcPr>
            <w:tcW w:w="709" w:type="dxa"/>
            <w:tcBorders>
              <w:top w:val="single" w:sz="4" w:space="0" w:color="auto"/>
              <w:left w:val="single" w:sz="4" w:space="0" w:color="auto"/>
              <w:bottom w:val="single" w:sz="4" w:space="0" w:color="auto"/>
              <w:right w:val="single" w:sz="4" w:space="0" w:color="auto"/>
            </w:tcBorders>
            <w:vAlign w:val="center"/>
          </w:tcPr>
          <w:p w:rsidR="00C25245" w:rsidRPr="00D22EB9" w:rsidRDefault="00CA2142">
            <w:pPr>
              <w:ind w:left="-32" w:right="-89"/>
              <w:jc w:val="center"/>
              <w:rPr>
                <w:b/>
                <w:bCs/>
                <w:sz w:val="28"/>
                <w:szCs w:val="28"/>
              </w:rPr>
            </w:pPr>
            <w:r w:rsidRPr="00D22EB9">
              <w:rPr>
                <w:b/>
                <w:bCs/>
                <w:sz w:val="28"/>
                <w:szCs w:val="28"/>
              </w:rPr>
              <w:t>26800,014</w:t>
            </w:r>
          </w:p>
        </w:tc>
        <w:tc>
          <w:tcPr>
            <w:tcW w:w="680" w:type="dxa"/>
            <w:tcBorders>
              <w:top w:val="single" w:sz="4" w:space="0" w:color="auto"/>
              <w:left w:val="single" w:sz="4" w:space="0" w:color="auto"/>
              <w:bottom w:val="single" w:sz="4" w:space="0" w:color="auto"/>
              <w:right w:val="single" w:sz="4" w:space="0" w:color="auto"/>
            </w:tcBorders>
            <w:vAlign w:val="center"/>
          </w:tcPr>
          <w:p w:rsidR="00C25245" w:rsidRPr="00D22EB9" w:rsidRDefault="00CA2142">
            <w:pPr>
              <w:ind w:left="-99" w:right="-61"/>
              <w:jc w:val="center"/>
              <w:rPr>
                <w:b/>
                <w:bCs/>
                <w:sz w:val="28"/>
                <w:szCs w:val="28"/>
              </w:rPr>
            </w:pPr>
            <w:r w:rsidRPr="00D22EB9">
              <w:rPr>
                <w:b/>
                <w:bCs/>
                <w:sz w:val="28"/>
                <w:szCs w:val="28"/>
              </w:rPr>
              <w:t>0,00</w:t>
            </w:r>
          </w:p>
        </w:tc>
        <w:tc>
          <w:tcPr>
            <w:tcW w:w="879" w:type="dxa"/>
            <w:tcBorders>
              <w:top w:val="single" w:sz="4" w:space="0" w:color="auto"/>
              <w:left w:val="single" w:sz="4" w:space="0" w:color="auto"/>
              <w:bottom w:val="single" w:sz="4" w:space="0" w:color="auto"/>
              <w:right w:val="single" w:sz="4" w:space="0" w:color="auto"/>
            </w:tcBorders>
            <w:vAlign w:val="center"/>
          </w:tcPr>
          <w:p w:rsidR="00C25245" w:rsidRPr="00D22EB9" w:rsidRDefault="0007067C">
            <w:pPr>
              <w:ind w:left="-135" w:right="-135"/>
              <w:jc w:val="center"/>
              <w:rPr>
                <w:b/>
                <w:bCs/>
                <w:sz w:val="28"/>
                <w:szCs w:val="28"/>
              </w:rPr>
            </w:pPr>
            <w:r w:rsidRPr="00D22EB9">
              <w:rPr>
                <w:b/>
                <w:bCs/>
                <w:sz w:val="28"/>
                <w:szCs w:val="28"/>
              </w:rPr>
              <w:t>1035311,688</w:t>
            </w:r>
          </w:p>
        </w:tc>
        <w:tc>
          <w:tcPr>
            <w:tcW w:w="709" w:type="dxa"/>
            <w:tcBorders>
              <w:top w:val="single" w:sz="4" w:space="0" w:color="auto"/>
              <w:left w:val="single" w:sz="4" w:space="0" w:color="auto"/>
              <w:bottom w:val="single" w:sz="4" w:space="0" w:color="auto"/>
              <w:right w:val="single" w:sz="4" w:space="0" w:color="auto"/>
            </w:tcBorders>
            <w:vAlign w:val="center"/>
          </w:tcPr>
          <w:p w:rsidR="00C25245" w:rsidRPr="00D22EB9" w:rsidRDefault="00CA2142">
            <w:pPr>
              <w:jc w:val="center"/>
              <w:rPr>
                <w:b/>
                <w:bCs/>
                <w:sz w:val="28"/>
                <w:szCs w:val="28"/>
              </w:rPr>
            </w:pPr>
            <w:r w:rsidRPr="00D22EB9">
              <w:rPr>
                <w:b/>
                <w:bCs/>
                <w:sz w:val="28"/>
                <w:szCs w:val="28"/>
              </w:rPr>
              <w:t>305325,294</w:t>
            </w:r>
          </w:p>
        </w:tc>
        <w:tc>
          <w:tcPr>
            <w:tcW w:w="992" w:type="dxa"/>
            <w:tcBorders>
              <w:top w:val="single" w:sz="4" w:space="0" w:color="auto"/>
              <w:left w:val="single" w:sz="4" w:space="0" w:color="auto"/>
              <w:bottom w:val="single" w:sz="4" w:space="0" w:color="auto"/>
              <w:right w:val="single" w:sz="4" w:space="0" w:color="auto"/>
            </w:tcBorders>
            <w:vAlign w:val="center"/>
          </w:tcPr>
          <w:p w:rsidR="00C25245" w:rsidRPr="00D22EB9" w:rsidRDefault="00CA2142">
            <w:pPr>
              <w:jc w:val="center"/>
              <w:rPr>
                <w:b/>
                <w:bCs/>
                <w:sz w:val="28"/>
                <w:szCs w:val="28"/>
              </w:rPr>
            </w:pPr>
            <w:r w:rsidRPr="00D22EB9">
              <w:rPr>
                <w:b/>
                <w:bCs/>
                <w:sz w:val="28"/>
                <w:szCs w:val="28"/>
              </w:rPr>
              <w:t>547141,409</w:t>
            </w:r>
          </w:p>
        </w:tc>
        <w:tc>
          <w:tcPr>
            <w:tcW w:w="851" w:type="dxa"/>
            <w:tcBorders>
              <w:top w:val="single" w:sz="4" w:space="0" w:color="auto"/>
              <w:left w:val="single" w:sz="4" w:space="0" w:color="auto"/>
              <w:bottom w:val="single" w:sz="4" w:space="0" w:color="auto"/>
              <w:right w:val="single" w:sz="4" w:space="0" w:color="auto"/>
            </w:tcBorders>
            <w:vAlign w:val="center"/>
          </w:tcPr>
          <w:p w:rsidR="00C25245" w:rsidRPr="00D22EB9" w:rsidRDefault="00CA2142">
            <w:pPr>
              <w:ind w:left="-85" w:right="-111"/>
              <w:jc w:val="center"/>
              <w:rPr>
                <w:b/>
                <w:bCs/>
                <w:sz w:val="28"/>
                <w:szCs w:val="28"/>
              </w:rPr>
            </w:pPr>
            <w:r w:rsidRPr="00D22EB9">
              <w:rPr>
                <w:b/>
                <w:bCs/>
                <w:sz w:val="28"/>
                <w:szCs w:val="28"/>
              </w:rPr>
              <w:t>9943,4</w:t>
            </w:r>
          </w:p>
        </w:tc>
        <w:tc>
          <w:tcPr>
            <w:tcW w:w="822" w:type="dxa"/>
            <w:tcBorders>
              <w:top w:val="single" w:sz="4" w:space="0" w:color="auto"/>
              <w:left w:val="single" w:sz="4" w:space="0" w:color="auto"/>
              <w:bottom w:val="single" w:sz="4" w:space="0" w:color="auto"/>
              <w:right w:val="single" w:sz="4" w:space="0" w:color="auto"/>
            </w:tcBorders>
            <w:vAlign w:val="center"/>
          </w:tcPr>
          <w:p w:rsidR="00C25245" w:rsidRPr="00D22EB9" w:rsidRDefault="00CA2142">
            <w:pPr>
              <w:ind w:left="-57" w:right="-103"/>
              <w:jc w:val="center"/>
              <w:rPr>
                <w:b/>
                <w:bCs/>
                <w:sz w:val="28"/>
                <w:szCs w:val="28"/>
              </w:rPr>
            </w:pPr>
            <w:r w:rsidRPr="00D22EB9">
              <w:rPr>
                <w:b/>
                <w:bCs/>
                <w:sz w:val="28"/>
                <w:szCs w:val="28"/>
              </w:rPr>
              <w:t>0,00</w:t>
            </w:r>
          </w:p>
        </w:tc>
        <w:tc>
          <w:tcPr>
            <w:tcW w:w="992" w:type="dxa"/>
            <w:tcBorders>
              <w:top w:val="single" w:sz="4" w:space="0" w:color="auto"/>
              <w:left w:val="single" w:sz="4" w:space="0" w:color="auto"/>
              <w:bottom w:val="single" w:sz="4" w:space="0" w:color="auto"/>
              <w:right w:val="single" w:sz="4" w:space="0" w:color="auto"/>
            </w:tcBorders>
            <w:vAlign w:val="center"/>
          </w:tcPr>
          <w:p w:rsidR="00C25245" w:rsidRPr="00D22EB9" w:rsidRDefault="00EA0F57">
            <w:pPr>
              <w:ind w:right="-61"/>
              <w:jc w:val="center"/>
              <w:rPr>
                <w:b/>
                <w:bCs/>
                <w:sz w:val="28"/>
                <w:szCs w:val="28"/>
              </w:rPr>
            </w:pPr>
            <w:r w:rsidRPr="00D22EB9">
              <w:rPr>
                <w:b/>
                <w:bCs/>
                <w:sz w:val="28"/>
                <w:szCs w:val="28"/>
              </w:rPr>
              <w:t>535309,695</w:t>
            </w:r>
          </w:p>
        </w:tc>
        <w:tc>
          <w:tcPr>
            <w:tcW w:w="1163" w:type="dxa"/>
            <w:tcBorders>
              <w:top w:val="single" w:sz="4" w:space="0" w:color="auto"/>
              <w:left w:val="single" w:sz="4" w:space="0" w:color="auto"/>
              <w:bottom w:val="single" w:sz="4" w:space="0" w:color="auto"/>
              <w:right w:val="single" w:sz="4" w:space="0" w:color="auto"/>
            </w:tcBorders>
            <w:vAlign w:val="center"/>
          </w:tcPr>
          <w:p w:rsidR="00C25245" w:rsidRPr="00D22EB9" w:rsidRDefault="00EA0F57">
            <w:pPr>
              <w:ind w:left="-99" w:right="-103"/>
              <w:jc w:val="center"/>
              <w:rPr>
                <w:b/>
                <w:bCs/>
                <w:sz w:val="28"/>
                <w:szCs w:val="28"/>
              </w:rPr>
            </w:pPr>
            <w:r w:rsidRPr="00D22EB9">
              <w:rPr>
                <w:b/>
                <w:bCs/>
                <w:sz w:val="28"/>
                <w:szCs w:val="28"/>
              </w:rPr>
              <w:t>1888,314</w:t>
            </w:r>
          </w:p>
        </w:tc>
        <w:tc>
          <w:tcPr>
            <w:tcW w:w="850" w:type="dxa"/>
            <w:tcBorders>
              <w:top w:val="single" w:sz="4" w:space="0" w:color="auto"/>
              <w:left w:val="single" w:sz="4" w:space="0" w:color="auto"/>
              <w:bottom w:val="single" w:sz="4" w:space="0" w:color="auto"/>
              <w:right w:val="single" w:sz="4" w:space="0" w:color="auto"/>
            </w:tcBorders>
            <w:vAlign w:val="center"/>
          </w:tcPr>
          <w:p w:rsidR="00C25245" w:rsidRPr="00D22EB9" w:rsidRDefault="00152070">
            <w:pPr>
              <w:jc w:val="center"/>
              <w:rPr>
                <w:b/>
                <w:bCs/>
                <w:sz w:val="28"/>
                <w:szCs w:val="28"/>
              </w:rPr>
            </w:pPr>
            <w:r w:rsidRPr="00D22EB9">
              <w:rPr>
                <w:b/>
                <w:bCs/>
                <w:sz w:val="28"/>
                <w:szCs w:val="28"/>
              </w:rPr>
              <w:t>40</w:t>
            </w:r>
            <w:r w:rsidR="0007067C" w:rsidRPr="00D22EB9">
              <w:rPr>
                <w:b/>
                <w:bCs/>
                <w:sz w:val="28"/>
                <w:szCs w:val="28"/>
              </w:rPr>
              <w:t>%</w:t>
            </w:r>
          </w:p>
        </w:tc>
      </w:tr>
    </w:tbl>
    <w:p w:rsidR="00C25245" w:rsidRPr="00D22EB9" w:rsidRDefault="00C25245" w:rsidP="00C25245">
      <w:pPr>
        <w:shd w:val="clear" w:color="auto" w:fill="FFFFFF"/>
        <w:spacing w:before="240" w:after="40"/>
        <w:rPr>
          <w:sz w:val="28"/>
          <w:szCs w:val="28"/>
        </w:rPr>
      </w:pPr>
      <w:r w:rsidRPr="00D22EB9">
        <w:rPr>
          <w:sz w:val="28"/>
          <w:szCs w:val="28"/>
        </w:rPr>
        <w:tab/>
        <w:t>Фактично в 20</w:t>
      </w:r>
      <w:r w:rsidR="00D454C0" w:rsidRPr="00D22EB9">
        <w:rPr>
          <w:sz w:val="28"/>
          <w:szCs w:val="28"/>
        </w:rPr>
        <w:t>2</w:t>
      </w:r>
      <w:r w:rsidR="00E5376A" w:rsidRPr="00D22EB9">
        <w:rPr>
          <w:sz w:val="28"/>
          <w:szCs w:val="28"/>
        </w:rPr>
        <w:t>3</w:t>
      </w:r>
      <w:r w:rsidRPr="00D22EB9">
        <w:rPr>
          <w:sz w:val="28"/>
          <w:szCs w:val="28"/>
        </w:rPr>
        <w:t xml:space="preserve"> році загальний обсяг фінансування </w:t>
      </w:r>
      <w:r w:rsidR="00152070" w:rsidRPr="00D22EB9">
        <w:rPr>
          <w:sz w:val="28"/>
          <w:szCs w:val="28"/>
        </w:rPr>
        <w:t>«</w:t>
      </w:r>
      <w:r w:rsidRPr="00D22EB9">
        <w:rPr>
          <w:sz w:val="28"/>
          <w:szCs w:val="28"/>
        </w:rPr>
        <w:t>Програми соціально-економічного і культурного розвитку Сєвєродонецьк</w:t>
      </w:r>
      <w:r w:rsidR="00152070" w:rsidRPr="00D22EB9">
        <w:rPr>
          <w:sz w:val="28"/>
          <w:szCs w:val="28"/>
        </w:rPr>
        <w:t>ої міської територіальної громади на 2022-2024 роки»</w:t>
      </w:r>
      <w:r w:rsidRPr="00D22EB9">
        <w:rPr>
          <w:sz w:val="28"/>
          <w:szCs w:val="28"/>
        </w:rPr>
        <w:t xml:space="preserve"> с</w:t>
      </w:r>
      <w:r w:rsidR="00E5376A" w:rsidRPr="00D22EB9">
        <w:rPr>
          <w:sz w:val="28"/>
          <w:szCs w:val="28"/>
        </w:rPr>
        <w:t>тановить</w:t>
      </w:r>
      <w:r w:rsidRPr="00D22EB9">
        <w:rPr>
          <w:sz w:val="28"/>
          <w:szCs w:val="28"/>
        </w:rPr>
        <w:t xml:space="preserve"> </w:t>
      </w:r>
      <w:r w:rsidR="00E5376A" w:rsidRPr="00D22EB9">
        <w:rPr>
          <w:sz w:val="28"/>
          <w:szCs w:val="28"/>
        </w:rPr>
        <w:t>547,141</w:t>
      </w:r>
      <w:r w:rsidRPr="00D22EB9">
        <w:rPr>
          <w:sz w:val="28"/>
          <w:szCs w:val="28"/>
        </w:rPr>
        <w:t xml:space="preserve"> млн. грн або </w:t>
      </w:r>
      <w:r w:rsidR="00152070" w:rsidRPr="00D22EB9">
        <w:rPr>
          <w:sz w:val="28"/>
          <w:szCs w:val="28"/>
        </w:rPr>
        <w:t xml:space="preserve">40 </w:t>
      </w:r>
      <w:r w:rsidRPr="00D22EB9">
        <w:rPr>
          <w:sz w:val="28"/>
          <w:szCs w:val="28"/>
        </w:rPr>
        <w:t xml:space="preserve">% від річного уточненого плану фінансування, у тому числі за рахунок коштів державного бюджету – </w:t>
      </w:r>
      <w:r w:rsidR="00E5376A" w:rsidRPr="00D22EB9">
        <w:rPr>
          <w:sz w:val="28"/>
          <w:szCs w:val="28"/>
        </w:rPr>
        <w:t>9,943</w:t>
      </w:r>
      <w:r w:rsidRPr="00D22EB9">
        <w:rPr>
          <w:sz w:val="28"/>
          <w:szCs w:val="28"/>
        </w:rPr>
        <w:t xml:space="preserve"> млн. грн, обласного бюджету – </w:t>
      </w:r>
      <w:r w:rsidR="00E5376A" w:rsidRPr="00D22EB9">
        <w:rPr>
          <w:sz w:val="28"/>
          <w:szCs w:val="28"/>
        </w:rPr>
        <w:t>0,00</w:t>
      </w:r>
      <w:r w:rsidRPr="00D22EB9">
        <w:rPr>
          <w:sz w:val="28"/>
          <w:szCs w:val="28"/>
        </w:rPr>
        <w:t xml:space="preserve"> млн. грн, бюджету </w:t>
      </w:r>
      <w:r w:rsidR="00EA0F57" w:rsidRPr="00D22EB9">
        <w:rPr>
          <w:sz w:val="28"/>
          <w:szCs w:val="28"/>
        </w:rPr>
        <w:t xml:space="preserve">Сєвєродонецької міської територіальної громади </w:t>
      </w:r>
      <w:r w:rsidRPr="00D22EB9">
        <w:rPr>
          <w:sz w:val="28"/>
          <w:szCs w:val="28"/>
        </w:rPr>
        <w:t xml:space="preserve">– </w:t>
      </w:r>
      <w:r w:rsidR="00EA0F57" w:rsidRPr="00D22EB9">
        <w:rPr>
          <w:sz w:val="28"/>
          <w:szCs w:val="28"/>
        </w:rPr>
        <w:t>535,310</w:t>
      </w:r>
      <w:r w:rsidRPr="00D22EB9">
        <w:rPr>
          <w:sz w:val="28"/>
          <w:szCs w:val="28"/>
        </w:rPr>
        <w:t xml:space="preserve"> млн. грн та інших коштів – </w:t>
      </w:r>
      <w:r w:rsidR="00EA0F57" w:rsidRPr="00D22EB9">
        <w:rPr>
          <w:sz w:val="28"/>
          <w:szCs w:val="28"/>
        </w:rPr>
        <w:t>1,888</w:t>
      </w:r>
      <w:r w:rsidRPr="00D22EB9">
        <w:rPr>
          <w:sz w:val="28"/>
          <w:szCs w:val="28"/>
        </w:rPr>
        <w:t xml:space="preserve"> млн. грн.</w:t>
      </w:r>
    </w:p>
    <w:p w:rsidR="00C25245" w:rsidRPr="00D22EB9" w:rsidRDefault="00C25245" w:rsidP="00C25245">
      <w:pPr>
        <w:shd w:val="clear" w:color="auto" w:fill="FFFFFF"/>
        <w:ind w:firstLine="700"/>
        <w:rPr>
          <w:sz w:val="28"/>
          <w:szCs w:val="28"/>
        </w:rPr>
      </w:pPr>
      <w:r w:rsidRPr="00D22EB9">
        <w:rPr>
          <w:sz w:val="28"/>
          <w:szCs w:val="28"/>
        </w:rPr>
        <w:t xml:space="preserve">Фінансування Програми відбувалося в рамках затвердженого бюджету </w:t>
      </w:r>
      <w:r w:rsidR="00D454C0" w:rsidRPr="00D22EB9">
        <w:rPr>
          <w:sz w:val="28"/>
          <w:szCs w:val="28"/>
        </w:rPr>
        <w:t xml:space="preserve">Сєвєродонецької міської ТГ </w:t>
      </w:r>
      <w:r w:rsidRPr="00D22EB9">
        <w:rPr>
          <w:sz w:val="28"/>
          <w:szCs w:val="28"/>
        </w:rPr>
        <w:t>на 20</w:t>
      </w:r>
      <w:r w:rsidR="00D454C0" w:rsidRPr="00D22EB9">
        <w:rPr>
          <w:sz w:val="28"/>
          <w:szCs w:val="28"/>
        </w:rPr>
        <w:t>2</w:t>
      </w:r>
      <w:r w:rsidR="00EA0F57" w:rsidRPr="00D22EB9">
        <w:rPr>
          <w:sz w:val="28"/>
          <w:szCs w:val="28"/>
        </w:rPr>
        <w:t>3</w:t>
      </w:r>
      <w:r w:rsidRPr="00D22EB9">
        <w:rPr>
          <w:sz w:val="28"/>
          <w:szCs w:val="28"/>
        </w:rPr>
        <w:t xml:space="preserve"> рік, протягом року до бюджету</w:t>
      </w:r>
      <w:r w:rsidR="00D454C0" w:rsidRPr="00D22EB9">
        <w:rPr>
          <w:sz w:val="28"/>
          <w:szCs w:val="28"/>
        </w:rPr>
        <w:t xml:space="preserve"> громади</w:t>
      </w:r>
      <w:r w:rsidRPr="00D22EB9">
        <w:rPr>
          <w:sz w:val="28"/>
          <w:szCs w:val="28"/>
        </w:rPr>
        <w:t xml:space="preserve"> вносилися зміни. </w:t>
      </w:r>
    </w:p>
    <w:p w:rsidR="009823D3" w:rsidRPr="003E5ACC" w:rsidRDefault="00C25245" w:rsidP="003E5ACC">
      <w:pPr>
        <w:shd w:val="clear" w:color="auto" w:fill="FFFFFF"/>
        <w:spacing w:after="40"/>
        <w:ind w:firstLine="700"/>
        <w:rPr>
          <w:sz w:val="28"/>
          <w:szCs w:val="28"/>
        </w:rPr>
      </w:pPr>
      <w:r w:rsidRPr="00D22EB9">
        <w:rPr>
          <w:sz w:val="28"/>
          <w:szCs w:val="28"/>
        </w:rPr>
        <w:t>З державного бюджету заходи профінансовано на</w:t>
      </w:r>
      <w:r w:rsidR="00B5143C" w:rsidRPr="00D22EB9">
        <w:rPr>
          <w:sz w:val="28"/>
          <w:szCs w:val="28"/>
        </w:rPr>
        <w:t xml:space="preserve"> 37,1</w:t>
      </w:r>
      <w:r w:rsidRPr="00D22EB9">
        <w:rPr>
          <w:sz w:val="28"/>
          <w:szCs w:val="28"/>
        </w:rPr>
        <w:t xml:space="preserve"> %, з обласного бюджету - на </w:t>
      </w:r>
      <w:r w:rsidR="00B5143C" w:rsidRPr="00D22EB9">
        <w:rPr>
          <w:sz w:val="28"/>
          <w:szCs w:val="28"/>
        </w:rPr>
        <w:t xml:space="preserve">0 </w:t>
      </w:r>
      <w:r w:rsidRPr="00D22EB9">
        <w:rPr>
          <w:sz w:val="28"/>
          <w:szCs w:val="28"/>
        </w:rPr>
        <w:t xml:space="preserve">%, з міського бюджету – на </w:t>
      </w:r>
      <w:r w:rsidR="00B5143C" w:rsidRPr="00D22EB9">
        <w:rPr>
          <w:sz w:val="28"/>
          <w:szCs w:val="28"/>
        </w:rPr>
        <w:t xml:space="preserve">51,7 </w:t>
      </w:r>
      <w:r w:rsidRPr="00D22EB9">
        <w:rPr>
          <w:sz w:val="28"/>
          <w:szCs w:val="28"/>
        </w:rPr>
        <w:t xml:space="preserve">%, за інші кошти - на </w:t>
      </w:r>
      <w:r w:rsidR="00B5143C" w:rsidRPr="00D22EB9">
        <w:rPr>
          <w:sz w:val="28"/>
          <w:szCs w:val="28"/>
        </w:rPr>
        <w:t xml:space="preserve">0,6 </w:t>
      </w:r>
      <w:r w:rsidRPr="00D22EB9">
        <w:rPr>
          <w:sz w:val="28"/>
          <w:szCs w:val="28"/>
        </w:rPr>
        <w:t xml:space="preserve">% від запланованого на рік. </w:t>
      </w:r>
    </w:p>
    <w:p w:rsidR="007B44C5" w:rsidRDefault="007B44C5" w:rsidP="007B44C5">
      <w:pPr>
        <w:pStyle w:val="a5"/>
        <w:spacing w:after="240"/>
        <w:rPr>
          <w:rFonts w:ascii="Times New Roman" w:hAnsi="Times New Roman"/>
          <w:b/>
          <w:sz w:val="28"/>
          <w:szCs w:val="28"/>
        </w:rPr>
      </w:pPr>
    </w:p>
    <w:p w:rsidR="007B44C5" w:rsidRDefault="007B44C5" w:rsidP="007B44C5">
      <w:pPr>
        <w:pStyle w:val="a5"/>
        <w:spacing w:after="240"/>
        <w:rPr>
          <w:rFonts w:ascii="Times New Roman" w:hAnsi="Times New Roman"/>
          <w:b/>
          <w:sz w:val="28"/>
          <w:szCs w:val="28"/>
        </w:rPr>
      </w:pPr>
    </w:p>
    <w:p w:rsidR="00AE268A" w:rsidRPr="00D22EB9" w:rsidRDefault="009823D3">
      <w:pPr>
        <w:pStyle w:val="a5"/>
        <w:numPr>
          <w:ilvl w:val="0"/>
          <w:numId w:val="20"/>
        </w:numPr>
        <w:spacing w:after="240"/>
        <w:rPr>
          <w:rFonts w:ascii="Times New Roman" w:hAnsi="Times New Roman"/>
          <w:b/>
          <w:sz w:val="28"/>
          <w:szCs w:val="28"/>
        </w:rPr>
      </w:pPr>
      <w:r w:rsidRPr="00D22EB9">
        <w:rPr>
          <w:rFonts w:ascii="Times New Roman" w:hAnsi="Times New Roman"/>
          <w:b/>
          <w:sz w:val="28"/>
          <w:szCs w:val="28"/>
        </w:rPr>
        <w:lastRenderedPageBreak/>
        <w:t>ЗАКЛЮЧНИЙ ВИСНОВОК</w:t>
      </w:r>
    </w:p>
    <w:p w:rsidR="00AE268A" w:rsidRPr="00D22EB9" w:rsidRDefault="00184B11" w:rsidP="00AE268A">
      <w:pPr>
        <w:ind w:firstLine="360"/>
        <w:rPr>
          <w:sz w:val="28"/>
          <w:szCs w:val="28"/>
        </w:rPr>
      </w:pPr>
      <w:r w:rsidRPr="00D22EB9">
        <w:rPr>
          <w:sz w:val="28"/>
          <w:szCs w:val="28"/>
        </w:rPr>
        <w:t>Вся територія Сєвєродонецької міської територіальної громади з 24.06.2022 року тимчасово окупована Російською Федерацією, що унеможливлює виконання заходів Програми в повному обсязі, у зв’язку з тим, територія громади знаходиться в зоні конфлікту</w:t>
      </w:r>
      <w:r w:rsidR="00AE268A" w:rsidRPr="00D22EB9">
        <w:rPr>
          <w:sz w:val="28"/>
          <w:szCs w:val="28"/>
        </w:rPr>
        <w:t>.</w:t>
      </w:r>
    </w:p>
    <w:p w:rsidR="00CB5F50" w:rsidRPr="00D22EB9" w:rsidRDefault="00AE268A" w:rsidP="00CB5F50">
      <w:pPr>
        <w:ind w:firstLine="567"/>
        <w:rPr>
          <w:sz w:val="28"/>
          <w:szCs w:val="28"/>
        </w:rPr>
      </w:pPr>
      <w:r w:rsidRPr="00D22EB9">
        <w:rPr>
          <w:sz w:val="28"/>
          <w:szCs w:val="28"/>
        </w:rPr>
        <w:t>У</w:t>
      </w:r>
      <w:r w:rsidR="00526820" w:rsidRPr="00D22EB9">
        <w:rPr>
          <w:sz w:val="28"/>
          <w:szCs w:val="28"/>
        </w:rPr>
        <w:t xml:space="preserve"> 2023 році зусилля роботи Сєвєродонецької міської військової адміністрації були направлені на вирішення соціальних проблем населення громади, </w:t>
      </w:r>
      <w:r w:rsidR="00FF56BE" w:rsidRPr="00D22EB9">
        <w:rPr>
          <w:sz w:val="28"/>
          <w:szCs w:val="28"/>
        </w:rPr>
        <w:t>забезпечення заходів з національної безпеки та оборони України.</w:t>
      </w:r>
      <w:r w:rsidR="00CB5F50" w:rsidRPr="00D22EB9">
        <w:rPr>
          <w:sz w:val="28"/>
          <w:szCs w:val="28"/>
        </w:rPr>
        <w:t xml:space="preserve"> В умовах сьогодення, Сєвєродонецька міська територіальна громада, як і будь-яка інша громада в Україні, намагається вирішити питання надання допомоги населенню, яке було вимушено покинути територію громади після вторгнення РФ на територію України, шляхом залучення коштів з різних джерел фінансування. Через військову агресію РФ в Україні, інвестиційні процеси в громаді призупинені або направлені на надання допомоги щодо забезпечення заходів з національної безпеки та оборони України, наразі відбувається розроблення проектів з урахуванням окупації території громади та подальшої її деокупації.</w:t>
      </w:r>
    </w:p>
    <w:p w:rsidR="00AE268A" w:rsidRPr="00D22EB9" w:rsidRDefault="00FF56BE" w:rsidP="00AE268A">
      <w:pPr>
        <w:ind w:firstLine="360"/>
        <w:rPr>
          <w:color w:val="FF0000"/>
          <w:sz w:val="28"/>
          <w:szCs w:val="28"/>
        </w:rPr>
      </w:pPr>
      <w:r w:rsidRPr="00D22EB9">
        <w:rPr>
          <w:sz w:val="28"/>
          <w:szCs w:val="28"/>
        </w:rPr>
        <w:t>З метою вирішення проблем і досягнення якісних показників в соціальній сфері Сєвєродонецької міської територіальної громади структурними підрозділами Сєвєродонецької міської військової адміністрації були розроблені програми на 2023 рік, загальна кількість програм, що було заплановано реалізувати в 2023 році становить 28, з них 5 програми перехідних з минулого року, 23 програми було затверджено в 2023 році.</w:t>
      </w:r>
    </w:p>
    <w:p w:rsidR="00AE268A" w:rsidRPr="00D22EB9" w:rsidRDefault="00184B11" w:rsidP="00AE268A">
      <w:pPr>
        <w:ind w:firstLine="360"/>
        <w:rPr>
          <w:color w:val="FF0000"/>
          <w:sz w:val="28"/>
          <w:szCs w:val="28"/>
        </w:rPr>
      </w:pPr>
      <w:r w:rsidRPr="00D22EB9">
        <w:rPr>
          <w:sz w:val="28"/>
          <w:szCs w:val="28"/>
        </w:rPr>
        <w:t>У 2023 році надходження податків і зборів до бюджету громади (без трансфертів) становили 374 281,399 тис. грн, у тому числі до дохідної частини загального фонду надійшло 368 797,523 тис. грн, до спеціального фонду – 5 483,876 тис. грн. За 2023 рік загальний обсяг фактично отриманих доходів бюджету громади з урахуванням міжбюджетних трансфертів становив 624 696,999 тис. грн, з яких міжбюджетні трансферти до загального та спеціального фонду становлять – 250 415,600 тис. грн.</w:t>
      </w:r>
    </w:p>
    <w:p w:rsidR="00AE268A" w:rsidRPr="00D22EB9" w:rsidRDefault="00152070" w:rsidP="00AE268A">
      <w:pPr>
        <w:ind w:firstLine="360"/>
        <w:rPr>
          <w:color w:val="FF0000"/>
          <w:sz w:val="28"/>
          <w:szCs w:val="28"/>
        </w:rPr>
      </w:pPr>
      <w:r w:rsidRPr="00D22EB9">
        <w:rPr>
          <w:sz w:val="28"/>
          <w:szCs w:val="28"/>
        </w:rPr>
        <w:t>За 2023 рік на впровадження заходів міських цільових програм всього було направлено 547,141 млн. грн або 40% від річного уточненого плану фінансування, у тому числі за рахунок коштів державного бюджету – 9,943 млн. грн, обласного бюджету – 0,00 млн. грн, бюджету Сєвєродонецької міської територіальної громади – 535,310 млн. грн та інших коштів – 1,888 млн. грн.</w:t>
      </w:r>
    </w:p>
    <w:p w:rsidR="00AE268A" w:rsidRPr="00D22EB9" w:rsidRDefault="00AE268A" w:rsidP="00AE268A">
      <w:pPr>
        <w:ind w:firstLine="360"/>
        <w:rPr>
          <w:sz w:val="28"/>
          <w:szCs w:val="28"/>
        </w:rPr>
      </w:pPr>
      <w:r w:rsidRPr="00D22EB9">
        <w:rPr>
          <w:sz w:val="28"/>
          <w:szCs w:val="28"/>
        </w:rPr>
        <w:t>Протягом 2023 року було підготовлено інформацію щодо пошкодженого майна у Сєвєродонецькій міській ТГ (внесені 619 об’єктів пошкодженого/зруйнованого нерухомого майна (об’єкти торгівлі, сфери обслуговування та ресторанного господарства) до реєстру).</w:t>
      </w:r>
    </w:p>
    <w:p w:rsidR="00AE268A" w:rsidRPr="00D22EB9" w:rsidRDefault="00AE268A" w:rsidP="00AE268A">
      <w:pPr>
        <w:ind w:firstLine="360"/>
        <w:rPr>
          <w:sz w:val="28"/>
          <w:szCs w:val="28"/>
        </w:rPr>
      </w:pPr>
      <w:r w:rsidRPr="00D22EB9">
        <w:rPr>
          <w:sz w:val="28"/>
          <w:szCs w:val="28"/>
        </w:rPr>
        <w:t>У 2022-2023 роках реалізовувався проект «Капітальний ремонт приміщень для розміщення внутрішньо переміщених (евакуйованих) осіб за адресою: Дніпропетровська обл., м. Новомосковськ, вул. Павлоградська, 2а». Загальна кошторисна вартість проекту 6 463,94 тис. грн ( у 2022 році відбулось фінансування з бюджету Сєвєродонецької міської територіальної громади у розмірі 2 188,94 тис. грн, в 2023 році становило фінансування з бюджету Сєвєродонецької міської територіальної громади в розмірі 4 305,00 тис. грн).</w:t>
      </w:r>
    </w:p>
    <w:p w:rsidR="00AE268A" w:rsidRPr="00D22EB9" w:rsidRDefault="00AE268A" w:rsidP="00AE268A">
      <w:pPr>
        <w:ind w:firstLine="360"/>
        <w:rPr>
          <w:sz w:val="28"/>
          <w:szCs w:val="28"/>
        </w:rPr>
      </w:pPr>
      <w:r w:rsidRPr="00D22EB9">
        <w:rPr>
          <w:sz w:val="28"/>
          <w:szCs w:val="28"/>
        </w:rPr>
        <w:lastRenderedPageBreak/>
        <w:t>У 2023 році були підписано  15 меморандумів щодо співробітництва, надання гуманітарної, психологічної допомоги та відновлення громади.</w:t>
      </w:r>
    </w:p>
    <w:p w:rsidR="00F349F7" w:rsidRPr="00D22EB9" w:rsidRDefault="00CB5F50" w:rsidP="00F349F7">
      <w:pPr>
        <w:ind w:firstLine="360"/>
        <w:rPr>
          <w:sz w:val="28"/>
          <w:szCs w:val="28"/>
        </w:rPr>
      </w:pPr>
      <w:r w:rsidRPr="00D22EB9">
        <w:rPr>
          <w:sz w:val="28"/>
          <w:szCs w:val="28"/>
        </w:rPr>
        <w:t xml:space="preserve">У 2023 році на вирішення існуючих проблем з обороноздатністю держави </w:t>
      </w:r>
      <w:r w:rsidR="00AE268A" w:rsidRPr="00D22EB9">
        <w:rPr>
          <w:sz w:val="28"/>
          <w:szCs w:val="28"/>
        </w:rPr>
        <w:t xml:space="preserve">реалізовувалась </w:t>
      </w:r>
      <w:r w:rsidRPr="00D22EB9">
        <w:rPr>
          <w:sz w:val="28"/>
          <w:szCs w:val="28"/>
        </w:rPr>
        <w:t>п</w:t>
      </w:r>
      <w:r w:rsidR="00AE268A" w:rsidRPr="00D22EB9">
        <w:rPr>
          <w:sz w:val="28"/>
          <w:szCs w:val="28"/>
        </w:rPr>
        <w:t>рограма</w:t>
      </w:r>
      <w:r w:rsidRPr="00D22EB9">
        <w:rPr>
          <w:sz w:val="28"/>
          <w:szCs w:val="28"/>
        </w:rPr>
        <w:t xml:space="preserve">, яка була спрямована на </w:t>
      </w:r>
      <w:r w:rsidR="00F349F7" w:rsidRPr="00D22EB9">
        <w:rPr>
          <w:rStyle w:val="2500"/>
          <w:sz w:val="28"/>
          <w:szCs w:val="28"/>
        </w:rPr>
        <w:t xml:space="preserve">забезпечення виконання завдань і </w:t>
      </w:r>
      <w:r w:rsidR="00F349F7" w:rsidRPr="00D22EB9">
        <w:rPr>
          <w:sz w:val="28"/>
          <w:szCs w:val="28"/>
        </w:rPr>
        <w:t xml:space="preserve">розв’язання поточних проблем матеріального характеру військових частин. На реалізацію заходів програми в 2023 році було профінансовано </w:t>
      </w:r>
      <w:r w:rsidR="00AE268A" w:rsidRPr="00D22EB9">
        <w:rPr>
          <w:sz w:val="28"/>
          <w:szCs w:val="28"/>
        </w:rPr>
        <w:t xml:space="preserve"> 55 490 тис. грн з бюджету громади, або 82,9 % від </w:t>
      </w:r>
      <w:r w:rsidRPr="00D22EB9">
        <w:rPr>
          <w:sz w:val="28"/>
          <w:szCs w:val="28"/>
        </w:rPr>
        <w:t xml:space="preserve">річного плану. </w:t>
      </w:r>
    </w:p>
    <w:p w:rsidR="00CB5F50" w:rsidRPr="00D22EB9" w:rsidRDefault="00F349F7" w:rsidP="00CB5F50">
      <w:pPr>
        <w:ind w:firstLine="360"/>
        <w:rPr>
          <w:sz w:val="28"/>
          <w:szCs w:val="28"/>
        </w:rPr>
      </w:pPr>
      <w:r w:rsidRPr="00D22EB9">
        <w:rPr>
          <w:sz w:val="28"/>
          <w:szCs w:val="28"/>
        </w:rPr>
        <w:t xml:space="preserve">У 2023 році на вирішення існуючих проблем з розвитку економіки і соціальної сфери </w:t>
      </w:r>
      <w:r w:rsidR="00CB5F50" w:rsidRPr="00D22EB9">
        <w:rPr>
          <w:sz w:val="28"/>
          <w:szCs w:val="28"/>
        </w:rPr>
        <w:t>виконувалась</w:t>
      </w:r>
      <w:r w:rsidRPr="00D22EB9">
        <w:rPr>
          <w:sz w:val="28"/>
          <w:szCs w:val="28"/>
        </w:rPr>
        <w:t xml:space="preserve"> п</w:t>
      </w:r>
      <w:r w:rsidR="00CB5F50" w:rsidRPr="00D22EB9">
        <w:rPr>
          <w:sz w:val="28"/>
          <w:szCs w:val="28"/>
        </w:rPr>
        <w:t>рограма</w:t>
      </w:r>
      <w:r w:rsidRPr="00D22EB9">
        <w:rPr>
          <w:sz w:val="28"/>
          <w:szCs w:val="28"/>
        </w:rPr>
        <w:t xml:space="preserve">, яка була направлена на </w:t>
      </w:r>
      <w:r w:rsidR="00CB5F50" w:rsidRPr="00D22EB9">
        <w:rPr>
          <w:sz w:val="28"/>
          <w:szCs w:val="28"/>
        </w:rPr>
        <w:t>забезпечення функціонування комунального підприємства «Сєвєродонецьке агентство інвестицій та розвитку»</w:t>
      </w:r>
      <w:r w:rsidRPr="00D22EB9">
        <w:rPr>
          <w:sz w:val="28"/>
          <w:szCs w:val="28"/>
        </w:rPr>
        <w:t xml:space="preserve">. На реалізацію заходів програми в 2023 році було профінансовано </w:t>
      </w:r>
      <w:r w:rsidR="00CB5F50" w:rsidRPr="00D22EB9">
        <w:rPr>
          <w:sz w:val="28"/>
          <w:szCs w:val="28"/>
        </w:rPr>
        <w:t>3 324,20 тис. грн</w:t>
      </w:r>
      <w:r w:rsidRPr="00D22EB9">
        <w:rPr>
          <w:sz w:val="28"/>
          <w:szCs w:val="28"/>
        </w:rPr>
        <w:t xml:space="preserve"> з бюджету громади, або 72,4 % від річного плану.</w:t>
      </w:r>
    </w:p>
    <w:p w:rsidR="00CB5F50" w:rsidRPr="00D22EB9" w:rsidRDefault="00CB5F50" w:rsidP="00CB5F50">
      <w:pPr>
        <w:ind w:firstLine="360"/>
        <w:rPr>
          <w:sz w:val="28"/>
          <w:szCs w:val="28"/>
        </w:rPr>
      </w:pPr>
      <w:r w:rsidRPr="00D22EB9">
        <w:rPr>
          <w:sz w:val="28"/>
          <w:szCs w:val="28"/>
        </w:rPr>
        <w:t>У 2023 році на вирішення існуючих проблем з житловим фондом для населення ВПО Сєвєродонецької міської територіальної громади була націлено програма, яка спрямован</w:t>
      </w:r>
      <w:r w:rsidR="00716253" w:rsidRPr="00D22EB9">
        <w:rPr>
          <w:sz w:val="28"/>
          <w:szCs w:val="28"/>
        </w:rPr>
        <w:t>а</w:t>
      </w:r>
      <w:r w:rsidRPr="00D22EB9">
        <w:rPr>
          <w:sz w:val="28"/>
          <w:szCs w:val="28"/>
        </w:rPr>
        <w:t xml:space="preserve"> на забезпечення житлом внутрішньо переміщених осіб Сєвєродонецької міської територіальної громади. На реалізацію цієї програми в 2023 році профінансовано  – 7 156,239 тис. грн з бюджету громади.</w:t>
      </w:r>
    </w:p>
    <w:p w:rsidR="003344C6" w:rsidRPr="00D22EB9" w:rsidRDefault="003344C6" w:rsidP="004A42C2">
      <w:pPr>
        <w:ind w:firstLine="360"/>
        <w:rPr>
          <w:sz w:val="28"/>
          <w:szCs w:val="28"/>
        </w:rPr>
      </w:pPr>
      <w:r w:rsidRPr="00D22EB9">
        <w:rPr>
          <w:sz w:val="28"/>
          <w:szCs w:val="28"/>
        </w:rPr>
        <w:t>У 2023 році на вирішення існуючих проблем з виникненням заборгованості по заробітній платі та платежами до бюджету та відновлення пошкодженої інфраструктури та житлового фонду були націлені програми, які спрямовані на відшкодування витрат на виплату та доставку пільгових пенсій, отримати внески до статутних капіталів для подальшої роботи підприємства та перерозподіл сум, запланованих в даній МЦП на інші МЦП</w:t>
      </w:r>
      <w:r w:rsidR="004A42C2" w:rsidRPr="00D22EB9">
        <w:rPr>
          <w:sz w:val="28"/>
          <w:szCs w:val="28"/>
        </w:rPr>
        <w:t>. На реалізацію програм в 2023 році профінансовано 160137,8 тис. грн з бюджету громади, або 64,59 % від річного плану.</w:t>
      </w:r>
    </w:p>
    <w:p w:rsidR="001C57F4" w:rsidRPr="00D22EB9" w:rsidRDefault="004A42C2" w:rsidP="001C57F4">
      <w:pPr>
        <w:ind w:firstLine="360"/>
        <w:rPr>
          <w:sz w:val="28"/>
          <w:szCs w:val="28"/>
        </w:rPr>
      </w:pPr>
      <w:r w:rsidRPr="00D22EB9">
        <w:rPr>
          <w:sz w:val="28"/>
          <w:szCs w:val="28"/>
        </w:rPr>
        <w:t>У 2023 році на вирішення існуючих проблем з тимчасовим розміщенням ВПО (евакуйованих) осіб була націлена програма, як</w:t>
      </w:r>
      <w:r w:rsidR="00716253" w:rsidRPr="00D22EB9">
        <w:rPr>
          <w:sz w:val="28"/>
          <w:szCs w:val="28"/>
        </w:rPr>
        <w:t>а</w:t>
      </w:r>
      <w:r w:rsidRPr="00D22EB9">
        <w:rPr>
          <w:sz w:val="28"/>
          <w:szCs w:val="28"/>
        </w:rPr>
        <w:t xml:space="preserve"> спрямована на проведення реконструкції приміщень для тимчасового розміщення ВПО (евакуйованих) осіб, з розташуванням вбудованих приміщень громадського призначення в будівлі адміністративного призначення. На реалізацію програми в 2023 році профінансовано 870,90 тис. грн з бюджету громади, або 3 % від річного плану.</w:t>
      </w:r>
    </w:p>
    <w:p w:rsidR="001C57F4" w:rsidRPr="00D22EB9" w:rsidRDefault="001C57F4" w:rsidP="001C57F4">
      <w:pPr>
        <w:ind w:firstLine="360"/>
        <w:rPr>
          <w:sz w:val="28"/>
          <w:szCs w:val="28"/>
        </w:rPr>
      </w:pPr>
      <w:r w:rsidRPr="00D22EB9">
        <w:rPr>
          <w:sz w:val="28"/>
          <w:szCs w:val="28"/>
        </w:rPr>
        <w:t xml:space="preserve">Протягом 2023 року на обліку Сєвєродонецького міського центру зайнятості мали статус безробітного 677 особи, з них: жінки – 466 особи, молодь у віці до 35 років – 190 осіб, особи з інвалідністю – 43 особи (7 осіб – ІІ групи, 36 осіб – ІІІ групи), особи, які мають додаткові гарантії у сприянні працевлаштуванню – 141 особа. У звітному періоді отримували допомогу по безробіттю 295 особи. Були працевлаштовані (за направленням центру зайнятості та самостійно) – 227 осіб, з них 86 осіб, які мали статус безробітного, та 141 особа, які перебували на обліку. З початку 2023 року проходили професійне навчання за направленням центру зайнятості 16 осіб. </w:t>
      </w:r>
      <w:r w:rsidRPr="00D22EB9">
        <w:rPr>
          <w:sz w:val="28"/>
          <w:szCs w:val="28"/>
          <w:lang w:val="ru-RU"/>
        </w:rPr>
        <w:t>11</w:t>
      </w:r>
      <w:r w:rsidRPr="00D22EB9">
        <w:rPr>
          <w:sz w:val="28"/>
          <w:szCs w:val="28"/>
        </w:rPr>
        <w:t xml:space="preserve"> осіб закінчили навчання, з них </w:t>
      </w:r>
      <w:r w:rsidRPr="00D22EB9">
        <w:rPr>
          <w:sz w:val="28"/>
          <w:szCs w:val="28"/>
          <w:lang w:val="ru-RU"/>
        </w:rPr>
        <w:t>5</w:t>
      </w:r>
      <w:r w:rsidRPr="00D22EB9">
        <w:rPr>
          <w:sz w:val="28"/>
          <w:szCs w:val="28"/>
        </w:rPr>
        <w:t xml:space="preserve"> осіб були працевлаштовані за направленням центру зайнятості. 412 безробітних осіб отримали 1573 профорієнтаційні послуги. Було проведено 151 профорієнтаційних заходів (семінари із загальних питань зайнятості, семінари з техніки пошуку роботи, презентація послуг з професійного навчання, в т. ч. послуг ЦПТО, вебінари) за участю 601 особи. З початку 2023 року 108 осіб </w:t>
      </w:r>
      <w:r w:rsidRPr="00D22EB9">
        <w:rPr>
          <w:sz w:val="28"/>
          <w:szCs w:val="28"/>
        </w:rPr>
        <w:lastRenderedPageBreak/>
        <w:t>отримали ваучер для перепідготовки, спеціалізації, підвищення кваліфікації за 21 напрямкам навчання. З них 5 осіб прийшли навчання за ваучерами, 106 осіб приступили до навчання. Витрати на навчання становили 5 млн 407 тис. грн. З початку 2023 року 155 осіб прийняли участь у громадських роботах. . Витрати на фінансування проведення громадських робіт становили 1 млн 364 тис. грн, 9 внутрішньо переміщені особи були  працевлаштовані до 4 роботодавців шляхом компенсації витрат роботодавця на оплату праці. Обсяг компенсаційних витрат становив 145,1 тис. грн.</w:t>
      </w:r>
    </w:p>
    <w:p w:rsidR="001C57F4" w:rsidRPr="00D22EB9" w:rsidRDefault="001C57F4" w:rsidP="00EA0033">
      <w:pPr>
        <w:ind w:firstLine="360"/>
        <w:rPr>
          <w:sz w:val="28"/>
          <w:szCs w:val="28"/>
        </w:rPr>
      </w:pPr>
      <w:r w:rsidRPr="00D22EB9">
        <w:rPr>
          <w:sz w:val="28"/>
          <w:szCs w:val="28"/>
        </w:rPr>
        <w:t xml:space="preserve">У 2023 році на вирішення існуючих проблем </w:t>
      </w:r>
      <w:r w:rsidR="00EA0033" w:rsidRPr="00D22EB9">
        <w:rPr>
          <w:sz w:val="28"/>
          <w:szCs w:val="28"/>
        </w:rPr>
        <w:t>зайнятості населення була націлена програма, як</w:t>
      </w:r>
      <w:r w:rsidR="00716253" w:rsidRPr="00D22EB9">
        <w:rPr>
          <w:sz w:val="28"/>
          <w:szCs w:val="28"/>
        </w:rPr>
        <w:t>а</w:t>
      </w:r>
      <w:r w:rsidR="00EA0033" w:rsidRPr="00D22EB9">
        <w:rPr>
          <w:sz w:val="28"/>
          <w:szCs w:val="28"/>
        </w:rPr>
        <w:t xml:space="preserve"> спрямована на забезпечення регулювання ринку праці за допомогою правового, організаційного та економічного механізмів. На реалізацію програми в 2023 році профінансовано 9 943,40 тис. грн, з державного бюджету, або 81,8 % від річного плану.</w:t>
      </w:r>
    </w:p>
    <w:p w:rsidR="006A783D" w:rsidRPr="00D22EB9" w:rsidRDefault="00EA0033" w:rsidP="006A783D">
      <w:pPr>
        <w:ind w:firstLine="360"/>
        <w:rPr>
          <w:sz w:val="28"/>
          <w:szCs w:val="28"/>
        </w:rPr>
      </w:pPr>
      <w:r w:rsidRPr="00D22EB9">
        <w:rPr>
          <w:sz w:val="28"/>
          <w:szCs w:val="28"/>
        </w:rPr>
        <w:t>У 2023 році на вирішення існуючих проблем знищення документів, у зв’язку з проведенням в громаді активних бойових дій, була націлена програма, як</w:t>
      </w:r>
      <w:r w:rsidR="00716253" w:rsidRPr="00D22EB9">
        <w:rPr>
          <w:sz w:val="28"/>
          <w:szCs w:val="28"/>
        </w:rPr>
        <w:t>а</w:t>
      </w:r>
      <w:r w:rsidRPr="00D22EB9">
        <w:rPr>
          <w:sz w:val="28"/>
          <w:szCs w:val="28"/>
        </w:rPr>
        <w:t xml:space="preserve"> спрямована на створення електронної бази архівних документів, яка створює резервні копії документів та забезпечує безперервність надання довідок соціально-правового характеру у дистанційному режимі. На реалізацію програми в 2023 році профінансовано </w:t>
      </w:r>
      <w:r w:rsidR="00653741" w:rsidRPr="00D22EB9">
        <w:rPr>
          <w:sz w:val="28"/>
          <w:szCs w:val="28"/>
        </w:rPr>
        <w:t>262,011</w:t>
      </w:r>
      <w:r w:rsidRPr="00D22EB9">
        <w:rPr>
          <w:sz w:val="28"/>
          <w:szCs w:val="28"/>
        </w:rPr>
        <w:t xml:space="preserve"> тис. грн, з бюджету</w:t>
      </w:r>
      <w:r w:rsidR="00653741" w:rsidRPr="00D22EB9">
        <w:rPr>
          <w:sz w:val="28"/>
          <w:szCs w:val="28"/>
        </w:rPr>
        <w:t xml:space="preserve"> громади</w:t>
      </w:r>
      <w:r w:rsidRPr="00D22EB9">
        <w:rPr>
          <w:sz w:val="28"/>
          <w:szCs w:val="28"/>
        </w:rPr>
        <w:t xml:space="preserve">, або </w:t>
      </w:r>
      <w:r w:rsidR="00653741" w:rsidRPr="00D22EB9">
        <w:rPr>
          <w:sz w:val="28"/>
          <w:szCs w:val="28"/>
        </w:rPr>
        <w:t>5,05</w:t>
      </w:r>
      <w:r w:rsidRPr="00D22EB9">
        <w:rPr>
          <w:sz w:val="28"/>
          <w:szCs w:val="28"/>
        </w:rPr>
        <w:t xml:space="preserve"> % від річного плану.</w:t>
      </w:r>
    </w:p>
    <w:p w:rsidR="006A783D" w:rsidRPr="00D22EB9" w:rsidRDefault="00653741" w:rsidP="006A783D">
      <w:pPr>
        <w:ind w:firstLine="360"/>
        <w:rPr>
          <w:sz w:val="28"/>
          <w:szCs w:val="28"/>
        </w:rPr>
      </w:pPr>
      <w:r w:rsidRPr="00D22EB9">
        <w:rPr>
          <w:sz w:val="28"/>
          <w:szCs w:val="28"/>
        </w:rPr>
        <w:t>З початку 2023 року на обліку в УСЗН Сєвєродонецької МВА перебувало 3146 осіб, які отримували державну допомогу,  у тому числі: 193 одинокі матері; 261 малозабезпечена сім’я; 166 багатодітні сім’ї; 344 батьків/законних дітей з інвалідністю; 850 осіб з інвалідністю. Загальний середньомісячний обсяг виплат державної допомоги за зазначеними категоріями осіб становило 7 039 616,92 грн, в тому числі за зазначеними категоріями виплати становили 5 038 955,50 грн. Кількість внутрішньо переміщених осіб, які перебували на обліку в УСЗН Сєвєродонецької міської ВА на кінець 2023 року, становила 45504 осіб, у тому числі: діти до 18 років – 1576; особи з інвалідністю – 1444; непрацездатні особи – 31101. На протязі 2023 року  3623 сім’ї отримували виплату допомоги на проживання внутрішньо переміщеним особам, загальний середньомісячний обсяг виплати якої становило 9 742 600,00 грн. Протягом 2023 року Сєвєродонецькою міською ВА було заплановано оздоровлення та відпочинок 120 дітей віком від 7 до 17 років. 152 дитини Сєвєродонецької міської територіальної громади було охоплено послугами оздоровлення та відпочинку, наданих протягом літньої оздоровчої кампанії. Також протягом червня - серпня 2023 року 731 дитина з числа учнів закладів загальної середньої освіти Сєвєродонецької міської територіальної громади отримала послуги з оздоровлення та відпочинку самостійно з батьками/опікунами.</w:t>
      </w:r>
    </w:p>
    <w:p w:rsidR="006A783D" w:rsidRPr="00D22EB9" w:rsidRDefault="006A783D" w:rsidP="006A783D">
      <w:pPr>
        <w:ind w:firstLine="360"/>
        <w:rPr>
          <w:sz w:val="28"/>
          <w:szCs w:val="28"/>
        </w:rPr>
      </w:pPr>
      <w:r w:rsidRPr="00D22EB9">
        <w:rPr>
          <w:sz w:val="28"/>
          <w:szCs w:val="28"/>
        </w:rPr>
        <w:t>У 2023 році на вирішення існуючих проблем з соціального захисту населення, були націлені програми, які спрямован</w:t>
      </w:r>
      <w:r w:rsidR="00716253" w:rsidRPr="00D22EB9">
        <w:rPr>
          <w:sz w:val="28"/>
          <w:szCs w:val="28"/>
        </w:rPr>
        <w:t>і</w:t>
      </w:r>
      <w:r w:rsidRPr="00D22EB9">
        <w:rPr>
          <w:sz w:val="28"/>
          <w:szCs w:val="28"/>
        </w:rPr>
        <w:t xml:space="preserve"> на допомогу мешканцям територіальної громади. На реалізацію програм в 2023 році профінансовано 10854,509 тис. грн, з бюджету громади, або 87,01 % від річного плану.</w:t>
      </w:r>
    </w:p>
    <w:p w:rsidR="00653741" w:rsidRPr="00D22EB9" w:rsidRDefault="00653741" w:rsidP="006A783D">
      <w:pPr>
        <w:ind w:firstLine="360"/>
        <w:rPr>
          <w:sz w:val="28"/>
          <w:szCs w:val="28"/>
        </w:rPr>
      </w:pPr>
      <w:r w:rsidRPr="00D22EB9">
        <w:rPr>
          <w:sz w:val="28"/>
          <w:szCs w:val="28"/>
        </w:rPr>
        <w:t xml:space="preserve">Протягом 2023 року було скомплектовано та видано: 41452 продуктових наборів; 13857 гігієнічних наборів; 10718 наборів побутової хімії; 1214 дитячих рюкзаків; 87 набір дитячого харчування; 1000 зимових наборів (шапка, шкарпетки, ковдра, спальник); 4948 упаковок підгузків; 373 наборів для осіб з </w:t>
      </w:r>
      <w:r w:rsidRPr="00D22EB9">
        <w:rPr>
          <w:sz w:val="28"/>
          <w:szCs w:val="28"/>
        </w:rPr>
        <w:lastRenderedPageBreak/>
        <w:t>особливими потребами (підгузки, урологічні прокладки, серветки, латексні рукавички, ліхтар); 4104 особам видано вживаний одяг. До Дня захисту дітей було видано 250 дитячих подарунків та 196 шкільних рюкзаків.</w:t>
      </w:r>
    </w:p>
    <w:p w:rsidR="00716253" w:rsidRPr="00D22EB9" w:rsidRDefault="00716253" w:rsidP="00716253">
      <w:pPr>
        <w:ind w:firstLine="360"/>
        <w:rPr>
          <w:sz w:val="28"/>
          <w:szCs w:val="28"/>
        </w:rPr>
      </w:pPr>
      <w:r w:rsidRPr="00D22EB9">
        <w:rPr>
          <w:sz w:val="28"/>
          <w:szCs w:val="28"/>
        </w:rPr>
        <w:t>У 2023 році на вирішення існуючих проблем з вирішення питань соціального захисту дітей, була націлена програма, яка спрямована на організацію роботи із запобігання дитячій бездоглядності, соціальному сирітству, пропаганді здорового способу життя, підтримки дітей, які опинилися у складних життєвих обставинах. На реалізацію програми в 2023 році профінансовано 1395,819 тис. грн з бюджету громади, або 17,8 % від річного плану.</w:t>
      </w:r>
    </w:p>
    <w:p w:rsidR="00D85BB2" w:rsidRPr="00D22EB9" w:rsidRDefault="00716253" w:rsidP="00D85BB2">
      <w:pPr>
        <w:ind w:firstLine="360"/>
        <w:rPr>
          <w:sz w:val="28"/>
          <w:szCs w:val="28"/>
        </w:rPr>
      </w:pPr>
      <w:r w:rsidRPr="00D22EB9">
        <w:rPr>
          <w:sz w:val="28"/>
          <w:szCs w:val="28"/>
        </w:rPr>
        <w:t xml:space="preserve">У 2023 році на вирішення існуючих проблем здоров’я населення громади, були націлені програми, які спрямовані на забезпечення та зміцнення здоров'я, профілактику захворювань, зниження захворюваності, інвалідності і смертності населення, підвищення якості та ефективності надання вторинної амбулаторії медичної допомоги населенню. На реалізацію програм в 2023 році профінансовано 101093,05 тис. грн з бюджету громади, або </w:t>
      </w:r>
      <w:r w:rsidR="00D85BB2" w:rsidRPr="00D22EB9">
        <w:rPr>
          <w:sz w:val="28"/>
          <w:szCs w:val="28"/>
        </w:rPr>
        <w:t>47,23</w:t>
      </w:r>
      <w:r w:rsidRPr="00D22EB9">
        <w:rPr>
          <w:sz w:val="28"/>
          <w:szCs w:val="28"/>
        </w:rPr>
        <w:t xml:space="preserve"> % від річного плану.</w:t>
      </w:r>
    </w:p>
    <w:p w:rsidR="00D85BB2" w:rsidRPr="00D22EB9" w:rsidRDefault="00D85BB2" w:rsidP="00D85BB2">
      <w:pPr>
        <w:ind w:firstLine="360"/>
        <w:rPr>
          <w:sz w:val="28"/>
          <w:szCs w:val="28"/>
        </w:rPr>
      </w:pPr>
      <w:r w:rsidRPr="00D22EB9">
        <w:rPr>
          <w:sz w:val="28"/>
          <w:szCs w:val="28"/>
        </w:rPr>
        <w:t>Комунальне некомерційне підприємство «Сєвєродонецька міська багатопрофільна лікарня» (із загальним ліжковим фондом – 640 місць). За 2023 року була надана допомога більш ніж за 9000 зверненнями.</w:t>
      </w:r>
      <w:r w:rsidRPr="00D22EB9">
        <w:rPr>
          <w:sz w:val="28"/>
          <w:szCs w:val="28"/>
          <w:lang w:val="ru-RU"/>
        </w:rPr>
        <w:t xml:space="preserve"> Було </w:t>
      </w:r>
      <w:r w:rsidRPr="00D22EB9">
        <w:rPr>
          <w:sz w:val="28"/>
          <w:szCs w:val="28"/>
        </w:rPr>
        <w:t>надано 9535 консультацій лікарями – кардіологами, терапевтом, хірургом, травматологами, невропатологами, отоларингологом, офтальмологами, гінекологами. В 2023 році були проведені додаткові обстеження в обсязі:  531 ультразвукових досліджень, 793 рентген досліджень, 183 езофагогастродуоденоскопії, 28 колоноскопій, 206 ендоскопічних обстежень. Проведені лабораторні обстеження більш ніж у 2014 пацієнтів. В клініко-діагностичній лабораторії проведено 9113 лабораторних досліджень. Проведено в межах хірургії одного дня 167 оперативних утручань (хірургія, офтальмологія). Активно зростає обсяг послуг з фізіотерапії та реабілітації. З початку</w:t>
      </w:r>
      <w:r w:rsidRPr="00D22EB9">
        <w:rPr>
          <w:sz w:val="28"/>
          <w:szCs w:val="28"/>
          <w:lang w:val="ru-RU"/>
        </w:rPr>
        <w:t xml:space="preserve"> </w:t>
      </w:r>
      <w:r w:rsidRPr="00D22EB9">
        <w:rPr>
          <w:sz w:val="28"/>
          <w:szCs w:val="28"/>
        </w:rPr>
        <w:t>2023 року було проведено 4207 процедур. Проліковано 318 дітей.</w:t>
      </w:r>
    </w:p>
    <w:p w:rsidR="00D85BB2" w:rsidRPr="00D22EB9" w:rsidRDefault="00D85BB2" w:rsidP="00D85BB2">
      <w:pPr>
        <w:ind w:firstLine="360"/>
        <w:rPr>
          <w:sz w:val="28"/>
          <w:szCs w:val="28"/>
        </w:rPr>
      </w:pPr>
      <w:r w:rsidRPr="00D22EB9">
        <w:rPr>
          <w:sz w:val="28"/>
          <w:szCs w:val="28"/>
        </w:rPr>
        <w:t xml:space="preserve">Комунальне некомерційне підприємство «Сєвєродонецький центр первинної медико-санітарної допомоги». З початку 2023 року оформлено 10361 декларацій про вибір лікаря, який надає первинну медичну допомогу, з лікарями КНП «СЦПМСД». Кількість декларацій в амбулаторіях закладу: амбулаторія №1 - 11986, амбулаторія №2 -16198, амбулаторія №3 - 42878. Всього в КНП «СЦПМСД» було оформлено 71062 декларацій про вибір лікаря, який надає первинну медичну допомогу. Відвідування закладу первинної медичної допомоги пацієнтами на кінець 2023 року становило: всього - 97185 осіб, з них дорослих -70777 та дітей - 26408. Медичну допомогу населенню надають 47 лікарів або 4,2 на 10 тис. населення (10 міс. 2022 - 48 лікарів, що становить 4,3 на 10 тис. осіб) і 64 молодших фахівців з медичною освітою, що с 5,7 на 10 тис. населення (10 міс. 2022 - 83 особи, що становить 7,4 на 10 тис. осіб). Укомплектованість лікарями становило 73,4% (10 міс. 2022 – 78,7%). Кількість сімейних лікарів – 34 особи, що складає 3,0 на 10 тис. населення (10 міс. 2022 - 35 осіб, що становить 3,0 на 10 тис. населення). Питома вага лікарів, що мають атестаційну категорію, становила 93,6%, що становить 44 особи (10 міс. 2022 – 91,7 %, що становить 44 особи); молодших фахівців з медичною </w:t>
      </w:r>
      <w:r w:rsidRPr="00D22EB9">
        <w:rPr>
          <w:sz w:val="28"/>
          <w:szCs w:val="28"/>
        </w:rPr>
        <w:lastRenderedPageBreak/>
        <w:t>освітою – 90,6%, що становить 58 осіб (10 міс. 2022 – 92,8% або 77 осіб). Вищу категорію мають 46,8% лікарів (22 особи), першу – 34% (16 осіб), другу – 12,8% (6 осіб). Кількість осіб пенсійного віку серед працюючих лікарів - 27, що становить 57,4% (10 міс. 2022 - 24 особи або 50%), а серед молодших фахівців з медичною освітою 8 осіб, що становить 12,5 % (10 міс. 2022 - 13 осіб чи 15,7%).</w:t>
      </w:r>
    </w:p>
    <w:p w:rsidR="00D85BB2" w:rsidRPr="00D22EB9" w:rsidRDefault="00D85BB2" w:rsidP="00D85BB2">
      <w:pPr>
        <w:ind w:firstLine="360"/>
        <w:rPr>
          <w:sz w:val="28"/>
          <w:szCs w:val="28"/>
        </w:rPr>
      </w:pPr>
      <w:r w:rsidRPr="00D22EB9">
        <w:rPr>
          <w:sz w:val="28"/>
          <w:szCs w:val="28"/>
        </w:rPr>
        <w:t>Комунальне некомерційне підприємство «Консультативно-діагностичний центр». На кінець 2023 року було здійснено 339 виїздів, оглянуто 12750 пацієнтів дорослого населення та 1304 пацієнтів дитячого.</w:t>
      </w:r>
      <w:r w:rsidRPr="00D22EB9">
        <w:rPr>
          <w:sz w:val="28"/>
          <w:szCs w:val="28"/>
          <w:lang w:val="ru-RU"/>
        </w:rPr>
        <w:t xml:space="preserve"> </w:t>
      </w:r>
      <w:r w:rsidRPr="00D22EB9">
        <w:rPr>
          <w:sz w:val="28"/>
          <w:szCs w:val="28"/>
        </w:rPr>
        <w:t>На кінець 2023 року КНП «КДЦ» було надано медичну допомогу 32111 пацієнтам, в тому числі дитячому населенню 7924. Пацієнтам було надано 517826 медичних послуг, з них: консультацій спеціалістами вузького профілю – 305737; лікувально-профілактичних – 11712; лікувально-діагностичних – 128256; хірургічних – 16940; інструментальних (УЗД, рентгенографія, ФГДС, інструментальні офтальмонологічні дослідження)-77915;лабораторні дослідження (загальні клінічні, ІФА, ПЛР) – 49857. На кінець 2023 року кадровий потенціал колективу становив 78 лікарів, 78 молодших фахівців з медичною освітою, 26 молодшого медичного персоналу, 51 інші. Загалом – 233 працівника. Було призупинено дію трудових договорів на час військового стану 124, з них лікарів – 36, молодших фахівців  з медичною освітою – 44, інших – 44. Продовжують трудову діяльність в м. Дніпро – 41 лікар, 25 молодших фахівців з медичною освітою, 8 молодших сестер, 24 інших спеціаліста.</w:t>
      </w:r>
    </w:p>
    <w:p w:rsidR="00D85BB2" w:rsidRPr="00D22EB9" w:rsidRDefault="00D85BB2" w:rsidP="00D85BB2">
      <w:pPr>
        <w:ind w:firstLine="360"/>
        <w:rPr>
          <w:sz w:val="28"/>
          <w:szCs w:val="28"/>
        </w:rPr>
      </w:pPr>
      <w:r w:rsidRPr="00D22EB9">
        <w:rPr>
          <w:sz w:val="28"/>
          <w:szCs w:val="28"/>
        </w:rPr>
        <w:t xml:space="preserve">Комунальне некомерційне підприємство «Міська стоматологічна поліклініка». На кінець 2023 року була надана допомога більш ніж за 265 зверненнями. Лікарі КНП МСП залучаються до роботи військово-лікарської комісії (ВЛК -195 осіб). Було обстежено 460 осіб. </w:t>
      </w:r>
    </w:p>
    <w:p w:rsidR="00D85BB2" w:rsidRPr="00D22EB9" w:rsidRDefault="00D85BB2" w:rsidP="00D85BB2">
      <w:pPr>
        <w:ind w:firstLine="360"/>
        <w:rPr>
          <w:sz w:val="28"/>
          <w:szCs w:val="28"/>
        </w:rPr>
      </w:pPr>
      <w:r w:rsidRPr="00D22EB9">
        <w:rPr>
          <w:sz w:val="28"/>
          <w:szCs w:val="28"/>
        </w:rPr>
        <w:t>У 2023 році на вирішення існуючих проблем в сфері надання освіти, була націлена програма, яка спрямована на формування доступної та якісної системи освіти, що відповідає вимогам суспільства, яке динамічно розвивається, запитам особистості, потребам держави й міста  шляхом  створення нового освітнього середовища  в рамках реформування середньої школи та впровадження стандарту «Нова українська школа». На реалізацію програми в 2023 році профінансовано 190313,001 тис. грн з бюджету громади, або 92,7 % від річного плану.</w:t>
      </w:r>
    </w:p>
    <w:p w:rsidR="00E123C0" w:rsidRPr="00D22EB9" w:rsidRDefault="00E123C0" w:rsidP="00E123C0">
      <w:pPr>
        <w:ind w:firstLine="709"/>
        <w:rPr>
          <w:sz w:val="28"/>
          <w:szCs w:val="28"/>
        </w:rPr>
      </w:pPr>
      <w:r w:rsidRPr="00D22EB9">
        <w:rPr>
          <w:rFonts w:eastAsia="Calibri"/>
          <w:sz w:val="28"/>
          <w:szCs w:val="28"/>
          <w:lang w:eastAsia="en-US"/>
        </w:rPr>
        <w:t>Для задоволення освітніх потреб, з метою створення умов для здобуття якісної освіти у Сєвєродонецькій міській територіальній громаді протягом 2022-2023 навчального року працювали 20 комунальних закладів загальної середньої освіти. У них здобували освіту 8088 учнів у 325 класах. У закладах освіти Сєвєродонецької міської територіальної громади у 2023-2024 навчальному році створені умови для навчання за різними формами, а саме:</w:t>
      </w:r>
      <w:r w:rsidRPr="00D22EB9">
        <w:rPr>
          <w:rFonts w:eastAsia="Calibri"/>
          <w:bCs/>
          <w:sz w:val="28"/>
          <w:szCs w:val="28"/>
        </w:rPr>
        <w:t xml:space="preserve"> </w:t>
      </w:r>
      <w:r w:rsidRPr="00D22EB9">
        <w:rPr>
          <w:rFonts w:eastAsia="Calibri"/>
          <w:sz w:val="28"/>
          <w:szCs w:val="28"/>
          <w:lang w:eastAsia="en-US"/>
        </w:rPr>
        <w:t>за денною формою навчання освіту здобувають 6551 учень;</w:t>
      </w:r>
      <w:r w:rsidRPr="00D22EB9">
        <w:rPr>
          <w:rFonts w:eastAsia="Calibri"/>
          <w:bCs/>
          <w:sz w:val="28"/>
          <w:szCs w:val="28"/>
        </w:rPr>
        <w:t xml:space="preserve"> </w:t>
      </w:r>
      <w:r w:rsidRPr="00D22EB9">
        <w:rPr>
          <w:rFonts w:eastAsia="Calibri"/>
          <w:sz w:val="28"/>
          <w:szCs w:val="28"/>
          <w:lang w:eastAsia="en-US"/>
        </w:rPr>
        <w:t>за екстернатною формою навчання здобувають освіту 9 учнів (Ліцей «Інітіум», Ліцей «КОЛЕГІУМ»,  Ліцей № 1, Ліцей «ЮВЕНЕС», Ліцей багатопрофільний);</w:t>
      </w:r>
      <w:r w:rsidRPr="00D22EB9">
        <w:rPr>
          <w:rFonts w:eastAsia="Calibri"/>
          <w:bCs/>
          <w:sz w:val="28"/>
          <w:szCs w:val="28"/>
        </w:rPr>
        <w:t xml:space="preserve"> </w:t>
      </w:r>
      <w:r w:rsidRPr="00D22EB9">
        <w:rPr>
          <w:rFonts w:eastAsia="Calibri"/>
          <w:sz w:val="28"/>
          <w:szCs w:val="28"/>
          <w:lang w:eastAsia="en-US"/>
        </w:rPr>
        <w:t>за сімейною (домашньою) формою здобуття освіти навчались у 2022-2023 н. р. 31 учень (гімназія «ГАРМОНІЯ», № 7, 10, 16), у 2023-2024 н. р. бажаючих навчатися за цією формою немає;</w:t>
      </w:r>
      <w:r w:rsidRPr="00D22EB9">
        <w:rPr>
          <w:rFonts w:eastAsia="Calibri"/>
          <w:bCs/>
          <w:sz w:val="28"/>
          <w:szCs w:val="28"/>
        </w:rPr>
        <w:t xml:space="preserve"> </w:t>
      </w:r>
      <w:r w:rsidRPr="00D22EB9">
        <w:rPr>
          <w:rFonts w:eastAsia="Calibri"/>
          <w:sz w:val="28"/>
          <w:szCs w:val="28"/>
          <w:lang w:eastAsia="en-US"/>
        </w:rPr>
        <w:t xml:space="preserve">педагогічний патронаж був організований у 9 закладах загальної середньої освіти для 10 учнів (гімназії «ГАРМОНІЯ», № 4, </w:t>
      </w:r>
      <w:r w:rsidRPr="00D22EB9">
        <w:rPr>
          <w:rFonts w:eastAsia="Calibri"/>
          <w:sz w:val="28"/>
          <w:szCs w:val="28"/>
          <w:lang w:eastAsia="en-US"/>
        </w:rPr>
        <w:lastRenderedPageBreak/>
        <w:t>8, 11, 12, 13, 14, 18, 20).</w:t>
      </w:r>
      <w:r w:rsidRPr="00D22EB9">
        <w:rPr>
          <w:rFonts w:eastAsia="Calibri"/>
          <w:bCs/>
          <w:sz w:val="28"/>
          <w:szCs w:val="28"/>
        </w:rPr>
        <w:t xml:space="preserve"> </w:t>
      </w:r>
      <w:r w:rsidRPr="00D22EB9">
        <w:rPr>
          <w:rFonts w:eastAsia="Calibri"/>
          <w:sz w:val="28"/>
          <w:szCs w:val="28"/>
          <w:lang w:eastAsia="en-US"/>
        </w:rPr>
        <w:t xml:space="preserve">Крім того, для 68 учнів з особливими освітніми потребами відкрито 42 класи із інклюзивним навчанням (Гімназії «ГАРМОНІЯ», № 4, 5, 8, 10, 11, 12, 13, 14, 15, 18, 20, Ліцей «Інітіум»,), а для 9 учнів працює 1 спеціальний клас (Гімназія № 11). </w:t>
      </w:r>
      <w:r w:rsidRPr="00D22EB9">
        <w:rPr>
          <w:sz w:val="28"/>
          <w:szCs w:val="28"/>
        </w:rPr>
        <w:t>У 2023 році в системі освіти громади працювало 1618 осіб. З них, у закладах освіти, підпорядкованих Управлінню освіти, освітній процес забезпечували 826 педагогічних працівників та 792 працівника інших професій. Педагогічні працівники розподілилися по закладах: заклади загальної середньої освіти -  499; СМРЦ - 14; заклади дошкільної освіти – 284; заклади позашкільної освіти – 29; серед них: сумісників – 53 (ЗЗСО - 51, ЗДО - 1, ЗПО - 1); у відпустках по догляду за дитиною - 50 (ЗЗСО - 38, ЗДО – 12, ЗПО - 0).</w:t>
      </w:r>
    </w:p>
    <w:p w:rsidR="00E123C0" w:rsidRPr="00D22EB9" w:rsidRDefault="00E123C0" w:rsidP="00E123C0">
      <w:pPr>
        <w:ind w:firstLine="360"/>
        <w:rPr>
          <w:sz w:val="28"/>
          <w:szCs w:val="28"/>
        </w:rPr>
      </w:pPr>
      <w:r w:rsidRPr="00D22EB9">
        <w:rPr>
          <w:sz w:val="28"/>
          <w:szCs w:val="28"/>
        </w:rPr>
        <w:t>У 2023 році на вирішення існуючих проблем в сфері управління земельними ресурсами, були націлені програми, які спрямован</w:t>
      </w:r>
      <w:r w:rsidR="006D7D8D" w:rsidRPr="00D22EB9">
        <w:rPr>
          <w:sz w:val="28"/>
          <w:szCs w:val="28"/>
        </w:rPr>
        <w:t>і</w:t>
      </w:r>
      <w:r w:rsidRPr="00D22EB9">
        <w:rPr>
          <w:sz w:val="28"/>
          <w:szCs w:val="28"/>
        </w:rPr>
        <w:t xml:space="preserve"> на розроблення містобудівної документації на території Сєвєродонецької міської ТГ, яка забезпечить ефективне використання земельних ресурсів громади та її просторовий та економічний розвиток.</w:t>
      </w:r>
      <w:r w:rsidR="00E158EF" w:rsidRPr="00D22EB9">
        <w:rPr>
          <w:sz w:val="28"/>
          <w:szCs w:val="28"/>
        </w:rPr>
        <w:t xml:space="preserve"> Заходи </w:t>
      </w:r>
      <w:r w:rsidRPr="00D22EB9">
        <w:rPr>
          <w:sz w:val="28"/>
          <w:szCs w:val="28"/>
        </w:rPr>
        <w:t xml:space="preserve">програм в 2023 році не </w:t>
      </w:r>
      <w:r w:rsidR="00E158EF" w:rsidRPr="00D22EB9">
        <w:rPr>
          <w:sz w:val="28"/>
          <w:szCs w:val="28"/>
        </w:rPr>
        <w:t>фінансувались</w:t>
      </w:r>
      <w:r w:rsidRPr="00D22EB9">
        <w:rPr>
          <w:sz w:val="28"/>
          <w:szCs w:val="28"/>
        </w:rPr>
        <w:t>,</w:t>
      </w:r>
      <w:r w:rsidR="00E158EF" w:rsidRPr="00D22EB9">
        <w:rPr>
          <w:sz w:val="28"/>
          <w:szCs w:val="28"/>
        </w:rPr>
        <w:t xml:space="preserve"> були розпочаті підготовчі роботи по збору вихідних даних для розроблення Комплексного плану просторового розвитку, частково робота виконана, але підготовка деяких вихідних даних була неможлива, у зв’язку з повномасштабним вторгненням РФ на територію України.</w:t>
      </w:r>
    </w:p>
    <w:p w:rsidR="00E158EF" w:rsidRPr="00D22EB9" w:rsidRDefault="00E158EF" w:rsidP="00E158EF">
      <w:pPr>
        <w:ind w:firstLine="360"/>
        <w:rPr>
          <w:sz w:val="28"/>
          <w:szCs w:val="28"/>
        </w:rPr>
      </w:pPr>
      <w:r w:rsidRPr="00D22EB9">
        <w:rPr>
          <w:sz w:val="28"/>
          <w:szCs w:val="28"/>
        </w:rPr>
        <w:t>Впродовж звітного періоду вихованці та тренери-викладачі Сєвєродонецької міської територіальної громади прийняли участь у 106 змаганнях, а саме Україна, Румунія, Німеччина, Угорщина, Польща, Бельгія, Данія, Нідерланди, Чехія, Швейцарія, Велика Британія, Болгарія, Естонія, Грузія, Франція: Всеукраїнських – 53</w:t>
      </w:r>
      <w:r w:rsidRPr="00D22EB9">
        <w:rPr>
          <w:b/>
          <w:sz w:val="28"/>
          <w:szCs w:val="28"/>
        </w:rPr>
        <w:t>;</w:t>
      </w:r>
      <w:r w:rsidRPr="00D22EB9">
        <w:rPr>
          <w:sz w:val="28"/>
          <w:szCs w:val="28"/>
        </w:rPr>
        <w:t xml:space="preserve"> Міжнародних – 51</w:t>
      </w:r>
      <w:r w:rsidRPr="00D22EB9">
        <w:rPr>
          <w:b/>
          <w:sz w:val="28"/>
          <w:szCs w:val="28"/>
        </w:rPr>
        <w:t>;</w:t>
      </w:r>
      <w:r w:rsidRPr="00D22EB9">
        <w:rPr>
          <w:sz w:val="28"/>
          <w:szCs w:val="28"/>
        </w:rPr>
        <w:t xml:space="preserve"> серед ветеранів – 2. Вихованцями спортивних шкіл громади було виконано вимоги 5 спортивних розрядів: масових (І-ІІ спортивний) – 3; КМСУ – 1; МСУ – 2. До складу національної збірної команди України з підводного спорту в 2023 році увійшли: МСУМК Володимир Сущенко; МСУМК Денис Левін; ЗМСУ Олександр ЗОЛОТОВ – в якості тренера збірної.</w:t>
      </w:r>
    </w:p>
    <w:p w:rsidR="006D7D8D" w:rsidRPr="00D22EB9" w:rsidRDefault="006D7D8D" w:rsidP="006D7D8D">
      <w:pPr>
        <w:ind w:firstLine="360"/>
        <w:rPr>
          <w:sz w:val="28"/>
          <w:szCs w:val="28"/>
          <w:lang w:val="ru-RU"/>
        </w:rPr>
      </w:pPr>
      <w:r w:rsidRPr="00D22EB9">
        <w:rPr>
          <w:sz w:val="28"/>
          <w:szCs w:val="28"/>
        </w:rPr>
        <w:t xml:space="preserve">У 2023 році на вирішення існуючих проблем в сфері культури та мистецтва, були націлені програми, які спрямовані на забезпечення проведення міських заходів (з аніматорами) для дітей ВПО з Сєвєродонецької міської ТГ та дітей з Луганської області, забезпечення подарунками дітей, які навчаються в школах громади та, які відвідують гуртки при гуманітарному Хабі в місті Дніпро. На реалізацію програм в 2023 році профінансовано </w:t>
      </w:r>
      <w:r w:rsidR="00C53698" w:rsidRPr="00D22EB9">
        <w:rPr>
          <w:sz w:val="28"/>
          <w:szCs w:val="28"/>
          <w:lang w:val="ru-RU"/>
        </w:rPr>
        <w:t>62,00</w:t>
      </w:r>
      <w:r w:rsidRPr="00D22EB9">
        <w:rPr>
          <w:sz w:val="28"/>
          <w:szCs w:val="28"/>
        </w:rPr>
        <w:t xml:space="preserve"> тис. грн з бюджету громади</w:t>
      </w:r>
      <w:r w:rsidR="00C53698" w:rsidRPr="00D22EB9">
        <w:rPr>
          <w:sz w:val="28"/>
          <w:szCs w:val="28"/>
          <w:lang w:val="ru-RU"/>
        </w:rPr>
        <w:t>.</w:t>
      </w:r>
    </w:p>
    <w:p w:rsidR="00C53698" w:rsidRPr="00D22EB9" w:rsidRDefault="00C53698" w:rsidP="00C53698">
      <w:pPr>
        <w:ind w:firstLine="360"/>
        <w:rPr>
          <w:sz w:val="28"/>
          <w:szCs w:val="28"/>
        </w:rPr>
      </w:pPr>
      <w:r w:rsidRPr="00D22EB9">
        <w:rPr>
          <w:sz w:val="28"/>
          <w:szCs w:val="28"/>
        </w:rPr>
        <w:t xml:space="preserve">У 2023 році на вирішення існуючих проблем в сфері природокористування та </w:t>
      </w:r>
      <w:r w:rsidRPr="00D22EB9">
        <w:rPr>
          <w:sz w:val="28"/>
          <w:szCs w:val="28"/>
          <w:lang w:val="ru-RU"/>
        </w:rPr>
        <w:t xml:space="preserve"> </w:t>
      </w:r>
      <w:r w:rsidRPr="00D22EB9">
        <w:rPr>
          <w:sz w:val="28"/>
          <w:szCs w:val="28"/>
        </w:rPr>
        <w:t>цивільного захисту, була націлена програма, яка спрямована на створення та поповнення місцевого матеріально-технічного резерву, а також проведення першочергових заходів для забезпечення оперативного реагування та ліквідації наслідків надзвичайної ситуації воєнного характеру, яка виникла на території Сєвєродонецької міської територіальної громади. В рамках зазначених заходів проведено закупівлі матеріальних цінностей згідно затвердженої номенклатури.</w:t>
      </w:r>
      <w:r w:rsidRPr="00D22EB9">
        <w:rPr>
          <w:sz w:val="28"/>
          <w:szCs w:val="28"/>
          <w:lang w:val="ru-RU"/>
        </w:rPr>
        <w:t xml:space="preserve"> </w:t>
      </w:r>
      <w:r w:rsidRPr="00D22EB9">
        <w:rPr>
          <w:sz w:val="28"/>
          <w:szCs w:val="28"/>
        </w:rPr>
        <w:t xml:space="preserve">На реалізацію програми в 2023 році профінансовано </w:t>
      </w:r>
      <w:r w:rsidRPr="00D22EB9">
        <w:rPr>
          <w:sz w:val="28"/>
          <w:szCs w:val="28"/>
          <w:lang w:val="ru-RU"/>
        </w:rPr>
        <w:t>3 176,203</w:t>
      </w:r>
      <w:r w:rsidRPr="00D22EB9">
        <w:rPr>
          <w:sz w:val="28"/>
          <w:szCs w:val="28"/>
        </w:rPr>
        <w:t xml:space="preserve"> тис. грн з бюджету громади</w:t>
      </w:r>
      <w:r w:rsidRPr="00D22EB9">
        <w:rPr>
          <w:sz w:val="28"/>
          <w:szCs w:val="28"/>
          <w:lang w:val="ru-RU"/>
        </w:rPr>
        <w:t xml:space="preserve">, </w:t>
      </w:r>
      <w:r w:rsidRPr="00D22EB9">
        <w:rPr>
          <w:sz w:val="28"/>
          <w:szCs w:val="28"/>
        </w:rPr>
        <w:t>або 28,87 % від річного плану.</w:t>
      </w:r>
    </w:p>
    <w:p w:rsidR="00C53698" w:rsidRPr="00D22EB9" w:rsidRDefault="00C53698" w:rsidP="00C53698">
      <w:pPr>
        <w:pBdr>
          <w:top w:val="nil"/>
          <w:left w:val="nil"/>
          <w:bottom w:val="nil"/>
          <w:right w:val="nil"/>
          <w:between w:val="nil"/>
        </w:pBdr>
        <w:ind w:firstLine="567"/>
        <w:rPr>
          <w:sz w:val="28"/>
          <w:szCs w:val="28"/>
        </w:rPr>
      </w:pPr>
    </w:p>
    <w:p w:rsidR="00B174DE" w:rsidRPr="00D22EB9" w:rsidRDefault="00B174DE" w:rsidP="00B174DE">
      <w:pPr>
        <w:spacing w:after="240"/>
        <w:jc w:val="right"/>
        <w:rPr>
          <w:b/>
          <w:sz w:val="28"/>
          <w:szCs w:val="28"/>
        </w:rPr>
      </w:pPr>
      <w:r w:rsidRPr="00D22EB9">
        <w:rPr>
          <w:b/>
          <w:sz w:val="28"/>
          <w:szCs w:val="28"/>
        </w:rPr>
        <w:lastRenderedPageBreak/>
        <w:t>Додаток 1</w:t>
      </w:r>
    </w:p>
    <w:p w:rsidR="00D454C0" w:rsidRPr="00D22EB9" w:rsidRDefault="00D454C0" w:rsidP="00D454C0">
      <w:pPr>
        <w:spacing w:after="240"/>
        <w:jc w:val="center"/>
        <w:rPr>
          <w:sz w:val="28"/>
          <w:szCs w:val="28"/>
          <w:lang w:eastAsia="uk-UA"/>
        </w:rPr>
      </w:pPr>
      <w:r w:rsidRPr="00D22EB9">
        <w:rPr>
          <w:b/>
          <w:bCs/>
          <w:sz w:val="28"/>
          <w:szCs w:val="28"/>
          <w:lang w:eastAsia="uk-UA"/>
        </w:rPr>
        <w:t xml:space="preserve">Основні показники </w:t>
      </w:r>
      <w:r w:rsidR="00C07196" w:rsidRPr="00D22EB9">
        <w:rPr>
          <w:b/>
          <w:bCs/>
          <w:sz w:val="28"/>
          <w:szCs w:val="28"/>
          <w:lang w:eastAsia="uk-UA"/>
        </w:rPr>
        <w:t xml:space="preserve">соціально-економічного і культурного </w:t>
      </w:r>
      <w:r w:rsidRPr="00D22EB9">
        <w:rPr>
          <w:b/>
          <w:bCs/>
          <w:sz w:val="28"/>
          <w:szCs w:val="28"/>
          <w:lang w:eastAsia="uk-UA"/>
        </w:rPr>
        <w:t>розвитку Сєвєродонецьк</w:t>
      </w:r>
      <w:r w:rsidR="00B174DE" w:rsidRPr="00D22EB9">
        <w:rPr>
          <w:b/>
          <w:bCs/>
          <w:sz w:val="28"/>
          <w:szCs w:val="28"/>
          <w:lang w:eastAsia="uk-UA"/>
        </w:rPr>
        <w:t>ої міської ТГ</w:t>
      </w:r>
      <w:r w:rsidRPr="00D22EB9">
        <w:rPr>
          <w:b/>
          <w:bCs/>
          <w:sz w:val="28"/>
          <w:szCs w:val="28"/>
          <w:lang w:eastAsia="uk-UA"/>
        </w:rPr>
        <w:t xml:space="preserve"> за 20</w:t>
      </w:r>
      <w:r w:rsidR="00B174DE" w:rsidRPr="00D22EB9">
        <w:rPr>
          <w:b/>
          <w:bCs/>
          <w:sz w:val="28"/>
          <w:szCs w:val="28"/>
          <w:lang w:eastAsia="uk-UA"/>
        </w:rPr>
        <w:t>2</w:t>
      </w:r>
      <w:r w:rsidR="00C07196" w:rsidRPr="00D22EB9">
        <w:rPr>
          <w:b/>
          <w:bCs/>
          <w:sz w:val="28"/>
          <w:szCs w:val="28"/>
          <w:lang w:eastAsia="uk-UA"/>
        </w:rPr>
        <w:t>3</w:t>
      </w:r>
      <w:r w:rsidRPr="00D22EB9">
        <w:rPr>
          <w:b/>
          <w:bCs/>
          <w:sz w:val="28"/>
          <w:szCs w:val="28"/>
          <w:lang w:eastAsia="uk-UA"/>
        </w:rPr>
        <w:t xml:space="preserve"> рік</w:t>
      </w:r>
    </w:p>
    <w:tbl>
      <w:tblPr>
        <w:tblW w:w="9526" w:type="dxa"/>
        <w:tblInd w:w="108" w:type="dxa"/>
        <w:tblLayout w:type="fixed"/>
        <w:tblLook w:val="04A0"/>
      </w:tblPr>
      <w:tblGrid>
        <w:gridCol w:w="657"/>
        <w:gridCol w:w="6176"/>
        <w:gridCol w:w="1276"/>
        <w:gridCol w:w="1417"/>
      </w:tblGrid>
      <w:tr w:rsidR="00F77DD9" w:rsidRPr="00D22EB9" w:rsidTr="00625B1D">
        <w:trPr>
          <w:trHeight w:val="697"/>
          <w:tblHeader/>
        </w:trPr>
        <w:tc>
          <w:tcPr>
            <w:tcW w:w="657" w:type="dxa"/>
            <w:tcBorders>
              <w:top w:val="single" w:sz="4" w:space="0" w:color="auto"/>
              <w:left w:val="single" w:sz="4" w:space="0" w:color="auto"/>
              <w:bottom w:val="single" w:sz="4" w:space="0" w:color="auto"/>
              <w:right w:val="single" w:sz="4" w:space="0" w:color="auto"/>
            </w:tcBorders>
            <w:vAlign w:val="center"/>
            <w:hideMark/>
          </w:tcPr>
          <w:p w:rsidR="00F77DD9" w:rsidRPr="00D22EB9" w:rsidRDefault="00F77DD9">
            <w:pPr>
              <w:jc w:val="center"/>
              <w:rPr>
                <w:b/>
                <w:bCs/>
                <w:sz w:val="28"/>
                <w:szCs w:val="28"/>
                <w:lang w:eastAsia="uk-UA"/>
              </w:rPr>
            </w:pPr>
            <w:r w:rsidRPr="00D22EB9">
              <w:rPr>
                <w:b/>
                <w:bCs/>
                <w:sz w:val="28"/>
                <w:szCs w:val="28"/>
                <w:lang w:eastAsia="uk-UA"/>
              </w:rPr>
              <w:t>№ з/п</w:t>
            </w:r>
          </w:p>
        </w:tc>
        <w:tc>
          <w:tcPr>
            <w:tcW w:w="6176" w:type="dxa"/>
            <w:tcBorders>
              <w:top w:val="single" w:sz="4" w:space="0" w:color="auto"/>
              <w:left w:val="nil"/>
              <w:bottom w:val="single" w:sz="4" w:space="0" w:color="auto"/>
              <w:right w:val="single" w:sz="4" w:space="0" w:color="auto"/>
            </w:tcBorders>
            <w:vAlign w:val="center"/>
            <w:hideMark/>
          </w:tcPr>
          <w:p w:rsidR="00F77DD9" w:rsidRPr="00D22EB9" w:rsidRDefault="00F77DD9" w:rsidP="00C709A4">
            <w:pPr>
              <w:jc w:val="left"/>
              <w:rPr>
                <w:b/>
                <w:bCs/>
                <w:sz w:val="28"/>
                <w:szCs w:val="28"/>
                <w:lang w:eastAsia="uk-UA"/>
              </w:rPr>
            </w:pPr>
          </w:p>
        </w:tc>
        <w:tc>
          <w:tcPr>
            <w:tcW w:w="1276" w:type="dxa"/>
            <w:tcBorders>
              <w:top w:val="single" w:sz="4" w:space="0" w:color="auto"/>
              <w:left w:val="nil"/>
              <w:bottom w:val="single" w:sz="4" w:space="0" w:color="auto"/>
              <w:right w:val="single" w:sz="4" w:space="0" w:color="auto"/>
            </w:tcBorders>
            <w:vAlign w:val="center"/>
            <w:hideMark/>
          </w:tcPr>
          <w:p w:rsidR="00F77DD9" w:rsidRPr="00D22EB9" w:rsidRDefault="00F77DD9" w:rsidP="00C709A4">
            <w:pPr>
              <w:ind w:left="-105" w:right="-108"/>
              <w:jc w:val="center"/>
              <w:rPr>
                <w:b/>
                <w:bCs/>
                <w:sz w:val="28"/>
                <w:szCs w:val="28"/>
                <w:lang w:eastAsia="uk-UA"/>
              </w:rPr>
            </w:pPr>
            <w:r w:rsidRPr="00D22EB9">
              <w:rPr>
                <w:b/>
                <w:bCs/>
                <w:sz w:val="28"/>
                <w:szCs w:val="28"/>
                <w:lang w:eastAsia="uk-UA"/>
              </w:rPr>
              <w:t>Од. виміру</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7DD9" w:rsidRPr="00D22EB9" w:rsidRDefault="00F77DD9" w:rsidP="00C709A4">
            <w:pPr>
              <w:jc w:val="center"/>
              <w:rPr>
                <w:b/>
                <w:bCs/>
                <w:sz w:val="28"/>
                <w:szCs w:val="28"/>
                <w:lang w:eastAsia="uk-UA"/>
              </w:rPr>
            </w:pPr>
            <w:r w:rsidRPr="00D22EB9">
              <w:rPr>
                <w:b/>
                <w:bCs/>
                <w:sz w:val="28"/>
                <w:szCs w:val="28"/>
                <w:lang w:eastAsia="uk-UA"/>
              </w:rPr>
              <w:t>202</w:t>
            </w:r>
            <w:r w:rsidRPr="00D22EB9">
              <w:rPr>
                <w:b/>
                <w:bCs/>
                <w:sz w:val="28"/>
                <w:szCs w:val="28"/>
                <w:lang w:val="ru-RU" w:eastAsia="uk-UA"/>
              </w:rPr>
              <w:t>3</w:t>
            </w:r>
            <w:r w:rsidRPr="00D22EB9">
              <w:rPr>
                <w:b/>
                <w:bCs/>
                <w:sz w:val="28"/>
                <w:szCs w:val="28"/>
                <w:lang w:eastAsia="uk-UA"/>
              </w:rPr>
              <w:t xml:space="preserve"> рік</w:t>
            </w:r>
          </w:p>
          <w:p w:rsidR="00F77DD9" w:rsidRPr="00D22EB9" w:rsidRDefault="00F77DD9" w:rsidP="00C709A4">
            <w:pPr>
              <w:jc w:val="center"/>
              <w:rPr>
                <w:b/>
                <w:bCs/>
                <w:sz w:val="28"/>
                <w:szCs w:val="28"/>
                <w:lang w:eastAsia="uk-UA"/>
              </w:rPr>
            </w:pPr>
            <w:r w:rsidRPr="00D22EB9">
              <w:rPr>
                <w:b/>
                <w:bCs/>
                <w:sz w:val="28"/>
                <w:szCs w:val="28"/>
                <w:lang w:eastAsia="uk-UA"/>
              </w:rPr>
              <w:t>(факт)</w:t>
            </w:r>
          </w:p>
        </w:tc>
      </w:tr>
      <w:tr w:rsidR="00F77DD9" w:rsidRPr="00D22EB9" w:rsidTr="00625B1D">
        <w:trPr>
          <w:trHeight w:val="388"/>
        </w:trPr>
        <w:tc>
          <w:tcPr>
            <w:tcW w:w="657" w:type="dxa"/>
            <w:tcBorders>
              <w:top w:val="single" w:sz="4" w:space="0" w:color="auto"/>
              <w:left w:val="single" w:sz="4" w:space="0" w:color="auto"/>
              <w:bottom w:val="single" w:sz="4" w:space="0" w:color="auto"/>
              <w:right w:val="single" w:sz="4" w:space="0" w:color="auto"/>
            </w:tcBorders>
            <w:noWrap/>
            <w:vAlign w:val="center"/>
            <w:hideMark/>
          </w:tcPr>
          <w:p w:rsidR="00F77DD9" w:rsidRPr="00D22EB9" w:rsidRDefault="00F77DD9">
            <w:pPr>
              <w:jc w:val="center"/>
              <w:rPr>
                <w:b/>
                <w:bCs/>
                <w:sz w:val="28"/>
                <w:szCs w:val="28"/>
                <w:lang w:eastAsia="uk-UA"/>
              </w:rPr>
            </w:pPr>
            <w:r w:rsidRPr="00D22EB9">
              <w:rPr>
                <w:b/>
                <w:bCs/>
                <w:sz w:val="28"/>
                <w:szCs w:val="28"/>
                <w:lang w:eastAsia="uk-UA"/>
              </w:rPr>
              <w:t>1.</w:t>
            </w:r>
          </w:p>
        </w:tc>
        <w:tc>
          <w:tcPr>
            <w:tcW w:w="6176" w:type="dxa"/>
            <w:tcBorders>
              <w:top w:val="single" w:sz="4" w:space="0" w:color="auto"/>
              <w:left w:val="nil"/>
              <w:bottom w:val="single" w:sz="4" w:space="0" w:color="auto"/>
              <w:right w:val="single" w:sz="4" w:space="0" w:color="auto"/>
            </w:tcBorders>
            <w:vAlign w:val="center"/>
          </w:tcPr>
          <w:p w:rsidR="00F77DD9" w:rsidRPr="00D22EB9" w:rsidRDefault="008E44F9" w:rsidP="00C709A4">
            <w:pPr>
              <w:jc w:val="left"/>
              <w:rPr>
                <w:b/>
                <w:bCs/>
                <w:sz w:val="28"/>
                <w:szCs w:val="28"/>
                <w:lang w:eastAsia="uk-UA"/>
              </w:rPr>
            </w:pPr>
            <w:r w:rsidRPr="00D22EB9">
              <w:rPr>
                <w:b/>
                <w:bCs/>
                <w:sz w:val="28"/>
                <w:szCs w:val="28"/>
                <w:lang w:eastAsia="uk-UA"/>
              </w:rPr>
              <w:t>Промисловість</w:t>
            </w:r>
          </w:p>
        </w:tc>
        <w:tc>
          <w:tcPr>
            <w:tcW w:w="1276" w:type="dxa"/>
            <w:tcBorders>
              <w:top w:val="single" w:sz="4" w:space="0" w:color="auto"/>
              <w:left w:val="nil"/>
              <w:bottom w:val="single" w:sz="4" w:space="0" w:color="auto"/>
              <w:right w:val="single" w:sz="4" w:space="0" w:color="auto"/>
            </w:tcBorders>
            <w:noWrap/>
            <w:vAlign w:val="center"/>
            <w:hideMark/>
          </w:tcPr>
          <w:p w:rsidR="00F77DD9" w:rsidRPr="00D22EB9" w:rsidRDefault="00F77DD9" w:rsidP="00C709A4">
            <w:pPr>
              <w:jc w:val="left"/>
              <w:rPr>
                <w:b/>
                <w:bCs/>
                <w:sz w:val="28"/>
                <w:szCs w:val="28"/>
                <w:lang w:eastAsia="uk-UA"/>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77DD9" w:rsidRPr="00D22EB9" w:rsidRDefault="00F77DD9" w:rsidP="00C709A4">
            <w:pPr>
              <w:jc w:val="left"/>
              <w:rPr>
                <w:sz w:val="28"/>
                <w:szCs w:val="28"/>
              </w:rPr>
            </w:pPr>
          </w:p>
        </w:tc>
      </w:tr>
      <w:tr w:rsidR="008E44F9" w:rsidRPr="00D22EB9" w:rsidTr="00625B1D">
        <w:trPr>
          <w:trHeight w:val="329"/>
        </w:trPr>
        <w:tc>
          <w:tcPr>
            <w:tcW w:w="657" w:type="dxa"/>
            <w:tcBorders>
              <w:top w:val="single" w:sz="4" w:space="0" w:color="auto"/>
              <w:left w:val="single" w:sz="4" w:space="0" w:color="auto"/>
              <w:bottom w:val="single" w:sz="4" w:space="0" w:color="auto"/>
              <w:right w:val="single" w:sz="4" w:space="0" w:color="auto"/>
            </w:tcBorders>
            <w:noWrap/>
            <w:vAlign w:val="center"/>
            <w:hideMark/>
          </w:tcPr>
          <w:p w:rsidR="008E44F9" w:rsidRPr="00D22EB9" w:rsidRDefault="008E44F9" w:rsidP="008E44F9">
            <w:pPr>
              <w:jc w:val="center"/>
              <w:rPr>
                <w:b/>
                <w:bCs/>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8E44F9" w:rsidRPr="00D22EB9" w:rsidRDefault="008E44F9" w:rsidP="00C709A4">
            <w:pPr>
              <w:jc w:val="left"/>
              <w:rPr>
                <w:b/>
                <w:bCs/>
                <w:sz w:val="28"/>
                <w:szCs w:val="28"/>
                <w:lang w:eastAsia="uk-UA"/>
              </w:rPr>
            </w:pPr>
            <w:r w:rsidRPr="00D22EB9">
              <w:rPr>
                <w:sz w:val="28"/>
                <w:szCs w:val="28"/>
              </w:rPr>
              <w:t>Обсяг реалізованої продукції «Сєвєродонецьктеплокомуненерго»</w:t>
            </w:r>
          </w:p>
        </w:tc>
        <w:tc>
          <w:tcPr>
            <w:tcW w:w="1276" w:type="dxa"/>
            <w:tcBorders>
              <w:top w:val="single" w:sz="4" w:space="0" w:color="auto"/>
              <w:left w:val="nil"/>
              <w:bottom w:val="single" w:sz="4" w:space="0" w:color="auto"/>
              <w:right w:val="single" w:sz="4" w:space="0" w:color="auto"/>
            </w:tcBorders>
            <w:noWrap/>
            <w:vAlign w:val="center"/>
          </w:tcPr>
          <w:p w:rsidR="008E44F9" w:rsidRPr="00D22EB9" w:rsidRDefault="008E44F9" w:rsidP="00C709A4">
            <w:pPr>
              <w:ind w:left="-105" w:right="-108"/>
              <w:jc w:val="center"/>
              <w:rPr>
                <w:sz w:val="28"/>
                <w:szCs w:val="28"/>
                <w:lang w:eastAsia="uk-UA"/>
              </w:rPr>
            </w:pPr>
            <w:r w:rsidRPr="00D22EB9">
              <w:rPr>
                <w:sz w:val="28"/>
                <w:szCs w:val="28"/>
              </w:rPr>
              <w:t>млн. грн</w:t>
            </w:r>
          </w:p>
        </w:tc>
        <w:tc>
          <w:tcPr>
            <w:tcW w:w="1417" w:type="dxa"/>
            <w:tcBorders>
              <w:top w:val="single" w:sz="4" w:space="0" w:color="auto"/>
              <w:left w:val="single" w:sz="4" w:space="0" w:color="auto"/>
              <w:bottom w:val="single" w:sz="4" w:space="0" w:color="auto"/>
              <w:right w:val="single" w:sz="4" w:space="0" w:color="auto"/>
            </w:tcBorders>
            <w:noWrap/>
            <w:vAlign w:val="center"/>
          </w:tcPr>
          <w:p w:rsidR="008E44F9" w:rsidRPr="00D22EB9" w:rsidRDefault="008E44F9" w:rsidP="00C709A4">
            <w:pPr>
              <w:jc w:val="center"/>
              <w:rPr>
                <w:sz w:val="28"/>
                <w:szCs w:val="28"/>
                <w:lang w:eastAsia="uk-UA"/>
              </w:rPr>
            </w:pPr>
            <w:r w:rsidRPr="00D22EB9">
              <w:rPr>
                <w:sz w:val="28"/>
                <w:szCs w:val="28"/>
              </w:rPr>
              <w:t>*</w:t>
            </w:r>
          </w:p>
        </w:tc>
      </w:tr>
      <w:tr w:rsidR="008E44F9"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hideMark/>
          </w:tcPr>
          <w:p w:rsidR="008E44F9" w:rsidRPr="00D22EB9" w:rsidRDefault="008E44F9" w:rsidP="008E44F9">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8E44F9" w:rsidRPr="00D22EB9" w:rsidRDefault="008E44F9" w:rsidP="00C709A4">
            <w:pPr>
              <w:jc w:val="left"/>
              <w:rPr>
                <w:sz w:val="28"/>
                <w:szCs w:val="28"/>
                <w:lang w:eastAsia="uk-UA"/>
              </w:rPr>
            </w:pPr>
            <w:r w:rsidRPr="00D22EB9">
              <w:rPr>
                <w:sz w:val="28"/>
                <w:szCs w:val="28"/>
              </w:rPr>
              <w:t>Вироблення електричної енергії ДП «Сєвєродонецька ТЕЦ»</w:t>
            </w:r>
          </w:p>
        </w:tc>
        <w:tc>
          <w:tcPr>
            <w:tcW w:w="1276" w:type="dxa"/>
            <w:tcBorders>
              <w:top w:val="single" w:sz="4" w:space="0" w:color="auto"/>
              <w:left w:val="nil"/>
              <w:bottom w:val="single" w:sz="4" w:space="0" w:color="auto"/>
              <w:right w:val="single" w:sz="4" w:space="0" w:color="auto"/>
            </w:tcBorders>
            <w:noWrap/>
            <w:vAlign w:val="center"/>
          </w:tcPr>
          <w:p w:rsidR="008E44F9" w:rsidRPr="00D22EB9" w:rsidRDefault="008E44F9" w:rsidP="00C709A4">
            <w:pPr>
              <w:ind w:left="-105" w:right="-108"/>
              <w:jc w:val="center"/>
              <w:rPr>
                <w:sz w:val="28"/>
                <w:szCs w:val="28"/>
              </w:rPr>
            </w:pPr>
            <w:r w:rsidRPr="00D22EB9">
              <w:rPr>
                <w:sz w:val="28"/>
                <w:szCs w:val="28"/>
              </w:rPr>
              <w:t>млн. кВ</w:t>
            </w:r>
          </w:p>
        </w:tc>
        <w:tc>
          <w:tcPr>
            <w:tcW w:w="1417" w:type="dxa"/>
            <w:tcBorders>
              <w:top w:val="single" w:sz="4" w:space="0" w:color="auto"/>
              <w:left w:val="single" w:sz="4" w:space="0" w:color="auto"/>
              <w:bottom w:val="single" w:sz="4" w:space="0" w:color="auto"/>
              <w:right w:val="single" w:sz="4" w:space="0" w:color="auto"/>
            </w:tcBorders>
            <w:noWrap/>
            <w:vAlign w:val="center"/>
          </w:tcPr>
          <w:p w:rsidR="008E44F9" w:rsidRPr="00D22EB9" w:rsidRDefault="008E44F9" w:rsidP="00C709A4">
            <w:pPr>
              <w:jc w:val="center"/>
              <w:rPr>
                <w:sz w:val="28"/>
                <w:szCs w:val="28"/>
                <w:lang w:eastAsia="uk-UA"/>
              </w:rPr>
            </w:pPr>
            <w:r w:rsidRPr="00D22EB9">
              <w:rPr>
                <w:sz w:val="28"/>
                <w:szCs w:val="28"/>
              </w:rPr>
              <w:t>*</w:t>
            </w:r>
          </w:p>
        </w:tc>
      </w:tr>
      <w:tr w:rsidR="008E44F9"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hideMark/>
          </w:tcPr>
          <w:p w:rsidR="008E44F9" w:rsidRPr="00D22EB9" w:rsidRDefault="008E44F9" w:rsidP="008E44F9">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8E44F9" w:rsidRPr="00D22EB9" w:rsidRDefault="008E44F9" w:rsidP="00C709A4">
            <w:pPr>
              <w:jc w:val="left"/>
              <w:rPr>
                <w:sz w:val="28"/>
                <w:szCs w:val="28"/>
                <w:lang w:eastAsia="uk-UA"/>
              </w:rPr>
            </w:pPr>
            <w:r w:rsidRPr="00D22EB9">
              <w:rPr>
                <w:sz w:val="28"/>
                <w:szCs w:val="28"/>
              </w:rPr>
              <w:t>Випуск мінеральних добрив ПрАТ «Сєвєродонецьке об’єднання АЗОТ»</w:t>
            </w:r>
          </w:p>
        </w:tc>
        <w:tc>
          <w:tcPr>
            <w:tcW w:w="1276" w:type="dxa"/>
            <w:tcBorders>
              <w:top w:val="single" w:sz="4" w:space="0" w:color="auto"/>
              <w:left w:val="nil"/>
              <w:bottom w:val="single" w:sz="4" w:space="0" w:color="auto"/>
              <w:right w:val="single" w:sz="4" w:space="0" w:color="auto"/>
            </w:tcBorders>
            <w:noWrap/>
            <w:vAlign w:val="center"/>
          </w:tcPr>
          <w:p w:rsidR="008E44F9" w:rsidRPr="00D22EB9" w:rsidRDefault="008E44F9" w:rsidP="00C709A4">
            <w:pPr>
              <w:ind w:left="-105" w:right="-108"/>
              <w:jc w:val="center"/>
              <w:rPr>
                <w:sz w:val="28"/>
                <w:szCs w:val="28"/>
              </w:rPr>
            </w:pPr>
            <w:r w:rsidRPr="00D22EB9">
              <w:rPr>
                <w:sz w:val="28"/>
                <w:szCs w:val="28"/>
              </w:rPr>
              <w:t>тис. тон</w:t>
            </w:r>
          </w:p>
        </w:tc>
        <w:tc>
          <w:tcPr>
            <w:tcW w:w="1417" w:type="dxa"/>
            <w:tcBorders>
              <w:top w:val="single" w:sz="4" w:space="0" w:color="auto"/>
              <w:left w:val="single" w:sz="4" w:space="0" w:color="auto"/>
              <w:bottom w:val="single" w:sz="4" w:space="0" w:color="auto"/>
              <w:right w:val="single" w:sz="4" w:space="0" w:color="auto"/>
            </w:tcBorders>
            <w:noWrap/>
            <w:vAlign w:val="center"/>
          </w:tcPr>
          <w:p w:rsidR="008E44F9" w:rsidRPr="00D22EB9" w:rsidRDefault="008E44F9" w:rsidP="00C709A4">
            <w:pPr>
              <w:jc w:val="center"/>
              <w:rPr>
                <w:sz w:val="28"/>
                <w:szCs w:val="28"/>
                <w:lang w:eastAsia="uk-UA"/>
              </w:rPr>
            </w:pPr>
            <w:r w:rsidRPr="00D22EB9">
              <w:rPr>
                <w:sz w:val="28"/>
                <w:szCs w:val="28"/>
              </w:rPr>
              <w:t>*</w:t>
            </w:r>
          </w:p>
        </w:tc>
      </w:tr>
      <w:tr w:rsidR="008E44F9"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hideMark/>
          </w:tcPr>
          <w:p w:rsidR="008E44F9" w:rsidRPr="00D22EB9" w:rsidRDefault="008E44F9" w:rsidP="008E44F9">
            <w:pPr>
              <w:jc w:val="center"/>
              <w:rPr>
                <w:b/>
                <w:bCs/>
                <w:sz w:val="28"/>
                <w:szCs w:val="28"/>
                <w:lang w:eastAsia="uk-UA"/>
              </w:rPr>
            </w:pPr>
            <w:r w:rsidRPr="00D22EB9">
              <w:rPr>
                <w:b/>
                <w:bCs/>
                <w:sz w:val="28"/>
                <w:szCs w:val="28"/>
                <w:lang w:eastAsia="uk-UA"/>
              </w:rPr>
              <w:t>2.</w:t>
            </w:r>
          </w:p>
        </w:tc>
        <w:tc>
          <w:tcPr>
            <w:tcW w:w="6176" w:type="dxa"/>
            <w:tcBorders>
              <w:top w:val="single" w:sz="4" w:space="0" w:color="auto"/>
              <w:left w:val="nil"/>
              <w:bottom w:val="single" w:sz="4" w:space="0" w:color="auto"/>
              <w:right w:val="single" w:sz="4" w:space="0" w:color="auto"/>
            </w:tcBorders>
            <w:vAlign w:val="center"/>
          </w:tcPr>
          <w:p w:rsidR="008E44F9" w:rsidRPr="00D22EB9" w:rsidRDefault="008E44F9" w:rsidP="00C709A4">
            <w:pPr>
              <w:jc w:val="left"/>
              <w:rPr>
                <w:b/>
                <w:bCs/>
                <w:sz w:val="28"/>
                <w:szCs w:val="28"/>
                <w:lang w:eastAsia="uk-UA"/>
              </w:rPr>
            </w:pPr>
            <w:r w:rsidRPr="00D22EB9">
              <w:rPr>
                <w:b/>
                <w:bCs/>
                <w:sz w:val="28"/>
                <w:szCs w:val="28"/>
                <w:lang w:eastAsia="uk-UA"/>
              </w:rPr>
              <w:t>Підприємництво</w:t>
            </w:r>
          </w:p>
        </w:tc>
        <w:tc>
          <w:tcPr>
            <w:tcW w:w="1276" w:type="dxa"/>
            <w:tcBorders>
              <w:top w:val="single" w:sz="4" w:space="0" w:color="auto"/>
              <w:left w:val="nil"/>
              <w:bottom w:val="single" w:sz="4" w:space="0" w:color="auto"/>
              <w:right w:val="single" w:sz="4" w:space="0" w:color="auto"/>
            </w:tcBorders>
            <w:noWrap/>
            <w:vAlign w:val="center"/>
          </w:tcPr>
          <w:p w:rsidR="008E44F9" w:rsidRPr="00D22EB9" w:rsidRDefault="008E44F9" w:rsidP="00C709A4">
            <w:pPr>
              <w:jc w:val="center"/>
              <w:rPr>
                <w:sz w:val="28"/>
                <w:szCs w:val="28"/>
                <w:lang w:eastAsia="uk-UA"/>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8E44F9" w:rsidRPr="00D22EB9" w:rsidRDefault="008E44F9" w:rsidP="00C709A4">
            <w:pPr>
              <w:jc w:val="center"/>
              <w:rPr>
                <w:sz w:val="28"/>
                <w:szCs w:val="28"/>
              </w:rPr>
            </w:pPr>
          </w:p>
        </w:tc>
      </w:tr>
      <w:tr w:rsidR="008E44F9"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hideMark/>
          </w:tcPr>
          <w:p w:rsidR="008E44F9" w:rsidRPr="00D22EB9" w:rsidRDefault="008E44F9" w:rsidP="008E44F9">
            <w:pPr>
              <w:rPr>
                <w:sz w:val="28"/>
                <w:szCs w:val="28"/>
                <w:lang w:val="ru-RU"/>
              </w:rPr>
            </w:pPr>
          </w:p>
        </w:tc>
        <w:tc>
          <w:tcPr>
            <w:tcW w:w="6176" w:type="dxa"/>
            <w:tcBorders>
              <w:top w:val="single" w:sz="4" w:space="0" w:color="auto"/>
              <w:left w:val="nil"/>
              <w:bottom w:val="single" w:sz="4" w:space="0" w:color="auto"/>
              <w:right w:val="single" w:sz="4" w:space="0" w:color="auto"/>
            </w:tcBorders>
            <w:vAlign w:val="center"/>
          </w:tcPr>
          <w:p w:rsidR="008E44F9" w:rsidRPr="00D22EB9" w:rsidRDefault="008E44F9" w:rsidP="00C709A4">
            <w:pPr>
              <w:jc w:val="left"/>
              <w:rPr>
                <w:sz w:val="28"/>
                <w:szCs w:val="28"/>
                <w:lang w:eastAsia="uk-UA"/>
              </w:rPr>
            </w:pPr>
            <w:r w:rsidRPr="00D22EB9">
              <w:rPr>
                <w:b/>
                <w:bCs/>
                <w:sz w:val="28"/>
                <w:szCs w:val="28"/>
              </w:rPr>
              <w:t>Мале та середнє підприємництво в громаді</w:t>
            </w:r>
          </w:p>
        </w:tc>
        <w:tc>
          <w:tcPr>
            <w:tcW w:w="1276" w:type="dxa"/>
            <w:tcBorders>
              <w:top w:val="single" w:sz="4" w:space="0" w:color="auto"/>
              <w:left w:val="nil"/>
              <w:bottom w:val="single" w:sz="4" w:space="0" w:color="auto"/>
              <w:right w:val="single" w:sz="4" w:space="0" w:color="auto"/>
            </w:tcBorders>
            <w:noWrap/>
            <w:vAlign w:val="center"/>
          </w:tcPr>
          <w:p w:rsidR="008E44F9" w:rsidRPr="00D22EB9" w:rsidRDefault="008E44F9" w:rsidP="00C709A4">
            <w:pPr>
              <w:ind w:left="-105" w:right="-108"/>
              <w:jc w:val="center"/>
              <w:rPr>
                <w:sz w:val="28"/>
                <w:szCs w:val="28"/>
              </w:rPr>
            </w:pPr>
            <w:r w:rsidRPr="00D22EB9">
              <w:rPr>
                <w:b/>
                <w:bCs/>
                <w:sz w:val="28"/>
                <w:szCs w:val="28"/>
              </w:rPr>
              <w:t>суб’єкти</w:t>
            </w:r>
          </w:p>
        </w:tc>
        <w:tc>
          <w:tcPr>
            <w:tcW w:w="1417" w:type="dxa"/>
            <w:tcBorders>
              <w:top w:val="single" w:sz="4" w:space="0" w:color="auto"/>
              <w:left w:val="single" w:sz="4" w:space="0" w:color="auto"/>
              <w:bottom w:val="single" w:sz="4" w:space="0" w:color="auto"/>
              <w:right w:val="single" w:sz="4" w:space="0" w:color="auto"/>
            </w:tcBorders>
            <w:noWrap/>
            <w:vAlign w:val="center"/>
          </w:tcPr>
          <w:p w:rsidR="008E44F9" w:rsidRPr="00D22EB9" w:rsidRDefault="008E44F9" w:rsidP="00C709A4">
            <w:pPr>
              <w:jc w:val="center"/>
              <w:rPr>
                <w:sz w:val="28"/>
                <w:szCs w:val="28"/>
                <w:lang w:eastAsia="uk-UA"/>
              </w:rPr>
            </w:pPr>
            <w:r w:rsidRPr="00D22EB9">
              <w:rPr>
                <w:b/>
                <w:bCs/>
                <w:sz w:val="28"/>
                <w:szCs w:val="28"/>
              </w:rPr>
              <w:t>*</w:t>
            </w:r>
          </w:p>
        </w:tc>
      </w:tr>
      <w:tr w:rsidR="008E44F9"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hideMark/>
          </w:tcPr>
          <w:p w:rsidR="008E44F9" w:rsidRPr="00D22EB9" w:rsidRDefault="008E44F9" w:rsidP="008E44F9">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8E44F9" w:rsidRPr="00D22EB9" w:rsidRDefault="008E44F9" w:rsidP="00C709A4">
            <w:pPr>
              <w:jc w:val="left"/>
              <w:rPr>
                <w:sz w:val="28"/>
                <w:szCs w:val="28"/>
                <w:lang w:eastAsia="uk-UA"/>
              </w:rPr>
            </w:pPr>
            <w:r w:rsidRPr="00D22EB9">
              <w:rPr>
                <w:sz w:val="28"/>
                <w:szCs w:val="28"/>
              </w:rPr>
              <w:t>у тому числі:</w:t>
            </w:r>
          </w:p>
        </w:tc>
        <w:tc>
          <w:tcPr>
            <w:tcW w:w="1276" w:type="dxa"/>
            <w:tcBorders>
              <w:top w:val="single" w:sz="4" w:space="0" w:color="auto"/>
              <w:left w:val="nil"/>
              <w:bottom w:val="single" w:sz="4" w:space="0" w:color="auto"/>
              <w:right w:val="single" w:sz="4" w:space="0" w:color="auto"/>
            </w:tcBorders>
            <w:noWrap/>
            <w:vAlign w:val="center"/>
          </w:tcPr>
          <w:p w:rsidR="008E44F9" w:rsidRPr="00D22EB9" w:rsidRDefault="008E44F9" w:rsidP="00C709A4">
            <w:pPr>
              <w:ind w:left="-105" w:right="-108"/>
              <w:jc w:val="center"/>
              <w:rPr>
                <w:sz w:val="28"/>
                <w:szCs w:val="28"/>
              </w:rPr>
            </w:pPr>
            <w:r w:rsidRPr="00D22EB9">
              <w:rPr>
                <w:sz w:val="28"/>
                <w:szCs w:val="28"/>
              </w:rPr>
              <w:t>суб’єкти</w:t>
            </w:r>
          </w:p>
        </w:tc>
        <w:tc>
          <w:tcPr>
            <w:tcW w:w="1417" w:type="dxa"/>
            <w:tcBorders>
              <w:top w:val="single" w:sz="4" w:space="0" w:color="auto"/>
              <w:left w:val="single" w:sz="4" w:space="0" w:color="auto"/>
              <w:bottom w:val="single" w:sz="4" w:space="0" w:color="auto"/>
              <w:right w:val="single" w:sz="4" w:space="0" w:color="auto"/>
            </w:tcBorders>
            <w:noWrap/>
            <w:vAlign w:val="center"/>
          </w:tcPr>
          <w:p w:rsidR="008E44F9" w:rsidRPr="00D22EB9" w:rsidRDefault="008E44F9" w:rsidP="00C709A4">
            <w:pPr>
              <w:jc w:val="center"/>
              <w:rPr>
                <w:sz w:val="28"/>
                <w:szCs w:val="28"/>
                <w:lang w:eastAsia="uk-UA"/>
              </w:rPr>
            </w:pPr>
          </w:p>
        </w:tc>
      </w:tr>
      <w:tr w:rsidR="008E44F9"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hideMark/>
          </w:tcPr>
          <w:p w:rsidR="008E44F9" w:rsidRPr="00D22EB9" w:rsidRDefault="008E44F9" w:rsidP="008E44F9">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8E44F9" w:rsidRPr="00D22EB9" w:rsidRDefault="008E44F9" w:rsidP="00C709A4">
            <w:pPr>
              <w:jc w:val="left"/>
              <w:rPr>
                <w:sz w:val="28"/>
                <w:szCs w:val="28"/>
                <w:lang w:eastAsia="uk-UA"/>
              </w:rPr>
            </w:pPr>
            <w:r w:rsidRPr="00D22EB9">
              <w:rPr>
                <w:sz w:val="28"/>
                <w:szCs w:val="28"/>
              </w:rPr>
              <w:t>середні підприємства</w:t>
            </w:r>
          </w:p>
        </w:tc>
        <w:tc>
          <w:tcPr>
            <w:tcW w:w="1276" w:type="dxa"/>
            <w:tcBorders>
              <w:top w:val="single" w:sz="4" w:space="0" w:color="auto"/>
              <w:left w:val="nil"/>
              <w:bottom w:val="single" w:sz="4" w:space="0" w:color="auto"/>
              <w:right w:val="single" w:sz="4" w:space="0" w:color="auto"/>
            </w:tcBorders>
            <w:noWrap/>
            <w:vAlign w:val="center"/>
          </w:tcPr>
          <w:p w:rsidR="008E44F9" w:rsidRPr="00D22EB9" w:rsidRDefault="008E44F9" w:rsidP="00C709A4">
            <w:pPr>
              <w:ind w:left="-105" w:right="-108"/>
              <w:jc w:val="center"/>
              <w:rPr>
                <w:sz w:val="28"/>
                <w:szCs w:val="28"/>
              </w:rPr>
            </w:pPr>
            <w:r w:rsidRPr="00D22EB9">
              <w:rPr>
                <w:sz w:val="28"/>
                <w:szCs w:val="28"/>
              </w:rPr>
              <w:t>суб’єкти</w:t>
            </w:r>
          </w:p>
        </w:tc>
        <w:tc>
          <w:tcPr>
            <w:tcW w:w="1417" w:type="dxa"/>
            <w:tcBorders>
              <w:top w:val="single" w:sz="4" w:space="0" w:color="auto"/>
              <w:left w:val="single" w:sz="4" w:space="0" w:color="auto"/>
              <w:bottom w:val="single" w:sz="4" w:space="0" w:color="auto"/>
              <w:right w:val="single" w:sz="4" w:space="0" w:color="auto"/>
            </w:tcBorders>
            <w:noWrap/>
            <w:vAlign w:val="center"/>
          </w:tcPr>
          <w:p w:rsidR="008E44F9" w:rsidRPr="00D22EB9" w:rsidRDefault="008E44F9" w:rsidP="00C709A4">
            <w:pPr>
              <w:jc w:val="center"/>
              <w:rPr>
                <w:sz w:val="28"/>
                <w:szCs w:val="28"/>
                <w:lang w:eastAsia="uk-UA"/>
              </w:rPr>
            </w:pPr>
            <w:r w:rsidRPr="00D22EB9">
              <w:rPr>
                <w:b/>
                <w:bCs/>
                <w:sz w:val="28"/>
                <w:szCs w:val="28"/>
              </w:rPr>
              <w:t>*</w:t>
            </w:r>
          </w:p>
        </w:tc>
      </w:tr>
      <w:tr w:rsidR="008E44F9" w:rsidRPr="00D22EB9" w:rsidTr="00625B1D">
        <w:trPr>
          <w:trHeight w:val="323"/>
        </w:trPr>
        <w:tc>
          <w:tcPr>
            <w:tcW w:w="657" w:type="dxa"/>
            <w:tcBorders>
              <w:top w:val="single" w:sz="4" w:space="0" w:color="auto"/>
              <w:left w:val="single" w:sz="4" w:space="0" w:color="auto"/>
              <w:bottom w:val="single" w:sz="4" w:space="0" w:color="auto"/>
              <w:right w:val="single" w:sz="4" w:space="0" w:color="auto"/>
            </w:tcBorders>
            <w:noWrap/>
            <w:vAlign w:val="center"/>
          </w:tcPr>
          <w:p w:rsidR="008E44F9" w:rsidRPr="00D22EB9" w:rsidRDefault="008E44F9" w:rsidP="008E44F9">
            <w:pPr>
              <w:jc w:val="center"/>
              <w:rPr>
                <w:b/>
                <w:bCs/>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8E44F9" w:rsidRPr="00D22EB9" w:rsidRDefault="008E44F9" w:rsidP="00C709A4">
            <w:pPr>
              <w:jc w:val="left"/>
              <w:rPr>
                <w:b/>
                <w:bCs/>
                <w:sz w:val="28"/>
                <w:szCs w:val="28"/>
                <w:lang w:eastAsia="uk-UA"/>
              </w:rPr>
            </w:pPr>
            <w:r w:rsidRPr="00D22EB9">
              <w:rPr>
                <w:sz w:val="28"/>
                <w:szCs w:val="28"/>
              </w:rPr>
              <w:t>малі підприємства</w:t>
            </w:r>
          </w:p>
        </w:tc>
        <w:tc>
          <w:tcPr>
            <w:tcW w:w="1276" w:type="dxa"/>
            <w:tcBorders>
              <w:top w:val="single" w:sz="4" w:space="0" w:color="auto"/>
              <w:left w:val="nil"/>
              <w:bottom w:val="single" w:sz="4" w:space="0" w:color="auto"/>
              <w:right w:val="single" w:sz="4" w:space="0" w:color="auto"/>
            </w:tcBorders>
            <w:noWrap/>
            <w:vAlign w:val="center"/>
          </w:tcPr>
          <w:p w:rsidR="008E44F9" w:rsidRPr="00D22EB9" w:rsidRDefault="008E44F9" w:rsidP="00C709A4">
            <w:pPr>
              <w:jc w:val="center"/>
              <w:rPr>
                <w:b/>
                <w:bCs/>
                <w:sz w:val="28"/>
                <w:szCs w:val="28"/>
                <w:lang w:eastAsia="uk-UA"/>
              </w:rPr>
            </w:pPr>
            <w:r w:rsidRPr="00D22EB9">
              <w:rPr>
                <w:sz w:val="28"/>
                <w:szCs w:val="28"/>
              </w:rPr>
              <w:t>суб’єкти</w:t>
            </w:r>
          </w:p>
        </w:tc>
        <w:tc>
          <w:tcPr>
            <w:tcW w:w="1417" w:type="dxa"/>
            <w:tcBorders>
              <w:top w:val="single" w:sz="4" w:space="0" w:color="auto"/>
              <w:left w:val="single" w:sz="4" w:space="0" w:color="auto"/>
              <w:bottom w:val="single" w:sz="4" w:space="0" w:color="auto"/>
              <w:right w:val="single" w:sz="4" w:space="0" w:color="auto"/>
            </w:tcBorders>
            <w:noWrap/>
            <w:vAlign w:val="center"/>
          </w:tcPr>
          <w:p w:rsidR="008E44F9" w:rsidRPr="00D22EB9" w:rsidRDefault="008E44F9" w:rsidP="00C709A4">
            <w:pPr>
              <w:jc w:val="center"/>
              <w:rPr>
                <w:sz w:val="28"/>
                <w:szCs w:val="28"/>
              </w:rPr>
            </w:pPr>
            <w:r w:rsidRPr="00D22EB9">
              <w:rPr>
                <w:b/>
                <w:bCs/>
                <w:sz w:val="28"/>
                <w:szCs w:val="28"/>
              </w:rPr>
              <w:t>*</w:t>
            </w:r>
          </w:p>
        </w:tc>
      </w:tr>
      <w:tr w:rsidR="008E44F9"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tcPr>
          <w:p w:rsidR="008E44F9" w:rsidRPr="00D22EB9" w:rsidRDefault="008E44F9" w:rsidP="008E44F9">
            <w:pPr>
              <w:rPr>
                <w:sz w:val="28"/>
                <w:szCs w:val="28"/>
                <w:lang w:val="ru-RU"/>
              </w:rPr>
            </w:pPr>
          </w:p>
        </w:tc>
        <w:tc>
          <w:tcPr>
            <w:tcW w:w="6176" w:type="dxa"/>
            <w:tcBorders>
              <w:top w:val="single" w:sz="4" w:space="0" w:color="auto"/>
              <w:left w:val="nil"/>
              <w:bottom w:val="single" w:sz="4" w:space="0" w:color="auto"/>
              <w:right w:val="single" w:sz="4" w:space="0" w:color="auto"/>
            </w:tcBorders>
            <w:vAlign w:val="center"/>
          </w:tcPr>
          <w:p w:rsidR="008E44F9" w:rsidRPr="00D22EB9" w:rsidRDefault="008E44F9" w:rsidP="00C709A4">
            <w:pPr>
              <w:jc w:val="left"/>
              <w:rPr>
                <w:b/>
                <w:bCs/>
                <w:sz w:val="28"/>
                <w:szCs w:val="28"/>
                <w:lang w:eastAsia="uk-UA"/>
              </w:rPr>
            </w:pPr>
            <w:r w:rsidRPr="00D22EB9">
              <w:rPr>
                <w:sz w:val="28"/>
                <w:szCs w:val="28"/>
              </w:rPr>
              <w:t>фізичні особи-підприємці</w:t>
            </w:r>
          </w:p>
        </w:tc>
        <w:tc>
          <w:tcPr>
            <w:tcW w:w="1276" w:type="dxa"/>
            <w:tcBorders>
              <w:top w:val="single" w:sz="4" w:space="0" w:color="auto"/>
              <w:left w:val="nil"/>
              <w:bottom w:val="single" w:sz="4" w:space="0" w:color="auto"/>
              <w:right w:val="single" w:sz="4" w:space="0" w:color="auto"/>
            </w:tcBorders>
            <w:noWrap/>
            <w:vAlign w:val="center"/>
          </w:tcPr>
          <w:p w:rsidR="008E44F9" w:rsidRPr="00D22EB9" w:rsidRDefault="008E44F9" w:rsidP="00C709A4">
            <w:pPr>
              <w:ind w:left="-105" w:right="-108"/>
              <w:jc w:val="center"/>
              <w:rPr>
                <w:sz w:val="28"/>
                <w:szCs w:val="28"/>
                <w:lang w:eastAsia="uk-UA"/>
              </w:rPr>
            </w:pPr>
            <w:r w:rsidRPr="00D22EB9">
              <w:rPr>
                <w:sz w:val="28"/>
                <w:szCs w:val="28"/>
              </w:rPr>
              <w:t>суб’єкти</w:t>
            </w:r>
          </w:p>
        </w:tc>
        <w:tc>
          <w:tcPr>
            <w:tcW w:w="1417" w:type="dxa"/>
            <w:tcBorders>
              <w:top w:val="single" w:sz="4" w:space="0" w:color="auto"/>
              <w:left w:val="single" w:sz="4" w:space="0" w:color="auto"/>
              <w:bottom w:val="single" w:sz="4" w:space="0" w:color="auto"/>
              <w:right w:val="single" w:sz="4" w:space="0" w:color="auto"/>
            </w:tcBorders>
            <w:noWrap/>
            <w:vAlign w:val="center"/>
          </w:tcPr>
          <w:p w:rsidR="008E44F9" w:rsidRPr="00D22EB9" w:rsidRDefault="008E44F9" w:rsidP="00C709A4">
            <w:pPr>
              <w:jc w:val="center"/>
              <w:rPr>
                <w:sz w:val="28"/>
                <w:szCs w:val="28"/>
                <w:lang w:val="ru-RU" w:eastAsia="uk-UA"/>
              </w:rPr>
            </w:pPr>
            <w:r w:rsidRPr="00D22EB9">
              <w:rPr>
                <w:b/>
                <w:bCs/>
                <w:sz w:val="28"/>
                <w:szCs w:val="28"/>
              </w:rPr>
              <w:t>*</w:t>
            </w:r>
          </w:p>
        </w:tc>
      </w:tr>
      <w:tr w:rsidR="008E44F9"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tcPr>
          <w:p w:rsidR="008E44F9" w:rsidRPr="00D22EB9" w:rsidRDefault="008E44F9" w:rsidP="008E44F9">
            <w:pPr>
              <w:rPr>
                <w:sz w:val="28"/>
                <w:szCs w:val="28"/>
                <w:lang w:val="ru-RU" w:eastAsia="uk-UA"/>
              </w:rPr>
            </w:pPr>
          </w:p>
        </w:tc>
        <w:tc>
          <w:tcPr>
            <w:tcW w:w="6176" w:type="dxa"/>
            <w:tcBorders>
              <w:top w:val="single" w:sz="4" w:space="0" w:color="auto"/>
              <w:left w:val="nil"/>
              <w:bottom w:val="single" w:sz="4" w:space="0" w:color="auto"/>
              <w:right w:val="single" w:sz="4" w:space="0" w:color="auto"/>
            </w:tcBorders>
            <w:vAlign w:val="center"/>
          </w:tcPr>
          <w:p w:rsidR="008E44F9" w:rsidRPr="00D22EB9" w:rsidRDefault="008E44F9" w:rsidP="00C709A4">
            <w:pPr>
              <w:jc w:val="left"/>
              <w:rPr>
                <w:sz w:val="28"/>
                <w:szCs w:val="28"/>
                <w:lang w:eastAsia="uk-UA"/>
              </w:rPr>
            </w:pPr>
            <w:r w:rsidRPr="00D22EB9">
              <w:rPr>
                <w:b/>
                <w:bCs/>
                <w:sz w:val="28"/>
                <w:szCs w:val="28"/>
              </w:rPr>
              <w:t>Кількість зайнятих у малому та середньому підприємстві</w:t>
            </w:r>
          </w:p>
        </w:tc>
        <w:tc>
          <w:tcPr>
            <w:tcW w:w="1276" w:type="dxa"/>
            <w:tcBorders>
              <w:top w:val="single" w:sz="4" w:space="0" w:color="auto"/>
              <w:left w:val="nil"/>
              <w:bottom w:val="single" w:sz="4" w:space="0" w:color="auto"/>
              <w:right w:val="single" w:sz="4" w:space="0" w:color="auto"/>
            </w:tcBorders>
            <w:noWrap/>
            <w:vAlign w:val="center"/>
          </w:tcPr>
          <w:p w:rsidR="008E44F9" w:rsidRPr="00D22EB9" w:rsidRDefault="008E44F9" w:rsidP="00C709A4">
            <w:pPr>
              <w:jc w:val="center"/>
              <w:rPr>
                <w:sz w:val="28"/>
                <w:szCs w:val="28"/>
                <w:lang w:eastAsia="uk-UA"/>
              </w:rPr>
            </w:pPr>
            <w:r w:rsidRPr="00D22EB9">
              <w:rPr>
                <w:sz w:val="28"/>
                <w:szCs w:val="28"/>
              </w:rPr>
              <w:t>особи</w:t>
            </w:r>
          </w:p>
        </w:tc>
        <w:tc>
          <w:tcPr>
            <w:tcW w:w="1417" w:type="dxa"/>
            <w:tcBorders>
              <w:top w:val="single" w:sz="4" w:space="0" w:color="auto"/>
              <w:left w:val="single" w:sz="4" w:space="0" w:color="auto"/>
              <w:bottom w:val="single" w:sz="4" w:space="0" w:color="auto"/>
              <w:right w:val="single" w:sz="4" w:space="0" w:color="auto"/>
            </w:tcBorders>
            <w:noWrap/>
            <w:vAlign w:val="center"/>
          </w:tcPr>
          <w:p w:rsidR="008E44F9" w:rsidRPr="00D22EB9" w:rsidRDefault="008E44F9" w:rsidP="00C709A4">
            <w:pPr>
              <w:jc w:val="center"/>
              <w:rPr>
                <w:sz w:val="28"/>
                <w:szCs w:val="28"/>
              </w:rPr>
            </w:pPr>
            <w:r w:rsidRPr="00D22EB9">
              <w:rPr>
                <w:b/>
                <w:bCs/>
                <w:sz w:val="28"/>
                <w:szCs w:val="28"/>
              </w:rPr>
              <w:t>*</w:t>
            </w:r>
          </w:p>
        </w:tc>
      </w:tr>
      <w:tr w:rsidR="008E44F9"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tcPr>
          <w:p w:rsidR="008E44F9" w:rsidRPr="00D22EB9" w:rsidRDefault="008E44F9" w:rsidP="008E44F9">
            <w:pPr>
              <w:rPr>
                <w:sz w:val="28"/>
                <w:szCs w:val="28"/>
                <w:lang w:val="ru-RU"/>
              </w:rPr>
            </w:pPr>
          </w:p>
        </w:tc>
        <w:tc>
          <w:tcPr>
            <w:tcW w:w="6176" w:type="dxa"/>
            <w:tcBorders>
              <w:top w:val="single" w:sz="4" w:space="0" w:color="auto"/>
              <w:left w:val="nil"/>
              <w:bottom w:val="single" w:sz="4" w:space="0" w:color="auto"/>
              <w:right w:val="single" w:sz="4" w:space="0" w:color="auto"/>
            </w:tcBorders>
            <w:vAlign w:val="center"/>
          </w:tcPr>
          <w:p w:rsidR="008E44F9" w:rsidRPr="00D22EB9" w:rsidRDefault="008E44F9" w:rsidP="00C709A4">
            <w:pPr>
              <w:jc w:val="left"/>
              <w:rPr>
                <w:sz w:val="28"/>
                <w:szCs w:val="28"/>
                <w:lang w:eastAsia="uk-UA"/>
              </w:rPr>
            </w:pPr>
            <w:r w:rsidRPr="00D22EB9">
              <w:rPr>
                <w:sz w:val="28"/>
                <w:szCs w:val="28"/>
              </w:rPr>
              <w:t>у тому числі:</w:t>
            </w:r>
          </w:p>
        </w:tc>
        <w:tc>
          <w:tcPr>
            <w:tcW w:w="1276" w:type="dxa"/>
            <w:tcBorders>
              <w:top w:val="single" w:sz="4" w:space="0" w:color="auto"/>
              <w:left w:val="nil"/>
              <w:bottom w:val="single" w:sz="4" w:space="0" w:color="auto"/>
              <w:right w:val="single" w:sz="4" w:space="0" w:color="auto"/>
            </w:tcBorders>
            <w:noWrap/>
            <w:vAlign w:val="center"/>
          </w:tcPr>
          <w:p w:rsidR="008E44F9" w:rsidRPr="00D22EB9" w:rsidRDefault="008E44F9" w:rsidP="00C709A4">
            <w:pPr>
              <w:ind w:left="-105" w:right="-108"/>
              <w:jc w:val="center"/>
              <w:rPr>
                <w:sz w:val="28"/>
                <w:szCs w:val="28"/>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8E44F9" w:rsidRPr="00D22EB9" w:rsidRDefault="008E44F9" w:rsidP="00C709A4">
            <w:pPr>
              <w:jc w:val="center"/>
              <w:rPr>
                <w:sz w:val="28"/>
                <w:szCs w:val="28"/>
                <w:lang w:val="ru-RU" w:eastAsia="uk-UA"/>
              </w:rPr>
            </w:pPr>
          </w:p>
        </w:tc>
      </w:tr>
      <w:tr w:rsidR="008E44F9"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tcPr>
          <w:p w:rsidR="008E44F9" w:rsidRPr="00D22EB9" w:rsidRDefault="008E44F9" w:rsidP="008E44F9">
            <w:pPr>
              <w:rPr>
                <w:sz w:val="28"/>
                <w:szCs w:val="28"/>
                <w:lang w:val="ru-RU" w:eastAsia="uk-UA"/>
              </w:rPr>
            </w:pPr>
          </w:p>
        </w:tc>
        <w:tc>
          <w:tcPr>
            <w:tcW w:w="6176" w:type="dxa"/>
            <w:tcBorders>
              <w:top w:val="single" w:sz="4" w:space="0" w:color="auto"/>
              <w:left w:val="nil"/>
              <w:bottom w:val="single" w:sz="4" w:space="0" w:color="auto"/>
              <w:right w:val="single" w:sz="4" w:space="0" w:color="auto"/>
            </w:tcBorders>
            <w:vAlign w:val="center"/>
          </w:tcPr>
          <w:p w:rsidR="008E44F9" w:rsidRPr="00D22EB9" w:rsidRDefault="008E44F9" w:rsidP="00C709A4">
            <w:pPr>
              <w:jc w:val="left"/>
              <w:rPr>
                <w:sz w:val="28"/>
                <w:szCs w:val="28"/>
                <w:lang w:eastAsia="uk-UA"/>
              </w:rPr>
            </w:pPr>
            <w:r w:rsidRPr="00D22EB9">
              <w:rPr>
                <w:sz w:val="28"/>
                <w:szCs w:val="28"/>
              </w:rPr>
              <w:t>на середніх підприємствах</w:t>
            </w:r>
          </w:p>
        </w:tc>
        <w:tc>
          <w:tcPr>
            <w:tcW w:w="1276" w:type="dxa"/>
            <w:tcBorders>
              <w:top w:val="single" w:sz="4" w:space="0" w:color="auto"/>
              <w:left w:val="nil"/>
              <w:bottom w:val="single" w:sz="4" w:space="0" w:color="auto"/>
              <w:right w:val="single" w:sz="4" w:space="0" w:color="auto"/>
            </w:tcBorders>
            <w:noWrap/>
            <w:vAlign w:val="center"/>
          </w:tcPr>
          <w:p w:rsidR="008E44F9" w:rsidRPr="00D22EB9" w:rsidRDefault="008E44F9" w:rsidP="00C709A4">
            <w:pPr>
              <w:ind w:left="-105" w:right="-108"/>
              <w:jc w:val="center"/>
              <w:rPr>
                <w:sz w:val="28"/>
                <w:szCs w:val="28"/>
              </w:rPr>
            </w:pPr>
            <w:r w:rsidRPr="00D22EB9">
              <w:rPr>
                <w:sz w:val="28"/>
                <w:szCs w:val="28"/>
              </w:rPr>
              <w:t>особи</w:t>
            </w:r>
          </w:p>
        </w:tc>
        <w:tc>
          <w:tcPr>
            <w:tcW w:w="1417" w:type="dxa"/>
            <w:tcBorders>
              <w:top w:val="single" w:sz="4" w:space="0" w:color="auto"/>
              <w:left w:val="single" w:sz="4" w:space="0" w:color="auto"/>
              <w:bottom w:val="single" w:sz="4" w:space="0" w:color="auto"/>
              <w:right w:val="single" w:sz="4" w:space="0" w:color="auto"/>
            </w:tcBorders>
            <w:noWrap/>
            <w:vAlign w:val="center"/>
          </w:tcPr>
          <w:p w:rsidR="008E44F9" w:rsidRPr="00D22EB9" w:rsidRDefault="008E44F9" w:rsidP="00C709A4">
            <w:pPr>
              <w:jc w:val="center"/>
              <w:rPr>
                <w:sz w:val="28"/>
                <w:szCs w:val="28"/>
                <w:lang w:val="ru-RU" w:eastAsia="uk-UA"/>
              </w:rPr>
            </w:pPr>
            <w:r w:rsidRPr="00D22EB9">
              <w:rPr>
                <w:b/>
                <w:bCs/>
                <w:sz w:val="28"/>
                <w:szCs w:val="28"/>
              </w:rPr>
              <w:t>*</w:t>
            </w:r>
          </w:p>
        </w:tc>
      </w:tr>
      <w:tr w:rsidR="008E44F9" w:rsidRPr="00D22EB9" w:rsidTr="00625B1D">
        <w:trPr>
          <w:trHeight w:val="324"/>
        </w:trPr>
        <w:tc>
          <w:tcPr>
            <w:tcW w:w="657" w:type="dxa"/>
            <w:tcBorders>
              <w:top w:val="single" w:sz="4" w:space="0" w:color="auto"/>
              <w:left w:val="single" w:sz="4" w:space="0" w:color="auto"/>
              <w:bottom w:val="single" w:sz="4" w:space="0" w:color="auto"/>
              <w:right w:val="single" w:sz="4" w:space="0" w:color="auto"/>
            </w:tcBorders>
            <w:noWrap/>
            <w:vAlign w:val="center"/>
            <w:hideMark/>
          </w:tcPr>
          <w:p w:rsidR="008E44F9" w:rsidRPr="00D22EB9" w:rsidRDefault="008E44F9" w:rsidP="008E44F9">
            <w:pPr>
              <w:jc w:val="center"/>
              <w:rPr>
                <w:b/>
                <w:bCs/>
                <w:sz w:val="28"/>
                <w:szCs w:val="28"/>
                <w:lang w:eastAsia="uk-UA"/>
              </w:rPr>
            </w:pPr>
          </w:p>
        </w:tc>
        <w:tc>
          <w:tcPr>
            <w:tcW w:w="6176" w:type="dxa"/>
            <w:tcBorders>
              <w:top w:val="single" w:sz="4" w:space="0" w:color="auto"/>
              <w:left w:val="nil"/>
              <w:bottom w:val="single" w:sz="4" w:space="0" w:color="auto"/>
              <w:right w:val="single" w:sz="4" w:space="0" w:color="auto"/>
            </w:tcBorders>
            <w:vAlign w:val="center"/>
            <w:hideMark/>
          </w:tcPr>
          <w:p w:rsidR="008E44F9" w:rsidRPr="00D22EB9" w:rsidRDefault="008E44F9" w:rsidP="00C709A4">
            <w:pPr>
              <w:jc w:val="left"/>
              <w:rPr>
                <w:b/>
                <w:bCs/>
                <w:sz w:val="28"/>
                <w:szCs w:val="28"/>
                <w:lang w:eastAsia="uk-UA"/>
              </w:rPr>
            </w:pPr>
            <w:r w:rsidRPr="00D22EB9">
              <w:rPr>
                <w:sz w:val="28"/>
                <w:szCs w:val="28"/>
              </w:rPr>
              <w:t>на малих підприємствах</w:t>
            </w:r>
          </w:p>
        </w:tc>
        <w:tc>
          <w:tcPr>
            <w:tcW w:w="1276" w:type="dxa"/>
            <w:tcBorders>
              <w:top w:val="single" w:sz="4" w:space="0" w:color="auto"/>
              <w:left w:val="nil"/>
              <w:bottom w:val="single" w:sz="4" w:space="0" w:color="auto"/>
              <w:right w:val="single" w:sz="4" w:space="0" w:color="auto"/>
            </w:tcBorders>
            <w:noWrap/>
            <w:vAlign w:val="center"/>
            <w:hideMark/>
          </w:tcPr>
          <w:p w:rsidR="008E44F9" w:rsidRPr="00D22EB9" w:rsidRDefault="008E44F9" w:rsidP="00C709A4">
            <w:pPr>
              <w:jc w:val="center"/>
              <w:rPr>
                <w:b/>
                <w:bCs/>
                <w:sz w:val="28"/>
                <w:szCs w:val="28"/>
                <w:lang w:eastAsia="uk-UA"/>
              </w:rPr>
            </w:pPr>
            <w:r w:rsidRPr="00D22EB9">
              <w:rPr>
                <w:sz w:val="28"/>
                <w:szCs w:val="28"/>
              </w:rPr>
              <w:t>особи</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8E44F9" w:rsidRPr="00D22EB9" w:rsidRDefault="008E44F9" w:rsidP="00C709A4">
            <w:pPr>
              <w:jc w:val="center"/>
              <w:rPr>
                <w:sz w:val="28"/>
                <w:szCs w:val="28"/>
              </w:rPr>
            </w:pPr>
            <w:r w:rsidRPr="00D22EB9">
              <w:rPr>
                <w:b/>
                <w:bCs/>
                <w:sz w:val="28"/>
                <w:szCs w:val="28"/>
              </w:rPr>
              <w:t>*</w:t>
            </w:r>
          </w:p>
        </w:tc>
      </w:tr>
      <w:tr w:rsidR="008E44F9" w:rsidRPr="00D22EB9" w:rsidTr="00625B1D">
        <w:trPr>
          <w:trHeight w:val="300"/>
        </w:trPr>
        <w:tc>
          <w:tcPr>
            <w:tcW w:w="657" w:type="dxa"/>
            <w:tcBorders>
              <w:top w:val="single" w:sz="4" w:space="0" w:color="auto"/>
              <w:left w:val="single" w:sz="4" w:space="0" w:color="auto"/>
              <w:bottom w:val="single" w:sz="4" w:space="0" w:color="auto"/>
              <w:right w:val="single" w:sz="4" w:space="0" w:color="auto"/>
            </w:tcBorders>
            <w:noWrap/>
            <w:vAlign w:val="center"/>
            <w:hideMark/>
          </w:tcPr>
          <w:p w:rsidR="008E44F9" w:rsidRPr="00D22EB9" w:rsidRDefault="008E44F9" w:rsidP="008E44F9">
            <w:pPr>
              <w:jc w:val="center"/>
              <w:rPr>
                <w:b/>
                <w:bCs/>
                <w:sz w:val="28"/>
                <w:szCs w:val="28"/>
                <w:lang w:val="ru-RU"/>
              </w:rPr>
            </w:pPr>
            <w:r w:rsidRPr="00D22EB9">
              <w:rPr>
                <w:b/>
                <w:bCs/>
                <w:sz w:val="28"/>
                <w:szCs w:val="28"/>
                <w:lang w:val="ru-RU"/>
              </w:rPr>
              <w:t>3.</w:t>
            </w:r>
          </w:p>
        </w:tc>
        <w:tc>
          <w:tcPr>
            <w:tcW w:w="6176" w:type="dxa"/>
            <w:tcBorders>
              <w:top w:val="single" w:sz="4" w:space="0" w:color="auto"/>
              <w:left w:val="nil"/>
              <w:bottom w:val="single" w:sz="4" w:space="0" w:color="auto"/>
              <w:right w:val="single" w:sz="4" w:space="0" w:color="auto"/>
            </w:tcBorders>
            <w:vAlign w:val="center"/>
          </w:tcPr>
          <w:p w:rsidR="008E44F9" w:rsidRPr="00D22EB9" w:rsidRDefault="008E44F9" w:rsidP="00C709A4">
            <w:pPr>
              <w:jc w:val="left"/>
              <w:rPr>
                <w:b/>
                <w:bCs/>
                <w:sz w:val="28"/>
                <w:szCs w:val="28"/>
                <w:lang w:eastAsia="uk-UA"/>
              </w:rPr>
            </w:pPr>
            <w:r w:rsidRPr="00D22EB9">
              <w:rPr>
                <w:b/>
                <w:bCs/>
                <w:sz w:val="28"/>
                <w:szCs w:val="28"/>
                <w:lang w:eastAsia="uk-UA"/>
              </w:rPr>
              <w:t>Сільське господарство</w:t>
            </w:r>
          </w:p>
        </w:tc>
        <w:tc>
          <w:tcPr>
            <w:tcW w:w="1276" w:type="dxa"/>
            <w:tcBorders>
              <w:top w:val="single" w:sz="4" w:space="0" w:color="auto"/>
              <w:left w:val="nil"/>
              <w:bottom w:val="single" w:sz="4" w:space="0" w:color="auto"/>
              <w:right w:val="single" w:sz="4" w:space="0" w:color="auto"/>
            </w:tcBorders>
            <w:noWrap/>
            <w:vAlign w:val="center"/>
          </w:tcPr>
          <w:p w:rsidR="008E44F9" w:rsidRPr="00D22EB9" w:rsidRDefault="008E44F9" w:rsidP="00C709A4">
            <w:pPr>
              <w:ind w:left="-105" w:right="-108"/>
              <w:jc w:val="center"/>
              <w:rPr>
                <w:sz w:val="28"/>
                <w:szCs w:val="28"/>
                <w:lang w:eastAsia="uk-UA"/>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8E44F9" w:rsidRPr="00D22EB9" w:rsidRDefault="008E44F9" w:rsidP="00C709A4">
            <w:pPr>
              <w:jc w:val="center"/>
              <w:rPr>
                <w:sz w:val="28"/>
                <w:szCs w:val="28"/>
                <w:lang w:eastAsia="uk-UA"/>
              </w:rPr>
            </w:pPr>
          </w:p>
        </w:tc>
      </w:tr>
      <w:tr w:rsidR="00C03192" w:rsidRPr="00D22EB9" w:rsidTr="00625B1D">
        <w:trPr>
          <w:trHeight w:val="423"/>
        </w:trPr>
        <w:tc>
          <w:tcPr>
            <w:tcW w:w="657" w:type="dxa"/>
            <w:tcBorders>
              <w:top w:val="single" w:sz="4" w:space="0" w:color="auto"/>
              <w:left w:val="single" w:sz="4" w:space="0" w:color="auto"/>
              <w:bottom w:val="single" w:sz="4" w:space="0" w:color="auto"/>
              <w:right w:val="single" w:sz="4" w:space="0" w:color="auto"/>
            </w:tcBorders>
            <w:noWrap/>
            <w:vAlign w:val="center"/>
            <w:hideMark/>
          </w:tcPr>
          <w:p w:rsidR="00C03192" w:rsidRPr="00D22EB9" w:rsidRDefault="00C03192" w:rsidP="00C03192">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C03192" w:rsidRPr="00D22EB9" w:rsidRDefault="00C03192" w:rsidP="00C709A4">
            <w:pPr>
              <w:jc w:val="left"/>
              <w:rPr>
                <w:sz w:val="28"/>
                <w:szCs w:val="28"/>
                <w:lang w:eastAsia="uk-UA"/>
              </w:rPr>
            </w:pPr>
            <w:r w:rsidRPr="00D22EB9">
              <w:rPr>
                <w:sz w:val="28"/>
                <w:szCs w:val="28"/>
              </w:rPr>
              <w:t>Площа земельних сільгоспділянок</w:t>
            </w:r>
          </w:p>
        </w:tc>
        <w:tc>
          <w:tcPr>
            <w:tcW w:w="1276" w:type="dxa"/>
            <w:tcBorders>
              <w:top w:val="single" w:sz="4" w:space="0" w:color="auto"/>
              <w:left w:val="nil"/>
              <w:bottom w:val="single" w:sz="4" w:space="0" w:color="auto"/>
              <w:right w:val="single" w:sz="4" w:space="0" w:color="auto"/>
            </w:tcBorders>
            <w:noWrap/>
            <w:vAlign w:val="center"/>
          </w:tcPr>
          <w:p w:rsidR="00C03192" w:rsidRPr="00D22EB9" w:rsidRDefault="00C03192" w:rsidP="00C709A4">
            <w:pPr>
              <w:ind w:left="-105" w:right="-108"/>
              <w:jc w:val="center"/>
              <w:rPr>
                <w:sz w:val="28"/>
                <w:szCs w:val="28"/>
                <w:lang w:eastAsia="uk-UA"/>
              </w:rPr>
            </w:pPr>
            <w:r w:rsidRPr="00D22EB9">
              <w:rPr>
                <w:sz w:val="28"/>
                <w:szCs w:val="28"/>
              </w:rPr>
              <w:t>га</w:t>
            </w:r>
          </w:p>
        </w:tc>
        <w:tc>
          <w:tcPr>
            <w:tcW w:w="1417" w:type="dxa"/>
            <w:tcBorders>
              <w:top w:val="single" w:sz="4" w:space="0" w:color="auto"/>
              <w:left w:val="single" w:sz="4" w:space="0" w:color="auto"/>
              <w:bottom w:val="single" w:sz="4" w:space="0" w:color="auto"/>
              <w:right w:val="single" w:sz="4" w:space="0" w:color="auto"/>
            </w:tcBorders>
            <w:noWrap/>
            <w:vAlign w:val="center"/>
          </w:tcPr>
          <w:p w:rsidR="00C03192" w:rsidRPr="00D22EB9" w:rsidRDefault="00C03192" w:rsidP="00C709A4">
            <w:pPr>
              <w:jc w:val="center"/>
              <w:rPr>
                <w:sz w:val="28"/>
                <w:szCs w:val="28"/>
                <w:lang w:eastAsia="uk-UA"/>
              </w:rPr>
            </w:pPr>
            <w:r w:rsidRPr="00D22EB9">
              <w:rPr>
                <w:sz w:val="28"/>
                <w:szCs w:val="28"/>
              </w:rPr>
              <w:t>14424,01</w:t>
            </w:r>
          </w:p>
        </w:tc>
      </w:tr>
      <w:tr w:rsidR="00C03192" w:rsidRPr="00D22EB9" w:rsidTr="00625B1D">
        <w:trPr>
          <w:trHeight w:val="338"/>
        </w:trPr>
        <w:tc>
          <w:tcPr>
            <w:tcW w:w="657" w:type="dxa"/>
            <w:tcBorders>
              <w:top w:val="single" w:sz="4" w:space="0" w:color="auto"/>
              <w:left w:val="single" w:sz="4" w:space="0" w:color="auto"/>
              <w:bottom w:val="single" w:sz="4" w:space="0" w:color="auto"/>
              <w:right w:val="single" w:sz="4" w:space="0" w:color="auto"/>
            </w:tcBorders>
            <w:noWrap/>
            <w:vAlign w:val="center"/>
            <w:hideMark/>
          </w:tcPr>
          <w:p w:rsidR="00C03192" w:rsidRPr="00D22EB9" w:rsidRDefault="00C03192" w:rsidP="00C03192">
            <w:pPr>
              <w:jc w:val="center"/>
              <w:rPr>
                <w:b/>
                <w:bCs/>
                <w:sz w:val="28"/>
                <w:szCs w:val="28"/>
                <w:lang w:eastAsia="uk-UA"/>
              </w:rPr>
            </w:pPr>
            <w:r w:rsidRPr="00D22EB9">
              <w:rPr>
                <w:b/>
                <w:bCs/>
                <w:sz w:val="28"/>
                <w:szCs w:val="28"/>
                <w:lang w:eastAsia="uk-UA"/>
              </w:rPr>
              <w:t>4.</w:t>
            </w:r>
          </w:p>
        </w:tc>
        <w:tc>
          <w:tcPr>
            <w:tcW w:w="6176" w:type="dxa"/>
            <w:tcBorders>
              <w:top w:val="single" w:sz="4" w:space="0" w:color="auto"/>
              <w:left w:val="nil"/>
              <w:bottom w:val="single" w:sz="4" w:space="0" w:color="auto"/>
              <w:right w:val="single" w:sz="4" w:space="0" w:color="auto"/>
            </w:tcBorders>
            <w:vAlign w:val="center"/>
          </w:tcPr>
          <w:p w:rsidR="00C03192" w:rsidRPr="00D22EB9" w:rsidRDefault="00C03192" w:rsidP="00C709A4">
            <w:pPr>
              <w:jc w:val="left"/>
              <w:rPr>
                <w:b/>
                <w:bCs/>
                <w:sz w:val="28"/>
                <w:szCs w:val="28"/>
                <w:lang w:eastAsia="uk-UA"/>
              </w:rPr>
            </w:pPr>
            <w:r w:rsidRPr="00D22EB9">
              <w:rPr>
                <w:b/>
                <w:bCs/>
                <w:sz w:val="28"/>
                <w:szCs w:val="28"/>
                <w:lang w:eastAsia="uk-UA"/>
              </w:rPr>
              <w:t>Енергоефективність</w:t>
            </w:r>
          </w:p>
        </w:tc>
        <w:tc>
          <w:tcPr>
            <w:tcW w:w="1276" w:type="dxa"/>
            <w:tcBorders>
              <w:top w:val="single" w:sz="4" w:space="0" w:color="auto"/>
              <w:left w:val="nil"/>
              <w:bottom w:val="single" w:sz="4" w:space="0" w:color="auto"/>
              <w:right w:val="single" w:sz="4" w:space="0" w:color="auto"/>
            </w:tcBorders>
            <w:noWrap/>
            <w:vAlign w:val="center"/>
          </w:tcPr>
          <w:p w:rsidR="00C03192" w:rsidRPr="00D22EB9" w:rsidRDefault="00C03192" w:rsidP="00C709A4">
            <w:pPr>
              <w:ind w:left="-105" w:right="-108"/>
              <w:jc w:val="center"/>
              <w:rPr>
                <w:sz w:val="28"/>
                <w:szCs w:val="28"/>
                <w:lang w:eastAsia="uk-UA"/>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C03192" w:rsidRPr="00D22EB9" w:rsidRDefault="00C03192" w:rsidP="00C709A4">
            <w:pPr>
              <w:jc w:val="center"/>
              <w:rPr>
                <w:sz w:val="28"/>
                <w:szCs w:val="28"/>
                <w:lang w:eastAsia="uk-UA"/>
              </w:rPr>
            </w:pPr>
          </w:p>
        </w:tc>
      </w:tr>
      <w:tr w:rsidR="00C03192" w:rsidRPr="00D22EB9" w:rsidTr="00625B1D">
        <w:trPr>
          <w:trHeight w:val="421"/>
        </w:trPr>
        <w:tc>
          <w:tcPr>
            <w:tcW w:w="657" w:type="dxa"/>
            <w:tcBorders>
              <w:top w:val="single" w:sz="4" w:space="0" w:color="auto"/>
              <w:left w:val="single" w:sz="4" w:space="0" w:color="auto"/>
              <w:bottom w:val="single" w:sz="4" w:space="0" w:color="auto"/>
              <w:right w:val="single" w:sz="4" w:space="0" w:color="auto"/>
            </w:tcBorders>
            <w:noWrap/>
            <w:vAlign w:val="center"/>
            <w:hideMark/>
          </w:tcPr>
          <w:p w:rsidR="00C03192" w:rsidRPr="00D22EB9" w:rsidRDefault="00C03192" w:rsidP="00C03192">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C03192" w:rsidRPr="00D22EB9" w:rsidRDefault="00C03192" w:rsidP="00C709A4">
            <w:pPr>
              <w:jc w:val="left"/>
              <w:rPr>
                <w:sz w:val="28"/>
                <w:szCs w:val="28"/>
                <w:lang w:eastAsia="uk-UA"/>
              </w:rPr>
            </w:pPr>
            <w:r w:rsidRPr="00D22EB9">
              <w:rPr>
                <w:sz w:val="28"/>
                <w:szCs w:val="28"/>
              </w:rPr>
              <w:t>Аналіз роботи ІТП, економія бюджетних коштів</w:t>
            </w:r>
          </w:p>
        </w:tc>
        <w:tc>
          <w:tcPr>
            <w:tcW w:w="1276" w:type="dxa"/>
            <w:tcBorders>
              <w:top w:val="single" w:sz="4" w:space="0" w:color="auto"/>
              <w:left w:val="nil"/>
              <w:bottom w:val="single" w:sz="4" w:space="0" w:color="auto"/>
              <w:right w:val="single" w:sz="4" w:space="0" w:color="auto"/>
            </w:tcBorders>
            <w:noWrap/>
            <w:vAlign w:val="center"/>
          </w:tcPr>
          <w:p w:rsidR="00C03192" w:rsidRPr="00D22EB9" w:rsidRDefault="00C03192" w:rsidP="00C709A4">
            <w:pPr>
              <w:ind w:left="-105" w:right="-108"/>
              <w:jc w:val="center"/>
              <w:rPr>
                <w:sz w:val="28"/>
                <w:szCs w:val="28"/>
                <w:lang w:eastAsia="uk-UA"/>
              </w:rPr>
            </w:pPr>
            <w:r w:rsidRPr="00D22EB9">
              <w:rPr>
                <w:sz w:val="28"/>
                <w:szCs w:val="28"/>
              </w:rPr>
              <w:t>тис. грн</w:t>
            </w:r>
          </w:p>
        </w:tc>
        <w:tc>
          <w:tcPr>
            <w:tcW w:w="1417" w:type="dxa"/>
            <w:tcBorders>
              <w:top w:val="single" w:sz="4" w:space="0" w:color="auto"/>
              <w:left w:val="single" w:sz="4" w:space="0" w:color="auto"/>
              <w:bottom w:val="single" w:sz="4" w:space="0" w:color="auto"/>
              <w:right w:val="single" w:sz="4" w:space="0" w:color="auto"/>
            </w:tcBorders>
            <w:noWrap/>
            <w:vAlign w:val="center"/>
          </w:tcPr>
          <w:p w:rsidR="00C03192" w:rsidRPr="00D22EB9" w:rsidRDefault="00C03192" w:rsidP="00C709A4">
            <w:pPr>
              <w:jc w:val="center"/>
              <w:rPr>
                <w:sz w:val="28"/>
                <w:szCs w:val="28"/>
                <w:lang w:eastAsia="uk-UA"/>
              </w:rPr>
            </w:pPr>
            <w:r w:rsidRPr="00D22EB9">
              <w:rPr>
                <w:sz w:val="28"/>
                <w:szCs w:val="28"/>
              </w:rPr>
              <w:t>х</w:t>
            </w:r>
          </w:p>
        </w:tc>
      </w:tr>
      <w:tr w:rsidR="00C03192"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hideMark/>
          </w:tcPr>
          <w:p w:rsidR="00C03192" w:rsidRPr="00D22EB9" w:rsidRDefault="00C03192" w:rsidP="00C03192">
            <w:pPr>
              <w:jc w:val="center"/>
              <w:rPr>
                <w:b/>
                <w:bCs/>
                <w:sz w:val="28"/>
                <w:szCs w:val="28"/>
                <w:lang w:eastAsia="uk-UA"/>
              </w:rPr>
            </w:pPr>
            <w:r w:rsidRPr="00D22EB9">
              <w:rPr>
                <w:b/>
                <w:bCs/>
                <w:sz w:val="28"/>
                <w:szCs w:val="28"/>
                <w:lang w:eastAsia="uk-UA"/>
              </w:rPr>
              <w:t>5.</w:t>
            </w:r>
          </w:p>
        </w:tc>
        <w:tc>
          <w:tcPr>
            <w:tcW w:w="6176" w:type="dxa"/>
            <w:tcBorders>
              <w:top w:val="single" w:sz="4" w:space="0" w:color="auto"/>
              <w:left w:val="nil"/>
              <w:bottom w:val="single" w:sz="4" w:space="0" w:color="auto"/>
              <w:right w:val="single" w:sz="4" w:space="0" w:color="auto"/>
            </w:tcBorders>
            <w:vAlign w:val="center"/>
          </w:tcPr>
          <w:p w:rsidR="00C03192" w:rsidRPr="00D22EB9" w:rsidRDefault="00C03192" w:rsidP="00C709A4">
            <w:pPr>
              <w:jc w:val="left"/>
              <w:rPr>
                <w:b/>
                <w:bCs/>
                <w:sz w:val="28"/>
                <w:szCs w:val="28"/>
                <w:lang w:eastAsia="uk-UA"/>
              </w:rPr>
            </w:pPr>
            <w:r w:rsidRPr="00D22EB9">
              <w:rPr>
                <w:b/>
                <w:bCs/>
                <w:sz w:val="28"/>
                <w:szCs w:val="28"/>
                <w:lang w:eastAsia="uk-UA"/>
              </w:rPr>
              <w:t>Управління об’єктами комунальної власності</w:t>
            </w:r>
          </w:p>
        </w:tc>
        <w:tc>
          <w:tcPr>
            <w:tcW w:w="1276" w:type="dxa"/>
            <w:tcBorders>
              <w:top w:val="single" w:sz="4" w:space="0" w:color="auto"/>
              <w:left w:val="nil"/>
              <w:bottom w:val="single" w:sz="4" w:space="0" w:color="auto"/>
              <w:right w:val="single" w:sz="4" w:space="0" w:color="auto"/>
            </w:tcBorders>
            <w:noWrap/>
            <w:vAlign w:val="center"/>
          </w:tcPr>
          <w:p w:rsidR="00C03192" w:rsidRPr="00D22EB9" w:rsidRDefault="00C03192" w:rsidP="00C709A4">
            <w:pPr>
              <w:ind w:left="-105" w:right="-108"/>
              <w:jc w:val="center"/>
              <w:rPr>
                <w:sz w:val="28"/>
                <w:szCs w:val="28"/>
                <w:lang w:eastAsia="uk-UA"/>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C03192" w:rsidRPr="00D22EB9" w:rsidRDefault="00C03192" w:rsidP="00C709A4">
            <w:pPr>
              <w:jc w:val="center"/>
              <w:rPr>
                <w:sz w:val="28"/>
                <w:szCs w:val="28"/>
                <w:lang w:eastAsia="uk-UA"/>
              </w:rPr>
            </w:pPr>
          </w:p>
        </w:tc>
      </w:tr>
      <w:tr w:rsidR="00C03192" w:rsidRPr="00D22EB9" w:rsidTr="00625B1D">
        <w:trPr>
          <w:trHeight w:val="452"/>
        </w:trPr>
        <w:tc>
          <w:tcPr>
            <w:tcW w:w="657" w:type="dxa"/>
            <w:tcBorders>
              <w:top w:val="single" w:sz="4" w:space="0" w:color="auto"/>
              <w:left w:val="single" w:sz="4" w:space="0" w:color="auto"/>
              <w:bottom w:val="single" w:sz="4" w:space="0" w:color="auto"/>
              <w:right w:val="single" w:sz="4" w:space="0" w:color="auto"/>
            </w:tcBorders>
            <w:noWrap/>
            <w:vAlign w:val="center"/>
          </w:tcPr>
          <w:p w:rsidR="00C03192" w:rsidRPr="00D22EB9" w:rsidRDefault="00C03192" w:rsidP="00C03192">
            <w:pPr>
              <w:jc w:val="center"/>
              <w:rPr>
                <w:b/>
                <w:bCs/>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C03192" w:rsidRPr="00D22EB9" w:rsidRDefault="00C03192" w:rsidP="00C709A4">
            <w:pPr>
              <w:jc w:val="left"/>
              <w:rPr>
                <w:b/>
                <w:bCs/>
                <w:sz w:val="28"/>
                <w:szCs w:val="28"/>
                <w:lang w:eastAsia="uk-UA"/>
              </w:rPr>
            </w:pPr>
            <w:r w:rsidRPr="00D22EB9">
              <w:rPr>
                <w:b/>
                <w:bCs/>
                <w:sz w:val="28"/>
                <w:szCs w:val="28"/>
              </w:rPr>
              <w:t>Об’єкти комунальної власності</w:t>
            </w:r>
          </w:p>
        </w:tc>
        <w:tc>
          <w:tcPr>
            <w:tcW w:w="1276" w:type="dxa"/>
            <w:tcBorders>
              <w:top w:val="single" w:sz="4" w:space="0" w:color="auto"/>
              <w:left w:val="nil"/>
              <w:bottom w:val="single" w:sz="4" w:space="0" w:color="auto"/>
              <w:right w:val="single" w:sz="4" w:space="0" w:color="auto"/>
            </w:tcBorders>
            <w:noWrap/>
            <w:vAlign w:val="center"/>
          </w:tcPr>
          <w:p w:rsidR="00C03192" w:rsidRPr="00D22EB9" w:rsidRDefault="00C03192" w:rsidP="00C709A4">
            <w:pPr>
              <w:jc w:val="center"/>
              <w:rPr>
                <w:b/>
                <w:bCs/>
                <w:sz w:val="28"/>
                <w:szCs w:val="28"/>
                <w:lang w:eastAsia="uk-UA"/>
              </w:rPr>
            </w:pPr>
            <w:r w:rsidRPr="00D22EB9">
              <w:rPr>
                <w:b/>
                <w:bCs/>
                <w:sz w:val="28"/>
                <w:szCs w:val="28"/>
              </w:rPr>
              <w:t>об’єкти</w:t>
            </w:r>
          </w:p>
        </w:tc>
        <w:tc>
          <w:tcPr>
            <w:tcW w:w="1417" w:type="dxa"/>
            <w:tcBorders>
              <w:top w:val="single" w:sz="4" w:space="0" w:color="auto"/>
              <w:left w:val="single" w:sz="4" w:space="0" w:color="auto"/>
              <w:bottom w:val="single" w:sz="4" w:space="0" w:color="auto"/>
              <w:right w:val="single" w:sz="4" w:space="0" w:color="auto"/>
            </w:tcBorders>
            <w:noWrap/>
            <w:vAlign w:val="center"/>
          </w:tcPr>
          <w:p w:rsidR="00C03192" w:rsidRPr="00D22EB9" w:rsidRDefault="00C03192" w:rsidP="00C709A4">
            <w:pPr>
              <w:jc w:val="center"/>
              <w:rPr>
                <w:sz w:val="28"/>
                <w:szCs w:val="28"/>
              </w:rPr>
            </w:pPr>
            <w:r w:rsidRPr="00D22EB9">
              <w:rPr>
                <w:b/>
                <w:bCs/>
                <w:sz w:val="28"/>
                <w:szCs w:val="28"/>
              </w:rPr>
              <w:t>24</w:t>
            </w:r>
          </w:p>
        </w:tc>
      </w:tr>
      <w:tr w:rsidR="00C03192"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tcPr>
          <w:p w:rsidR="00C03192" w:rsidRPr="00D22EB9" w:rsidRDefault="00C03192" w:rsidP="00C03192">
            <w:pPr>
              <w:jc w:val="center"/>
              <w:rPr>
                <w:b/>
                <w:bCs/>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C03192" w:rsidRPr="00D22EB9" w:rsidRDefault="00C03192" w:rsidP="00C709A4">
            <w:pPr>
              <w:jc w:val="left"/>
              <w:rPr>
                <w:b/>
                <w:bCs/>
                <w:sz w:val="28"/>
                <w:szCs w:val="28"/>
                <w:lang w:eastAsia="uk-UA"/>
              </w:rPr>
            </w:pPr>
            <w:r w:rsidRPr="00D22EB9">
              <w:rPr>
                <w:b/>
                <w:bCs/>
                <w:sz w:val="28"/>
                <w:szCs w:val="28"/>
              </w:rPr>
              <w:t>Об’єкти нерухомого майна</w:t>
            </w:r>
          </w:p>
        </w:tc>
        <w:tc>
          <w:tcPr>
            <w:tcW w:w="1276" w:type="dxa"/>
            <w:tcBorders>
              <w:top w:val="single" w:sz="4" w:space="0" w:color="auto"/>
              <w:left w:val="nil"/>
              <w:bottom w:val="single" w:sz="4" w:space="0" w:color="auto"/>
              <w:right w:val="single" w:sz="4" w:space="0" w:color="auto"/>
            </w:tcBorders>
            <w:noWrap/>
            <w:vAlign w:val="center"/>
          </w:tcPr>
          <w:p w:rsidR="00C03192" w:rsidRPr="00D22EB9" w:rsidRDefault="00C03192" w:rsidP="00C709A4">
            <w:pPr>
              <w:jc w:val="center"/>
              <w:rPr>
                <w:b/>
                <w:bCs/>
                <w:sz w:val="28"/>
                <w:szCs w:val="28"/>
                <w:lang w:eastAsia="uk-UA"/>
              </w:rPr>
            </w:pPr>
            <w:r w:rsidRPr="00D22EB9">
              <w:rPr>
                <w:b/>
                <w:bCs/>
                <w:sz w:val="28"/>
                <w:szCs w:val="28"/>
              </w:rPr>
              <w:t>об’єкти</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C03192" w:rsidRPr="00D22EB9" w:rsidRDefault="00C03192" w:rsidP="00C709A4">
            <w:pPr>
              <w:jc w:val="center"/>
              <w:rPr>
                <w:sz w:val="28"/>
                <w:szCs w:val="28"/>
              </w:rPr>
            </w:pPr>
            <w:r w:rsidRPr="00D22EB9">
              <w:rPr>
                <w:b/>
                <w:bCs/>
                <w:sz w:val="28"/>
                <w:szCs w:val="28"/>
              </w:rPr>
              <w:t>175</w:t>
            </w:r>
          </w:p>
        </w:tc>
      </w:tr>
      <w:tr w:rsidR="00C03192"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hideMark/>
          </w:tcPr>
          <w:p w:rsidR="00C03192" w:rsidRPr="00D22EB9" w:rsidRDefault="00C03192" w:rsidP="00C03192">
            <w:pPr>
              <w:rPr>
                <w:sz w:val="28"/>
                <w:szCs w:val="28"/>
                <w:lang w:val="ru-RU"/>
              </w:rPr>
            </w:pPr>
          </w:p>
        </w:tc>
        <w:tc>
          <w:tcPr>
            <w:tcW w:w="6176" w:type="dxa"/>
            <w:tcBorders>
              <w:top w:val="single" w:sz="4" w:space="0" w:color="auto"/>
              <w:left w:val="nil"/>
              <w:bottom w:val="single" w:sz="4" w:space="0" w:color="auto"/>
              <w:right w:val="single" w:sz="4" w:space="0" w:color="auto"/>
            </w:tcBorders>
            <w:vAlign w:val="center"/>
          </w:tcPr>
          <w:p w:rsidR="00C03192" w:rsidRPr="00D22EB9" w:rsidRDefault="00C03192" w:rsidP="00C709A4">
            <w:pPr>
              <w:jc w:val="left"/>
              <w:rPr>
                <w:b/>
                <w:bCs/>
                <w:sz w:val="28"/>
                <w:szCs w:val="28"/>
                <w:lang w:eastAsia="uk-UA"/>
              </w:rPr>
            </w:pPr>
            <w:r w:rsidRPr="00D22EB9">
              <w:rPr>
                <w:sz w:val="28"/>
                <w:szCs w:val="28"/>
              </w:rPr>
              <w:t>Оренда нерухомого майна, площа</w:t>
            </w:r>
          </w:p>
        </w:tc>
        <w:tc>
          <w:tcPr>
            <w:tcW w:w="1276" w:type="dxa"/>
            <w:tcBorders>
              <w:top w:val="single" w:sz="4" w:space="0" w:color="auto"/>
              <w:left w:val="nil"/>
              <w:bottom w:val="single" w:sz="4" w:space="0" w:color="auto"/>
              <w:right w:val="single" w:sz="4" w:space="0" w:color="auto"/>
            </w:tcBorders>
            <w:noWrap/>
            <w:vAlign w:val="center"/>
          </w:tcPr>
          <w:p w:rsidR="00C03192" w:rsidRPr="00D22EB9" w:rsidRDefault="00C03192" w:rsidP="00C709A4">
            <w:pPr>
              <w:ind w:left="-105" w:right="-108"/>
              <w:jc w:val="center"/>
              <w:rPr>
                <w:sz w:val="28"/>
                <w:szCs w:val="28"/>
                <w:lang w:eastAsia="uk-UA"/>
              </w:rPr>
            </w:pPr>
            <w:r w:rsidRPr="00D22EB9">
              <w:rPr>
                <w:sz w:val="28"/>
                <w:szCs w:val="28"/>
              </w:rPr>
              <w:t>тис. м2</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03192" w:rsidRPr="00D22EB9" w:rsidRDefault="00C03192" w:rsidP="00C709A4">
            <w:pPr>
              <w:jc w:val="center"/>
              <w:rPr>
                <w:sz w:val="28"/>
                <w:szCs w:val="28"/>
                <w:lang w:eastAsia="uk-UA"/>
              </w:rPr>
            </w:pPr>
            <w:r w:rsidRPr="00D22EB9">
              <w:rPr>
                <w:b/>
                <w:bCs/>
                <w:sz w:val="28"/>
                <w:szCs w:val="28"/>
              </w:rPr>
              <w:t>200</w:t>
            </w:r>
          </w:p>
        </w:tc>
      </w:tr>
      <w:tr w:rsidR="00C03192" w:rsidRPr="00D22EB9" w:rsidTr="00625B1D">
        <w:trPr>
          <w:trHeight w:val="330"/>
        </w:trPr>
        <w:tc>
          <w:tcPr>
            <w:tcW w:w="657" w:type="dxa"/>
            <w:tcBorders>
              <w:top w:val="single" w:sz="4" w:space="0" w:color="auto"/>
              <w:left w:val="single" w:sz="4" w:space="0" w:color="auto"/>
              <w:bottom w:val="single" w:sz="4" w:space="0" w:color="auto"/>
              <w:right w:val="single" w:sz="4" w:space="0" w:color="auto"/>
            </w:tcBorders>
            <w:noWrap/>
            <w:vAlign w:val="center"/>
            <w:hideMark/>
          </w:tcPr>
          <w:p w:rsidR="00C03192" w:rsidRPr="00D22EB9" w:rsidRDefault="00C03192" w:rsidP="00C03192">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C03192" w:rsidRPr="00D22EB9" w:rsidRDefault="00C03192" w:rsidP="00C709A4">
            <w:pPr>
              <w:jc w:val="left"/>
              <w:rPr>
                <w:sz w:val="28"/>
                <w:szCs w:val="28"/>
                <w:lang w:eastAsia="uk-UA"/>
              </w:rPr>
            </w:pPr>
            <w:r w:rsidRPr="00D22EB9">
              <w:rPr>
                <w:sz w:val="28"/>
                <w:szCs w:val="28"/>
              </w:rPr>
              <w:t>Кількість договорів з оренди</w:t>
            </w:r>
          </w:p>
        </w:tc>
        <w:tc>
          <w:tcPr>
            <w:tcW w:w="1276" w:type="dxa"/>
            <w:tcBorders>
              <w:top w:val="single" w:sz="4" w:space="0" w:color="auto"/>
              <w:left w:val="nil"/>
              <w:bottom w:val="single" w:sz="4" w:space="0" w:color="auto"/>
              <w:right w:val="single" w:sz="4" w:space="0" w:color="auto"/>
            </w:tcBorders>
            <w:noWrap/>
            <w:vAlign w:val="center"/>
          </w:tcPr>
          <w:p w:rsidR="00C03192" w:rsidRPr="00D22EB9" w:rsidRDefault="00C03192" w:rsidP="00C709A4">
            <w:pPr>
              <w:ind w:left="-105" w:right="-108"/>
              <w:jc w:val="center"/>
              <w:rPr>
                <w:sz w:val="28"/>
                <w:szCs w:val="28"/>
                <w:lang w:eastAsia="uk-UA"/>
              </w:rPr>
            </w:pPr>
            <w:r w:rsidRPr="00D22EB9">
              <w:rPr>
                <w:sz w:val="28"/>
                <w:szCs w:val="28"/>
              </w:rPr>
              <w:t>шт.</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03192" w:rsidRPr="00D22EB9" w:rsidRDefault="00C03192" w:rsidP="00C709A4">
            <w:pPr>
              <w:jc w:val="center"/>
              <w:rPr>
                <w:sz w:val="28"/>
                <w:szCs w:val="28"/>
                <w:lang w:eastAsia="uk-UA"/>
              </w:rPr>
            </w:pPr>
            <w:r w:rsidRPr="00D22EB9">
              <w:rPr>
                <w:b/>
                <w:bCs/>
                <w:sz w:val="28"/>
                <w:szCs w:val="28"/>
              </w:rPr>
              <w:t>205</w:t>
            </w:r>
          </w:p>
        </w:tc>
      </w:tr>
      <w:tr w:rsidR="00C03192" w:rsidRPr="00D22EB9" w:rsidTr="00625B1D">
        <w:trPr>
          <w:trHeight w:val="340"/>
        </w:trPr>
        <w:tc>
          <w:tcPr>
            <w:tcW w:w="657" w:type="dxa"/>
            <w:tcBorders>
              <w:top w:val="single" w:sz="4" w:space="0" w:color="auto"/>
              <w:left w:val="single" w:sz="4" w:space="0" w:color="auto"/>
              <w:bottom w:val="single" w:sz="4" w:space="0" w:color="auto"/>
              <w:right w:val="single" w:sz="4" w:space="0" w:color="auto"/>
            </w:tcBorders>
            <w:noWrap/>
            <w:vAlign w:val="center"/>
            <w:hideMark/>
          </w:tcPr>
          <w:p w:rsidR="00C03192" w:rsidRPr="00D22EB9" w:rsidRDefault="00C03192" w:rsidP="00C03192">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C03192" w:rsidRPr="00D22EB9" w:rsidRDefault="00C03192" w:rsidP="00C709A4">
            <w:pPr>
              <w:jc w:val="left"/>
              <w:rPr>
                <w:sz w:val="28"/>
                <w:szCs w:val="28"/>
                <w:lang w:eastAsia="uk-UA"/>
              </w:rPr>
            </w:pPr>
            <w:r w:rsidRPr="00D22EB9">
              <w:rPr>
                <w:sz w:val="28"/>
                <w:szCs w:val="28"/>
              </w:rPr>
              <w:t>Площа орендованих приміщень</w:t>
            </w:r>
          </w:p>
        </w:tc>
        <w:tc>
          <w:tcPr>
            <w:tcW w:w="1276" w:type="dxa"/>
            <w:tcBorders>
              <w:top w:val="single" w:sz="4" w:space="0" w:color="auto"/>
              <w:left w:val="nil"/>
              <w:bottom w:val="single" w:sz="4" w:space="0" w:color="auto"/>
              <w:right w:val="single" w:sz="4" w:space="0" w:color="auto"/>
            </w:tcBorders>
            <w:noWrap/>
            <w:vAlign w:val="center"/>
          </w:tcPr>
          <w:p w:rsidR="00C03192" w:rsidRPr="00D22EB9" w:rsidRDefault="00C03192" w:rsidP="00C709A4">
            <w:pPr>
              <w:ind w:left="-105" w:right="-108"/>
              <w:jc w:val="center"/>
              <w:rPr>
                <w:sz w:val="28"/>
                <w:szCs w:val="28"/>
                <w:lang w:eastAsia="uk-UA"/>
              </w:rPr>
            </w:pPr>
            <w:r w:rsidRPr="00D22EB9">
              <w:rPr>
                <w:sz w:val="28"/>
                <w:szCs w:val="28"/>
              </w:rPr>
              <w:t>тис. м2</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03192" w:rsidRPr="00D22EB9" w:rsidRDefault="00C03192" w:rsidP="00C709A4">
            <w:pPr>
              <w:jc w:val="center"/>
              <w:rPr>
                <w:sz w:val="28"/>
                <w:szCs w:val="28"/>
                <w:lang w:eastAsia="uk-UA"/>
              </w:rPr>
            </w:pPr>
            <w:r w:rsidRPr="00D22EB9">
              <w:rPr>
                <w:b/>
                <w:bCs/>
                <w:sz w:val="28"/>
                <w:szCs w:val="28"/>
              </w:rPr>
              <w:t>124</w:t>
            </w:r>
          </w:p>
        </w:tc>
      </w:tr>
      <w:tr w:rsidR="00C03192" w:rsidRPr="00D22EB9" w:rsidTr="00625B1D">
        <w:trPr>
          <w:trHeight w:val="379"/>
        </w:trPr>
        <w:tc>
          <w:tcPr>
            <w:tcW w:w="657" w:type="dxa"/>
            <w:tcBorders>
              <w:top w:val="single" w:sz="4" w:space="0" w:color="auto"/>
              <w:left w:val="single" w:sz="4" w:space="0" w:color="auto"/>
              <w:bottom w:val="single" w:sz="4" w:space="0" w:color="auto"/>
              <w:right w:val="single" w:sz="4" w:space="0" w:color="auto"/>
            </w:tcBorders>
            <w:noWrap/>
            <w:vAlign w:val="center"/>
            <w:hideMark/>
          </w:tcPr>
          <w:p w:rsidR="00C03192" w:rsidRPr="00D22EB9" w:rsidRDefault="00C03192" w:rsidP="00C03192">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C03192" w:rsidRPr="00D22EB9" w:rsidRDefault="00C03192" w:rsidP="00C709A4">
            <w:pPr>
              <w:jc w:val="left"/>
              <w:rPr>
                <w:b/>
                <w:bCs/>
                <w:sz w:val="28"/>
                <w:szCs w:val="28"/>
                <w:lang w:eastAsia="uk-UA"/>
              </w:rPr>
            </w:pPr>
            <w:r w:rsidRPr="00D22EB9">
              <w:rPr>
                <w:b/>
                <w:bCs/>
                <w:sz w:val="28"/>
                <w:szCs w:val="28"/>
              </w:rPr>
              <w:t>Реєстр майна, пошкодженого та знищеного внаслідок бойових дій:</w:t>
            </w:r>
          </w:p>
        </w:tc>
        <w:tc>
          <w:tcPr>
            <w:tcW w:w="1276" w:type="dxa"/>
            <w:tcBorders>
              <w:top w:val="single" w:sz="4" w:space="0" w:color="auto"/>
              <w:left w:val="nil"/>
              <w:bottom w:val="single" w:sz="4" w:space="0" w:color="auto"/>
              <w:right w:val="single" w:sz="4" w:space="0" w:color="auto"/>
            </w:tcBorders>
            <w:noWrap/>
            <w:vAlign w:val="center"/>
          </w:tcPr>
          <w:p w:rsidR="00C03192" w:rsidRPr="00D22EB9" w:rsidRDefault="00C03192" w:rsidP="00C709A4">
            <w:pPr>
              <w:ind w:left="-105" w:right="-108"/>
              <w:jc w:val="center"/>
              <w:rPr>
                <w:sz w:val="28"/>
                <w:szCs w:val="28"/>
                <w:lang w:eastAsia="uk-UA"/>
              </w:rPr>
            </w:pP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03192" w:rsidRPr="00D22EB9" w:rsidRDefault="00C03192" w:rsidP="00C709A4">
            <w:pPr>
              <w:jc w:val="center"/>
              <w:rPr>
                <w:sz w:val="28"/>
                <w:szCs w:val="28"/>
                <w:lang w:eastAsia="uk-UA"/>
              </w:rPr>
            </w:pPr>
          </w:p>
        </w:tc>
      </w:tr>
      <w:tr w:rsidR="00C03192" w:rsidRPr="00D22EB9" w:rsidTr="00625B1D">
        <w:trPr>
          <w:trHeight w:val="360"/>
        </w:trPr>
        <w:tc>
          <w:tcPr>
            <w:tcW w:w="657" w:type="dxa"/>
            <w:tcBorders>
              <w:top w:val="single" w:sz="4" w:space="0" w:color="auto"/>
              <w:left w:val="single" w:sz="4" w:space="0" w:color="auto"/>
              <w:bottom w:val="single" w:sz="4" w:space="0" w:color="auto"/>
              <w:right w:val="single" w:sz="4" w:space="0" w:color="auto"/>
            </w:tcBorders>
            <w:noWrap/>
            <w:vAlign w:val="center"/>
            <w:hideMark/>
          </w:tcPr>
          <w:p w:rsidR="00C03192" w:rsidRPr="00D22EB9" w:rsidRDefault="00C03192" w:rsidP="00C03192">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C03192" w:rsidRPr="00D22EB9" w:rsidRDefault="00C03192" w:rsidP="00C709A4">
            <w:pPr>
              <w:jc w:val="left"/>
              <w:rPr>
                <w:sz w:val="28"/>
                <w:szCs w:val="28"/>
                <w:lang w:eastAsia="uk-UA"/>
              </w:rPr>
            </w:pPr>
            <w:r w:rsidRPr="00D22EB9">
              <w:rPr>
                <w:sz w:val="28"/>
                <w:szCs w:val="28"/>
              </w:rPr>
              <w:t>пошкоджені/знищені об’єкти нерухомого майна комунальної власності</w:t>
            </w:r>
          </w:p>
        </w:tc>
        <w:tc>
          <w:tcPr>
            <w:tcW w:w="1276" w:type="dxa"/>
            <w:tcBorders>
              <w:top w:val="single" w:sz="4" w:space="0" w:color="auto"/>
              <w:left w:val="nil"/>
              <w:bottom w:val="single" w:sz="4" w:space="0" w:color="auto"/>
              <w:right w:val="single" w:sz="4" w:space="0" w:color="auto"/>
            </w:tcBorders>
            <w:vAlign w:val="center"/>
          </w:tcPr>
          <w:p w:rsidR="00C03192" w:rsidRPr="00D22EB9" w:rsidRDefault="00C03192" w:rsidP="00C709A4">
            <w:pPr>
              <w:ind w:left="-105" w:right="-108"/>
              <w:jc w:val="center"/>
              <w:rPr>
                <w:sz w:val="28"/>
                <w:szCs w:val="28"/>
                <w:lang w:eastAsia="uk-UA"/>
              </w:rPr>
            </w:pPr>
            <w:r w:rsidRPr="00D22EB9">
              <w:rPr>
                <w:sz w:val="28"/>
                <w:szCs w:val="28"/>
              </w:rPr>
              <w:t>об’єкти</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03192" w:rsidRPr="00D22EB9" w:rsidRDefault="00C03192" w:rsidP="00C709A4">
            <w:pPr>
              <w:jc w:val="center"/>
              <w:rPr>
                <w:sz w:val="28"/>
                <w:szCs w:val="28"/>
                <w:lang w:eastAsia="uk-UA"/>
              </w:rPr>
            </w:pPr>
            <w:r w:rsidRPr="00D22EB9">
              <w:rPr>
                <w:sz w:val="28"/>
                <w:szCs w:val="28"/>
              </w:rPr>
              <w:t>17</w:t>
            </w:r>
          </w:p>
        </w:tc>
      </w:tr>
      <w:tr w:rsidR="00C03192" w:rsidRPr="00D22EB9" w:rsidTr="00625B1D">
        <w:trPr>
          <w:trHeight w:val="393"/>
        </w:trPr>
        <w:tc>
          <w:tcPr>
            <w:tcW w:w="657" w:type="dxa"/>
            <w:tcBorders>
              <w:top w:val="single" w:sz="4" w:space="0" w:color="auto"/>
              <w:left w:val="single" w:sz="4" w:space="0" w:color="auto"/>
              <w:bottom w:val="single" w:sz="4" w:space="0" w:color="auto"/>
              <w:right w:val="single" w:sz="4" w:space="0" w:color="auto"/>
            </w:tcBorders>
            <w:noWrap/>
            <w:vAlign w:val="center"/>
            <w:hideMark/>
          </w:tcPr>
          <w:p w:rsidR="00C03192" w:rsidRPr="00D22EB9" w:rsidRDefault="00C03192" w:rsidP="00C03192">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C03192" w:rsidRPr="00D22EB9" w:rsidRDefault="00C03192" w:rsidP="00C709A4">
            <w:pPr>
              <w:jc w:val="left"/>
              <w:rPr>
                <w:sz w:val="28"/>
                <w:szCs w:val="28"/>
                <w:lang w:eastAsia="uk-UA"/>
              </w:rPr>
            </w:pPr>
            <w:r w:rsidRPr="00D22EB9">
              <w:rPr>
                <w:sz w:val="28"/>
                <w:szCs w:val="28"/>
              </w:rPr>
              <w:t>оброблено інформаційних повідомлень про пошкоджені/знищені об’єкти нерухомого майна</w:t>
            </w:r>
          </w:p>
        </w:tc>
        <w:tc>
          <w:tcPr>
            <w:tcW w:w="1276" w:type="dxa"/>
            <w:tcBorders>
              <w:top w:val="single" w:sz="4" w:space="0" w:color="auto"/>
              <w:left w:val="nil"/>
              <w:bottom w:val="single" w:sz="4" w:space="0" w:color="auto"/>
              <w:right w:val="single" w:sz="4" w:space="0" w:color="auto"/>
            </w:tcBorders>
            <w:noWrap/>
            <w:vAlign w:val="center"/>
          </w:tcPr>
          <w:p w:rsidR="00C03192" w:rsidRPr="00D22EB9" w:rsidRDefault="00C03192" w:rsidP="00C709A4">
            <w:pPr>
              <w:ind w:left="-105" w:right="-108"/>
              <w:jc w:val="center"/>
              <w:rPr>
                <w:sz w:val="28"/>
                <w:szCs w:val="28"/>
                <w:lang w:eastAsia="uk-UA"/>
              </w:rPr>
            </w:pPr>
            <w:r w:rsidRPr="00D22EB9">
              <w:rPr>
                <w:sz w:val="28"/>
                <w:szCs w:val="28"/>
              </w:rPr>
              <w:t>од.</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03192" w:rsidRPr="00D22EB9" w:rsidRDefault="00C03192" w:rsidP="00C709A4">
            <w:pPr>
              <w:jc w:val="center"/>
              <w:rPr>
                <w:sz w:val="28"/>
                <w:szCs w:val="28"/>
                <w:lang w:eastAsia="uk-UA"/>
              </w:rPr>
            </w:pPr>
            <w:r w:rsidRPr="00D22EB9">
              <w:rPr>
                <w:sz w:val="28"/>
                <w:szCs w:val="28"/>
              </w:rPr>
              <w:t>2620</w:t>
            </w:r>
          </w:p>
        </w:tc>
      </w:tr>
      <w:tr w:rsidR="00C03192" w:rsidRPr="00D22EB9" w:rsidTr="00625B1D">
        <w:trPr>
          <w:trHeight w:val="282"/>
        </w:trPr>
        <w:tc>
          <w:tcPr>
            <w:tcW w:w="657" w:type="dxa"/>
            <w:tcBorders>
              <w:top w:val="single" w:sz="4" w:space="0" w:color="auto"/>
              <w:left w:val="single" w:sz="4" w:space="0" w:color="auto"/>
              <w:bottom w:val="single" w:sz="4" w:space="0" w:color="auto"/>
              <w:right w:val="single" w:sz="4" w:space="0" w:color="auto"/>
            </w:tcBorders>
            <w:noWrap/>
            <w:vAlign w:val="center"/>
            <w:hideMark/>
          </w:tcPr>
          <w:p w:rsidR="00C03192" w:rsidRPr="00D22EB9" w:rsidRDefault="00C03192" w:rsidP="00C03192">
            <w:pPr>
              <w:jc w:val="center"/>
              <w:rPr>
                <w:b/>
                <w:bCs/>
                <w:sz w:val="28"/>
                <w:szCs w:val="28"/>
                <w:lang w:eastAsia="uk-UA"/>
              </w:rPr>
            </w:pPr>
            <w:r w:rsidRPr="00D22EB9">
              <w:rPr>
                <w:b/>
                <w:bCs/>
                <w:sz w:val="28"/>
                <w:szCs w:val="28"/>
                <w:lang w:eastAsia="uk-UA"/>
              </w:rPr>
              <w:t>6.</w:t>
            </w:r>
          </w:p>
        </w:tc>
        <w:tc>
          <w:tcPr>
            <w:tcW w:w="6176" w:type="dxa"/>
            <w:tcBorders>
              <w:top w:val="single" w:sz="4" w:space="0" w:color="auto"/>
              <w:left w:val="nil"/>
              <w:bottom w:val="single" w:sz="4" w:space="0" w:color="auto"/>
              <w:right w:val="single" w:sz="4" w:space="0" w:color="auto"/>
            </w:tcBorders>
            <w:vAlign w:val="center"/>
          </w:tcPr>
          <w:p w:rsidR="00C03192" w:rsidRPr="00D22EB9" w:rsidRDefault="00C03192" w:rsidP="00C709A4">
            <w:pPr>
              <w:jc w:val="left"/>
              <w:rPr>
                <w:b/>
                <w:bCs/>
                <w:sz w:val="28"/>
                <w:szCs w:val="28"/>
                <w:lang w:eastAsia="uk-UA"/>
              </w:rPr>
            </w:pPr>
            <w:r w:rsidRPr="00D22EB9">
              <w:rPr>
                <w:b/>
                <w:bCs/>
                <w:sz w:val="28"/>
                <w:szCs w:val="28"/>
                <w:lang w:eastAsia="uk-UA"/>
              </w:rPr>
              <w:t>Житлово-комунальне господарство</w:t>
            </w:r>
          </w:p>
        </w:tc>
        <w:tc>
          <w:tcPr>
            <w:tcW w:w="1276" w:type="dxa"/>
            <w:tcBorders>
              <w:top w:val="single" w:sz="4" w:space="0" w:color="auto"/>
              <w:left w:val="nil"/>
              <w:bottom w:val="single" w:sz="4" w:space="0" w:color="auto"/>
              <w:right w:val="single" w:sz="4" w:space="0" w:color="auto"/>
            </w:tcBorders>
            <w:noWrap/>
            <w:vAlign w:val="center"/>
          </w:tcPr>
          <w:p w:rsidR="00C03192" w:rsidRPr="00D22EB9" w:rsidRDefault="00C03192" w:rsidP="00C709A4">
            <w:pPr>
              <w:ind w:left="-105" w:right="-108"/>
              <w:jc w:val="center"/>
              <w:rPr>
                <w:sz w:val="28"/>
                <w:szCs w:val="28"/>
                <w:lang w:eastAsia="uk-UA"/>
              </w:rPr>
            </w:pP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03192" w:rsidRPr="00D22EB9" w:rsidRDefault="00C03192" w:rsidP="00C709A4">
            <w:pPr>
              <w:jc w:val="center"/>
              <w:rPr>
                <w:sz w:val="28"/>
                <w:szCs w:val="28"/>
                <w:lang w:eastAsia="uk-UA"/>
              </w:rPr>
            </w:pPr>
          </w:p>
        </w:tc>
      </w:tr>
      <w:tr w:rsidR="00C03192" w:rsidRPr="00D22EB9" w:rsidTr="00625B1D">
        <w:trPr>
          <w:trHeight w:val="311"/>
        </w:trPr>
        <w:tc>
          <w:tcPr>
            <w:tcW w:w="657" w:type="dxa"/>
            <w:tcBorders>
              <w:top w:val="single" w:sz="4" w:space="0" w:color="auto"/>
              <w:left w:val="single" w:sz="4" w:space="0" w:color="auto"/>
              <w:bottom w:val="single" w:sz="4" w:space="0" w:color="auto"/>
              <w:right w:val="single" w:sz="4" w:space="0" w:color="auto"/>
            </w:tcBorders>
            <w:noWrap/>
            <w:vAlign w:val="center"/>
            <w:hideMark/>
          </w:tcPr>
          <w:p w:rsidR="00C03192" w:rsidRPr="00D22EB9" w:rsidRDefault="00C03192" w:rsidP="00C03192">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C03192" w:rsidRPr="00D22EB9" w:rsidRDefault="00C03192" w:rsidP="00C709A4">
            <w:pPr>
              <w:jc w:val="left"/>
              <w:rPr>
                <w:b/>
                <w:bCs/>
                <w:sz w:val="28"/>
                <w:szCs w:val="28"/>
                <w:lang w:eastAsia="uk-UA"/>
              </w:rPr>
            </w:pPr>
            <w:r w:rsidRPr="00D22EB9">
              <w:rPr>
                <w:sz w:val="28"/>
                <w:szCs w:val="28"/>
              </w:rPr>
              <w:t>Підприємства житлово-комунального господарства</w:t>
            </w:r>
          </w:p>
        </w:tc>
        <w:tc>
          <w:tcPr>
            <w:tcW w:w="1276" w:type="dxa"/>
            <w:tcBorders>
              <w:top w:val="single" w:sz="4" w:space="0" w:color="auto"/>
              <w:left w:val="nil"/>
              <w:bottom w:val="single" w:sz="4" w:space="0" w:color="auto"/>
              <w:right w:val="single" w:sz="4" w:space="0" w:color="auto"/>
            </w:tcBorders>
            <w:noWrap/>
            <w:vAlign w:val="center"/>
          </w:tcPr>
          <w:p w:rsidR="00C03192" w:rsidRPr="00D22EB9" w:rsidRDefault="00C03192" w:rsidP="00C709A4">
            <w:pPr>
              <w:ind w:left="-105" w:right="-108"/>
              <w:jc w:val="center"/>
              <w:rPr>
                <w:sz w:val="28"/>
                <w:szCs w:val="28"/>
                <w:lang w:eastAsia="uk-UA"/>
              </w:rPr>
            </w:pPr>
            <w:r w:rsidRPr="00D22EB9">
              <w:rPr>
                <w:sz w:val="28"/>
                <w:szCs w:val="28"/>
              </w:rPr>
              <w:t>од.</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03192" w:rsidRPr="00D22EB9" w:rsidRDefault="00C03192" w:rsidP="00C709A4">
            <w:pPr>
              <w:jc w:val="center"/>
              <w:rPr>
                <w:sz w:val="28"/>
                <w:szCs w:val="28"/>
                <w:lang w:eastAsia="uk-UA"/>
              </w:rPr>
            </w:pPr>
            <w:r w:rsidRPr="00D22EB9">
              <w:rPr>
                <w:sz w:val="28"/>
                <w:szCs w:val="28"/>
              </w:rPr>
              <w:t>15</w:t>
            </w:r>
          </w:p>
        </w:tc>
      </w:tr>
      <w:tr w:rsidR="00C03192" w:rsidRPr="00D22EB9" w:rsidTr="00625B1D">
        <w:trPr>
          <w:trHeight w:val="479"/>
        </w:trPr>
        <w:tc>
          <w:tcPr>
            <w:tcW w:w="657" w:type="dxa"/>
            <w:tcBorders>
              <w:top w:val="single" w:sz="4" w:space="0" w:color="auto"/>
              <w:left w:val="single" w:sz="4" w:space="0" w:color="auto"/>
              <w:bottom w:val="single" w:sz="4" w:space="0" w:color="auto"/>
              <w:right w:val="single" w:sz="4" w:space="0" w:color="auto"/>
            </w:tcBorders>
            <w:noWrap/>
            <w:vAlign w:val="center"/>
            <w:hideMark/>
          </w:tcPr>
          <w:p w:rsidR="00C03192" w:rsidRPr="00D22EB9" w:rsidRDefault="00C03192" w:rsidP="00C03192">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C03192" w:rsidRPr="00D22EB9" w:rsidRDefault="00C03192" w:rsidP="00C709A4">
            <w:pPr>
              <w:jc w:val="left"/>
              <w:rPr>
                <w:sz w:val="28"/>
                <w:szCs w:val="28"/>
                <w:lang w:eastAsia="uk-UA"/>
              </w:rPr>
            </w:pPr>
            <w:r w:rsidRPr="00D22EB9">
              <w:rPr>
                <w:sz w:val="28"/>
                <w:szCs w:val="28"/>
              </w:rPr>
              <w:t>Житловий фонд громади</w:t>
            </w:r>
          </w:p>
        </w:tc>
        <w:tc>
          <w:tcPr>
            <w:tcW w:w="1276" w:type="dxa"/>
            <w:tcBorders>
              <w:top w:val="single" w:sz="4" w:space="0" w:color="auto"/>
              <w:left w:val="nil"/>
              <w:bottom w:val="single" w:sz="4" w:space="0" w:color="auto"/>
              <w:right w:val="single" w:sz="4" w:space="0" w:color="auto"/>
            </w:tcBorders>
            <w:noWrap/>
            <w:vAlign w:val="center"/>
          </w:tcPr>
          <w:p w:rsidR="00C03192" w:rsidRPr="00D22EB9" w:rsidRDefault="00C03192" w:rsidP="00C709A4">
            <w:pPr>
              <w:ind w:left="-105" w:right="-108"/>
              <w:jc w:val="center"/>
              <w:rPr>
                <w:sz w:val="28"/>
                <w:szCs w:val="28"/>
                <w:lang w:eastAsia="uk-UA"/>
              </w:rPr>
            </w:pPr>
            <w:r w:rsidRPr="00D22EB9">
              <w:rPr>
                <w:sz w:val="28"/>
                <w:szCs w:val="28"/>
              </w:rPr>
              <w:t>од.</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03192" w:rsidRPr="00D22EB9" w:rsidRDefault="00C03192" w:rsidP="00C709A4">
            <w:pPr>
              <w:jc w:val="center"/>
              <w:rPr>
                <w:sz w:val="28"/>
                <w:szCs w:val="28"/>
                <w:lang w:eastAsia="uk-UA"/>
              </w:rPr>
            </w:pPr>
            <w:r w:rsidRPr="00D22EB9">
              <w:rPr>
                <w:sz w:val="28"/>
                <w:szCs w:val="28"/>
              </w:rPr>
              <w:t>2246</w:t>
            </w:r>
          </w:p>
        </w:tc>
      </w:tr>
      <w:tr w:rsidR="00C03192" w:rsidRPr="00D22EB9" w:rsidTr="00625B1D">
        <w:trPr>
          <w:trHeight w:val="359"/>
        </w:trPr>
        <w:tc>
          <w:tcPr>
            <w:tcW w:w="657" w:type="dxa"/>
            <w:tcBorders>
              <w:top w:val="single" w:sz="4" w:space="0" w:color="auto"/>
              <w:left w:val="single" w:sz="4" w:space="0" w:color="auto"/>
              <w:bottom w:val="single" w:sz="4" w:space="0" w:color="auto"/>
              <w:right w:val="single" w:sz="4" w:space="0" w:color="auto"/>
            </w:tcBorders>
            <w:noWrap/>
            <w:vAlign w:val="center"/>
            <w:hideMark/>
          </w:tcPr>
          <w:p w:rsidR="00C03192" w:rsidRPr="00D22EB9" w:rsidRDefault="00C03192" w:rsidP="00C03192">
            <w:pPr>
              <w:rPr>
                <w:sz w:val="28"/>
                <w:szCs w:val="28"/>
                <w:lang w:val="ru-RU" w:eastAsia="uk-UA"/>
              </w:rPr>
            </w:pPr>
          </w:p>
        </w:tc>
        <w:tc>
          <w:tcPr>
            <w:tcW w:w="6176" w:type="dxa"/>
            <w:tcBorders>
              <w:top w:val="single" w:sz="4" w:space="0" w:color="auto"/>
              <w:left w:val="nil"/>
              <w:bottom w:val="single" w:sz="4" w:space="0" w:color="auto"/>
              <w:right w:val="single" w:sz="4" w:space="0" w:color="auto"/>
            </w:tcBorders>
            <w:vAlign w:val="center"/>
          </w:tcPr>
          <w:p w:rsidR="00C03192" w:rsidRPr="00D22EB9" w:rsidRDefault="00C03192" w:rsidP="00C709A4">
            <w:pPr>
              <w:jc w:val="left"/>
              <w:rPr>
                <w:sz w:val="28"/>
                <w:szCs w:val="28"/>
                <w:lang w:eastAsia="uk-UA"/>
              </w:rPr>
            </w:pPr>
            <w:r w:rsidRPr="00D22EB9">
              <w:rPr>
                <w:sz w:val="28"/>
                <w:szCs w:val="28"/>
              </w:rPr>
              <w:t>Багатоквартирні житлові будинки</w:t>
            </w:r>
          </w:p>
        </w:tc>
        <w:tc>
          <w:tcPr>
            <w:tcW w:w="1276" w:type="dxa"/>
            <w:tcBorders>
              <w:top w:val="single" w:sz="4" w:space="0" w:color="auto"/>
              <w:left w:val="nil"/>
              <w:bottom w:val="single" w:sz="4" w:space="0" w:color="auto"/>
              <w:right w:val="single" w:sz="4" w:space="0" w:color="auto"/>
            </w:tcBorders>
            <w:noWrap/>
            <w:vAlign w:val="center"/>
          </w:tcPr>
          <w:p w:rsidR="00C03192" w:rsidRPr="00D22EB9" w:rsidRDefault="00C03192" w:rsidP="00C709A4">
            <w:pPr>
              <w:ind w:left="-105" w:right="-108"/>
              <w:jc w:val="center"/>
              <w:rPr>
                <w:sz w:val="28"/>
                <w:szCs w:val="28"/>
                <w:lang w:eastAsia="uk-UA"/>
              </w:rPr>
            </w:pPr>
            <w:r w:rsidRPr="00D22EB9">
              <w:rPr>
                <w:sz w:val="28"/>
                <w:szCs w:val="28"/>
              </w:rPr>
              <w:t>од.</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03192" w:rsidRPr="00D22EB9" w:rsidRDefault="00C03192" w:rsidP="00C709A4">
            <w:pPr>
              <w:jc w:val="center"/>
              <w:rPr>
                <w:sz w:val="28"/>
                <w:szCs w:val="28"/>
                <w:lang w:val="ru-RU" w:eastAsia="uk-UA"/>
              </w:rPr>
            </w:pPr>
            <w:r w:rsidRPr="00D22EB9">
              <w:rPr>
                <w:sz w:val="28"/>
                <w:szCs w:val="28"/>
              </w:rPr>
              <w:t>809</w:t>
            </w:r>
          </w:p>
        </w:tc>
      </w:tr>
      <w:tr w:rsidR="00C03192" w:rsidRPr="00D22EB9" w:rsidTr="00625B1D">
        <w:trPr>
          <w:trHeight w:val="495"/>
        </w:trPr>
        <w:tc>
          <w:tcPr>
            <w:tcW w:w="657" w:type="dxa"/>
            <w:tcBorders>
              <w:top w:val="single" w:sz="4" w:space="0" w:color="auto"/>
              <w:left w:val="single" w:sz="4" w:space="0" w:color="auto"/>
              <w:bottom w:val="single" w:sz="4" w:space="0" w:color="auto"/>
              <w:right w:val="single" w:sz="4" w:space="0" w:color="auto"/>
            </w:tcBorders>
            <w:noWrap/>
            <w:vAlign w:val="center"/>
            <w:hideMark/>
          </w:tcPr>
          <w:p w:rsidR="00C03192" w:rsidRPr="00D22EB9" w:rsidRDefault="00C03192" w:rsidP="00C03192">
            <w:pPr>
              <w:rPr>
                <w:sz w:val="28"/>
                <w:szCs w:val="28"/>
                <w:lang w:val="ru-RU" w:eastAsia="uk-UA"/>
              </w:rPr>
            </w:pPr>
          </w:p>
        </w:tc>
        <w:tc>
          <w:tcPr>
            <w:tcW w:w="6176" w:type="dxa"/>
            <w:tcBorders>
              <w:top w:val="single" w:sz="4" w:space="0" w:color="auto"/>
              <w:left w:val="nil"/>
              <w:bottom w:val="single" w:sz="4" w:space="0" w:color="auto"/>
              <w:right w:val="single" w:sz="4" w:space="0" w:color="auto"/>
            </w:tcBorders>
            <w:vAlign w:val="center"/>
          </w:tcPr>
          <w:p w:rsidR="00C03192" w:rsidRPr="00D22EB9" w:rsidRDefault="00C03192" w:rsidP="00C709A4">
            <w:pPr>
              <w:ind w:right="-125"/>
              <w:jc w:val="left"/>
              <w:rPr>
                <w:sz w:val="28"/>
                <w:szCs w:val="28"/>
                <w:lang w:eastAsia="uk-UA"/>
              </w:rPr>
            </w:pPr>
            <w:r w:rsidRPr="00D22EB9">
              <w:rPr>
                <w:sz w:val="28"/>
                <w:szCs w:val="28"/>
              </w:rPr>
              <w:t>Площа багатоквартирного житлового фонду</w:t>
            </w:r>
          </w:p>
        </w:tc>
        <w:tc>
          <w:tcPr>
            <w:tcW w:w="1276" w:type="dxa"/>
            <w:tcBorders>
              <w:top w:val="single" w:sz="4" w:space="0" w:color="auto"/>
              <w:left w:val="nil"/>
              <w:bottom w:val="single" w:sz="4" w:space="0" w:color="auto"/>
              <w:right w:val="single" w:sz="4" w:space="0" w:color="auto"/>
            </w:tcBorders>
            <w:noWrap/>
            <w:vAlign w:val="center"/>
          </w:tcPr>
          <w:p w:rsidR="00C03192" w:rsidRPr="00D22EB9" w:rsidRDefault="00C03192" w:rsidP="00C709A4">
            <w:pPr>
              <w:ind w:left="-105" w:right="-108"/>
              <w:jc w:val="center"/>
              <w:rPr>
                <w:sz w:val="28"/>
                <w:szCs w:val="28"/>
                <w:lang w:eastAsia="uk-UA"/>
              </w:rPr>
            </w:pPr>
            <w:r w:rsidRPr="00D22EB9">
              <w:rPr>
                <w:sz w:val="28"/>
                <w:szCs w:val="28"/>
              </w:rPr>
              <w:t>тис. м2</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03192" w:rsidRPr="00D22EB9" w:rsidRDefault="00C03192" w:rsidP="00C709A4">
            <w:pPr>
              <w:jc w:val="center"/>
              <w:rPr>
                <w:sz w:val="28"/>
                <w:szCs w:val="28"/>
                <w:lang w:eastAsia="uk-UA"/>
              </w:rPr>
            </w:pPr>
            <w:r w:rsidRPr="00D22EB9">
              <w:rPr>
                <w:sz w:val="28"/>
                <w:szCs w:val="28"/>
              </w:rPr>
              <w:t>2703,5</w:t>
            </w:r>
          </w:p>
        </w:tc>
      </w:tr>
      <w:tr w:rsidR="00C03192"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tcPr>
          <w:p w:rsidR="00C03192" w:rsidRPr="00D22EB9" w:rsidRDefault="00C03192" w:rsidP="00C03192">
            <w:pPr>
              <w:jc w:val="center"/>
              <w:rPr>
                <w:b/>
                <w:bCs/>
                <w:sz w:val="28"/>
                <w:szCs w:val="28"/>
                <w:lang w:eastAsia="uk-UA"/>
              </w:rPr>
            </w:pPr>
            <w:r w:rsidRPr="00D22EB9">
              <w:rPr>
                <w:b/>
                <w:bCs/>
                <w:sz w:val="28"/>
                <w:szCs w:val="28"/>
                <w:lang w:eastAsia="uk-UA"/>
              </w:rPr>
              <w:t>7.</w:t>
            </w:r>
          </w:p>
        </w:tc>
        <w:tc>
          <w:tcPr>
            <w:tcW w:w="6176" w:type="dxa"/>
            <w:tcBorders>
              <w:top w:val="single" w:sz="4" w:space="0" w:color="auto"/>
              <w:left w:val="nil"/>
              <w:bottom w:val="single" w:sz="4" w:space="0" w:color="auto"/>
              <w:right w:val="single" w:sz="4" w:space="0" w:color="auto"/>
            </w:tcBorders>
            <w:vAlign w:val="center"/>
          </w:tcPr>
          <w:p w:rsidR="00C03192" w:rsidRPr="00D22EB9" w:rsidRDefault="00C03192" w:rsidP="00C709A4">
            <w:pPr>
              <w:jc w:val="left"/>
              <w:rPr>
                <w:b/>
                <w:bCs/>
                <w:sz w:val="28"/>
                <w:szCs w:val="28"/>
                <w:lang w:eastAsia="uk-UA"/>
              </w:rPr>
            </w:pPr>
            <w:r w:rsidRPr="00D22EB9">
              <w:rPr>
                <w:b/>
                <w:bCs/>
                <w:sz w:val="28"/>
                <w:szCs w:val="28"/>
                <w:lang w:eastAsia="uk-UA"/>
              </w:rPr>
              <w:t>Водопровідне-каналізаційне господарство</w:t>
            </w:r>
          </w:p>
        </w:tc>
        <w:tc>
          <w:tcPr>
            <w:tcW w:w="1276" w:type="dxa"/>
            <w:tcBorders>
              <w:top w:val="single" w:sz="4" w:space="0" w:color="auto"/>
              <w:left w:val="nil"/>
              <w:bottom w:val="single" w:sz="4" w:space="0" w:color="auto"/>
              <w:right w:val="single" w:sz="4" w:space="0" w:color="auto"/>
            </w:tcBorders>
            <w:noWrap/>
            <w:vAlign w:val="center"/>
          </w:tcPr>
          <w:p w:rsidR="00C03192" w:rsidRPr="00D22EB9" w:rsidRDefault="00C03192" w:rsidP="00C709A4">
            <w:pPr>
              <w:jc w:val="center"/>
              <w:rPr>
                <w:b/>
                <w:bCs/>
                <w:sz w:val="28"/>
                <w:szCs w:val="28"/>
                <w:lang w:eastAsia="uk-UA"/>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C03192" w:rsidRPr="00D22EB9" w:rsidRDefault="00C03192" w:rsidP="00C709A4">
            <w:pPr>
              <w:jc w:val="center"/>
              <w:rPr>
                <w:sz w:val="28"/>
                <w:szCs w:val="28"/>
              </w:rPr>
            </w:pPr>
          </w:p>
        </w:tc>
      </w:tr>
      <w:tr w:rsidR="00C03192" w:rsidRPr="00D22EB9" w:rsidTr="00625B1D">
        <w:trPr>
          <w:trHeight w:val="437"/>
        </w:trPr>
        <w:tc>
          <w:tcPr>
            <w:tcW w:w="657" w:type="dxa"/>
            <w:tcBorders>
              <w:top w:val="single" w:sz="4" w:space="0" w:color="auto"/>
              <w:left w:val="single" w:sz="4" w:space="0" w:color="auto"/>
              <w:bottom w:val="single" w:sz="4" w:space="0" w:color="auto"/>
              <w:right w:val="single" w:sz="4" w:space="0" w:color="auto"/>
            </w:tcBorders>
            <w:noWrap/>
            <w:vAlign w:val="center"/>
          </w:tcPr>
          <w:p w:rsidR="00C03192" w:rsidRPr="00D22EB9" w:rsidRDefault="00C03192" w:rsidP="00C03192">
            <w:pPr>
              <w:jc w:val="center"/>
              <w:rPr>
                <w:b/>
                <w:bCs/>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C03192" w:rsidRPr="00D22EB9" w:rsidRDefault="00C03192" w:rsidP="00C709A4">
            <w:pPr>
              <w:jc w:val="left"/>
              <w:rPr>
                <w:sz w:val="28"/>
                <w:szCs w:val="28"/>
                <w:lang w:eastAsia="uk-UA"/>
              </w:rPr>
            </w:pPr>
            <w:r w:rsidRPr="00D22EB9">
              <w:rPr>
                <w:sz w:val="28"/>
                <w:szCs w:val="28"/>
              </w:rPr>
              <w:t>Мережа водопостачання</w:t>
            </w:r>
          </w:p>
        </w:tc>
        <w:tc>
          <w:tcPr>
            <w:tcW w:w="1276" w:type="dxa"/>
            <w:tcBorders>
              <w:top w:val="single" w:sz="4" w:space="0" w:color="auto"/>
              <w:left w:val="nil"/>
              <w:bottom w:val="single" w:sz="4" w:space="0" w:color="auto"/>
              <w:right w:val="single" w:sz="4" w:space="0" w:color="auto"/>
            </w:tcBorders>
            <w:noWrap/>
            <w:vAlign w:val="center"/>
          </w:tcPr>
          <w:p w:rsidR="00C03192" w:rsidRPr="00D22EB9" w:rsidRDefault="00C03192" w:rsidP="00C709A4">
            <w:pPr>
              <w:jc w:val="center"/>
              <w:rPr>
                <w:sz w:val="28"/>
                <w:szCs w:val="28"/>
                <w:lang w:eastAsia="uk-UA"/>
              </w:rPr>
            </w:pPr>
            <w:r w:rsidRPr="00D22EB9">
              <w:rPr>
                <w:sz w:val="28"/>
                <w:szCs w:val="28"/>
              </w:rPr>
              <w:t>км</w:t>
            </w:r>
          </w:p>
        </w:tc>
        <w:tc>
          <w:tcPr>
            <w:tcW w:w="1417" w:type="dxa"/>
            <w:tcBorders>
              <w:top w:val="single" w:sz="4" w:space="0" w:color="auto"/>
              <w:left w:val="single" w:sz="4" w:space="0" w:color="auto"/>
              <w:bottom w:val="single" w:sz="4" w:space="0" w:color="auto"/>
              <w:right w:val="single" w:sz="4" w:space="0" w:color="auto"/>
            </w:tcBorders>
            <w:noWrap/>
            <w:vAlign w:val="center"/>
          </w:tcPr>
          <w:p w:rsidR="00C03192" w:rsidRPr="00D22EB9" w:rsidRDefault="00C03192" w:rsidP="00C709A4">
            <w:pPr>
              <w:jc w:val="center"/>
              <w:rPr>
                <w:sz w:val="28"/>
                <w:szCs w:val="28"/>
              </w:rPr>
            </w:pPr>
            <w:r w:rsidRPr="00D22EB9">
              <w:rPr>
                <w:sz w:val="28"/>
                <w:szCs w:val="28"/>
              </w:rPr>
              <w:t>253,8</w:t>
            </w:r>
          </w:p>
        </w:tc>
      </w:tr>
      <w:tr w:rsidR="00C03192" w:rsidRPr="00D22EB9" w:rsidTr="00625B1D">
        <w:trPr>
          <w:trHeight w:val="394"/>
        </w:trPr>
        <w:tc>
          <w:tcPr>
            <w:tcW w:w="657" w:type="dxa"/>
            <w:tcBorders>
              <w:top w:val="single" w:sz="4" w:space="0" w:color="auto"/>
              <w:left w:val="single" w:sz="4" w:space="0" w:color="auto"/>
              <w:bottom w:val="single" w:sz="4" w:space="0" w:color="auto"/>
              <w:right w:val="single" w:sz="4" w:space="0" w:color="auto"/>
            </w:tcBorders>
            <w:noWrap/>
            <w:vAlign w:val="center"/>
          </w:tcPr>
          <w:p w:rsidR="00C03192" w:rsidRPr="00D22EB9" w:rsidRDefault="00C03192" w:rsidP="00C03192">
            <w:pPr>
              <w:rPr>
                <w:sz w:val="28"/>
                <w:szCs w:val="28"/>
                <w:lang w:val="ru-RU"/>
              </w:rPr>
            </w:pPr>
          </w:p>
        </w:tc>
        <w:tc>
          <w:tcPr>
            <w:tcW w:w="6176" w:type="dxa"/>
            <w:tcBorders>
              <w:top w:val="single" w:sz="4" w:space="0" w:color="auto"/>
              <w:left w:val="nil"/>
              <w:bottom w:val="single" w:sz="4" w:space="0" w:color="auto"/>
              <w:right w:val="single" w:sz="4" w:space="0" w:color="auto"/>
            </w:tcBorders>
            <w:vAlign w:val="center"/>
          </w:tcPr>
          <w:p w:rsidR="00C03192" w:rsidRPr="00D22EB9" w:rsidRDefault="00C03192" w:rsidP="00C709A4">
            <w:pPr>
              <w:jc w:val="left"/>
              <w:rPr>
                <w:sz w:val="28"/>
                <w:szCs w:val="28"/>
                <w:lang w:eastAsia="uk-UA"/>
              </w:rPr>
            </w:pPr>
            <w:r w:rsidRPr="00D22EB9">
              <w:rPr>
                <w:sz w:val="28"/>
                <w:szCs w:val="28"/>
              </w:rPr>
              <w:t>Мережа каналізації</w:t>
            </w:r>
          </w:p>
        </w:tc>
        <w:tc>
          <w:tcPr>
            <w:tcW w:w="1276" w:type="dxa"/>
            <w:tcBorders>
              <w:top w:val="single" w:sz="4" w:space="0" w:color="auto"/>
              <w:left w:val="nil"/>
              <w:bottom w:val="single" w:sz="4" w:space="0" w:color="auto"/>
              <w:right w:val="single" w:sz="4" w:space="0" w:color="auto"/>
            </w:tcBorders>
            <w:noWrap/>
            <w:vAlign w:val="center"/>
          </w:tcPr>
          <w:p w:rsidR="00C03192" w:rsidRPr="00D22EB9" w:rsidRDefault="00C03192" w:rsidP="00C709A4">
            <w:pPr>
              <w:ind w:left="-105" w:right="-108"/>
              <w:jc w:val="center"/>
              <w:rPr>
                <w:sz w:val="28"/>
                <w:szCs w:val="28"/>
              </w:rPr>
            </w:pPr>
            <w:r w:rsidRPr="00D22EB9">
              <w:rPr>
                <w:sz w:val="28"/>
                <w:szCs w:val="28"/>
              </w:rPr>
              <w:t>км</w:t>
            </w:r>
          </w:p>
        </w:tc>
        <w:tc>
          <w:tcPr>
            <w:tcW w:w="1417" w:type="dxa"/>
            <w:tcBorders>
              <w:top w:val="single" w:sz="4" w:space="0" w:color="auto"/>
              <w:left w:val="single" w:sz="4" w:space="0" w:color="auto"/>
              <w:bottom w:val="single" w:sz="4" w:space="0" w:color="auto"/>
              <w:right w:val="single" w:sz="4" w:space="0" w:color="auto"/>
            </w:tcBorders>
            <w:noWrap/>
            <w:vAlign w:val="center"/>
          </w:tcPr>
          <w:p w:rsidR="00C03192" w:rsidRPr="00D22EB9" w:rsidRDefault="00C03192" w:rsidP="00C709A4">
            <w:pPr>
              <w:jc w:val="center"/>
              <w:rPr>
                <w:sz w:val="28"/>
                <w:szCs w:val="28"/>
                <w:lang w:eastAsia="uk-UA"/>
              </w:rPr>
            </w:pPr>
            <w:r w:rsidRPr="00D22EB9">
              <w:rPr>
                <w:sz w:val="28"/>
                <w:szCs w:val="28"/>
              </w:rPr>
              <w:t>154,7</w:t>
            </w:r>
          </w:p>
        </w:tc>
      </w:tr>
      <w:tr w:rsidR="00C03192"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tcPr>
          <w:p w:rsidR="00C03192" w:rsidRPr="00D22EB9" w:rsidRDefault="00C03192" w:rsidP="00C03192">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C03192" w:rsidRPr="00D22EB9" w:rsidRDefault="00C03192" w:rsidP="00C709A4">
            <w:pPr>
              <w:jc w:val="left"/>
              <w:rPr>
                <w:sz w:val="28"/>
                <w:szCs w:val="28"/>
                <w:lang w:eastAsia="uk-UA"/>
              </w:rPr>
            </w:pPr>
            <w:r w:rsidRPr="00D22EB9">
              <w:rPr>
                <w:sz w:val="28"/>
                <w:szCs w:val="28"/>
              </w:rPr>
              <w:t>Продуктивність Щедрищевського водозабору</w:t>
            </w:r>
          </w:p>
        </w:tc>
        <w:tc>
          <w:tcPr>
            <w:tcW w:w="1276" w:type="dxa"/>
            <w:tcBorders>
              <w:top w:val="single" w:sz="4" w:space="0" w:color="auto"/>
              <w:left w:val="nil"/>
              <w:bottom w:val="single" w:sz="4" w:space="0" w:color="auto"/>
              <w:right w:val="single" w:sz="4" w:space="0" w:color="auto"/>
            </w:tcBorders>
            <w:noWrap/>
            <w:vAlign w:val="center"/>
          </w:tcPr>
          <w:p w:rsidR="00C03192" w:rsidRPr="00D22EB9" w:rsidRDefault="00C03192" w:rsidP="00C709A4">
            <w:pPr>
              <w:ind w:left="-105" w:right="-108"/>
              <w:jc w:val="center"/>
              <w:rPr>
                <w:sz w:val="28"/>
                <w:szCs w:val="28"/>
              </w:rPr>
            </w:pPr>
            <w:r w:rsidRPr="00D22EB9">
              <w:rPr>
                <w:sz w:val="28"/>
                <w:szCs w:val="28"/>
              </w:rPr>
              <w:t>тис. м3/добу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C03192" w:rsidRPr="00D22EB9" w:rsidRDefault="00C03192" w:rsidP="00C709A4">
            <w:pPr>
              <w:jc w:val="center"/>
              <w:rPr>
                <w:sz w:val="28"/>
                <w:szCs w:val="28"/>
                <w:lang w:eastAsia="uk-UA"/>
              </w:rPr>
            </w:pPr>
            <w:r w:rsidRPr="00D22EB9">
              <w:rPr>
                <w:b/>
                <w:bCs/>
                <w:sz w:val="28"/>
                <w:szCs w:val="28"/>
              </w:rPr>
              <w:t>*</w:t>
            </w:r>
          </w:p>
        </w:tc>
      </w:tr>
      <w:tr w:rsidR="00C03192" w:rsidRPr="00D22EB9" w:rsidTr="00625B1D">
        <w:trPr>
          <w:trHeight w:val="415"/>
        </w:trPr>
        <w:tc>
          <w:tcPr>
            <w:tcW w:w="657" w:type="dxa"/>
            <w:tcBorders>
              <w:top w:val="single" w:sz="4" w:space="0" w:color="auto"/>
              <w:left w:val="single" w:sz="4" w:space="0" w:color="auto"/>
              <w:bottom w:val="single" w:sz="4" w:space="0" w:color="auto"/>
              <w:right w:val="single" w:sz="4" w:space="0" w:color="auto"/>
            </w:tcBorders>
            <w:noWrap/>
            <w:vAlign w:val="center"/>
          </w:tcPr>
          <w:p w:rsidR="00C03192" w:rsidRPr="00D22EB9" w:rsidRDefault="00C03192" w:rsidP="00C03192">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C03192" w:rsidRPr="00D22EB9" w:rsidRDefault="00C03192" w:rsidP="00C709A4">
            <w:pPr>
              <w:jc w:val="left"/>
              <w:rPr>
                <w:sz w:val="28"/>
                <w:szCs w:val="28"/>
                <w:lang w:eastAsia="uk-UA"/>
              </w:rPr>
            </w:pPr>
            <w:r w:rsidRPr="00D22EB9">
              <w:rPr>
                <w:sz w:val="28"/>
                <w:szCs w:val="28"/>
              </w:rPr>
              <w:t>Продуктивність Замулівського водозабору</w:t>
            </w:r>
          </w:p>
        </w:tc>
        <w:tc>
          <w:tcPr>
            <w:tcW w:w="1276" w:type="dxa"/>
            <w:tcBorders>
              <w:top w:val="single" w:sz="4" w:space="0" w:color="auto"/>
              <w:left w:val="nil"/>
              <w:bottom w:val="single" w:sz="4" w:space="0" w:color="auto"/>
              <w:right w:val="single" w:sz="4" w:space="0" w:color="auto"/>
            </w:tcBorders>
            <w:noWrap/>
            <w:vAlign w:val="center"/>
          </w:tcPr>
          <w:p w:rsidR="00C03192" w:rsidRPr="00D22EB9" w:rsidRDefault="00C03192" w:rsidP="00C709A4">
            <w:pPr>
              <w:ind w:left="-105" w:right="-108"/>
              <w:jc w:val="center"/>
              <w:rPr>
                <w:sz w:val="28"/>
                <w:szCs w:val="28"/>
              </w:rPr>
            </w:pPr>
            <w:r w:rsidRPr="00D22EB9">
              <w:rPr>
                <w:sz w:val="28"/>
                <w:szCs w:val="28"/>
              </w:rPr>
              <w:t>тис. м3/добу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C03192" w:rsidRPr="00D22EB9" w:rsidRDefault="00C03192" w:rsidP="00C709A4">
            <w:pPr>
              <w:jc w:val="center"/>
              <w:rPr>
                <w:sz w:val="28"/>
                <w:szCs w:val="28"/>
                <w:lang w:eastAsia="uk-UA"/>
              </w:rPr>
            </w:pPr>
            <w:r w:rsidRPr="00D22EB9">
              <w:rPr>
                <w:b/>
                <w:bCs/>
                <w:sz w:val="28"/>
                <w:szCs w:val="28"/>
              </w:rPr>
              <w:t>*</w:t>
            </w:r>
          </w:p>
        </w:tc>
      </w:tr>
      <w:tr w:rsidR="00C03192"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tcPr>
          <w:p w:rsidR="00C03192" w:rsidRPr="00D22EB9" w:rsidRDefault="00C03192" w:rsidP="00C03192">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C03192" w:rsidRPr="00D22EB9" w:rsidRDefault="00C03192" w:rsidP="00C709A4">
            <w:pPr>
              <w:jc w:val="left"/>
              <w:rPr>
                <w:sz w:val="28"/>
                <w:szCs w:val="28"/>
                <w:lang w:eastAsia="uk-UA"/>
              </w:rPr>
            </w:pPr>
            <w:r w:rsidRPr="00D22EB9">
              <w:rPr>
                <w:sz w:val="28"/>
                <w:szCs w:val="28"/>
              </w:rPr>
              <w:t>Обсяг реалізованого центрального водопостачання</w:t>
            </w:r>
          </w:p>
        </w:tc>
        <w:tc>
          <w:tcPr>
            <w:tcW w:w="1276" w:type="dxa"/>
            <w:tcBorders>
              <w:top w:val="single" w:sz="4" w:space="0" w:color="auto"/>
              <w:left w:val="nil"/>
              <w:bottom w:val="single" w:sz="4" w:space="0" w:color="auto"/>
              <w:right w:val="single" w:sz="4" w:space="0" w:color="auto"/>
            </w:tcBorders>
            <w:noWrap/>
            <w:vAlign w:val="center"/>
          </w:tcPr>
          <w:p w:rsidR="00C03192" w:rsidRPr="00D22EB9" w:rsidRDefault="00C03192" w:rsidP="00C709A4">
            <w:pPr>
              <w:ind w:left="-105" w:right="-108"/>
              <w:jc w:val="center"/>
              <w:rPr>
                <w:sz w:val="28"/>
                <w:szCs w:val="28"/>
              </w:rPr>
            </w:pPr>
            <w:r w:rsidRPr="00D22EB9">
              <w:rPr>
                <w:sz w:val="28"/>
                <w:szCs w:val="28"/>
              </w:rPr>
              <w:t>тис. м3</w:t>
            </w:r>
          </w:p>
        </w:tc>
        <w:tc>
          <w:tcPr>
            <w:tcW w:w="1417" w:type="dxa"/>
            <w:tcBorders>
              <w:top w:val="single" w:sz="4" w:space="0" w:color="auto"/>
              <w:left w:val="single" w:sz="4" w:space="0" w:color="auto"/>
              <w:bottom w:val="single" w:sz="4" w:space="0" w:color="auto"/>
              <w:right w:val="single" w:sz="4" w:space="0" w:color="auto"/>
            </w:tcBorders>
            <w:noWrap/>
            <w:vAlign w:val="center"/>
          </w:tcPr>
          <w:p w:rsidR="00C03192" w:rsidRPr="00D22EB9" w:rsidRDefault="00C03192" w:rsidP="00C709A4">
            <w:pPr>
              <w:jc w:val="center"/>
              <w:rPr>
                <w:sz w:val="28"/>
                <w:szCs w:val="28"/>
                <w:lang w:eastAsia="uk-UA"/>
              </w:rPr>
            </w:pPr>
            <w:r w:rsidRPr="00D22EB9">
              <w:rPr>
                <w:sz w:val="28"/>
                <w:szCs w:val="28"/>
              </w:rPr>
              <w:t>*</w:t>
            </w:r>
          </w:p>
        </w:tc>
      </w:tr>
      <w:tr w:rsidR="00C03192"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tcPr>
          <w:p w:rsidR="00C03192" w:rsidRPr="00D22EB9" w:rsidRDefault="00C03192" w:rsidP="00C03192">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C03192" w:rsidRPr="00D22EB9" w:rsidRDefault="00C03192" w:rsidP="00C709A4">
            <w:pPr>
              <w:jc w:val="left"/>
              <w:rPr>
                <w:sz w:val="28"/>
                <w:szCs w:val="28"/>
                <w:lang w:eastAsia="uk-UA"/>
              </w:rPr>
            </w:pPr>
            <w:r w:rsidRPr="00D22EB9">
              <w:rPr>
                <w:sz w:val="28"/>
                <w:szCs w:val="28"/>
              </w:rPr>
              <w:t>Обсяг реалізованого центрального водовідведення</w:t>
            </w:r>
          </w:p>
        </w:tc>
        <w:tc>
          <w:tcPr>
            <w:tcW w:w="1276" w:type="dxa"/>
            <w:tcBorders>
              <w:top w:val="single" w:sz="4" w:space="0" w:color="auto"/>
              <w:left w:val="nil"/>
              <w:bottom w:val="single" w:sz="4" w:space="0" w:color="auto"/>
              <w:right w:val="single" w:sz="4" w:space="0" w:color="auto"/>
            </w:tcBorders>
            <w:noWrap/>
            <w:vAlign w:val="center"/>
          </w:tcPr>
          <w:p w:rsidR="00C03192" w:rsidRPr="00D22EB9" w:rsidRDefault="00C03192" w:rsidP="00C709A4">
            <w:pPr>
              <w:ind w:left="-105" w:right="-108"/>
              <w:jc w:val="center"/>
              <w:rPr>
                <w:sz w:val="28"/>
                <w:szCs w:val="28"/>
              </w:rPr>
            </w:pPr>
            <w:r w:rsidRPr="00D22EB9">
              <w:rPr>
                <w:sz w:val="28"/>
                <w:szCs w:val="28"/>
              </w:rPr>
              <w:t>тис. м3</w:t>
            </w:r>
          </w:p>
        </w:tc>
        <w:tc>
          <w:tcPr>
            <w:tcW w:w="1417" w:type="dxa"/>
            <w:tcBorders>
              <w:top w:val="single" w:sz="4" w:space="0" w:color="auto"/>
              <w:left w:val="single" w:sz="4" w:space="0" w:color="auto"/>
              <w:bottom w:val="single" w:sz="4" w:space="0" w:color="auto"/>
              <w:right w:val="single" w:sz="4" w:space="0" w:color="auto"/>
            </w:tcBorders>
            <w:noWrap/>
            <w:vAlign w:val="center"/>
          </w:tcPr>
          <w:p w:rsidR="00C03192" w:rsidRPr="00D22EB9" w:rsidRDefault="00C03192" w:rsidP="00C709A4">
            <w:pPr>
              <w:jc w:val="center"/>
              <w:rPr>
                <w:sz w:val="28"/>
                <w:szCs w:val="28"/>
                <w:lang w:eastAsia="uk-UA"/>
              </w:rPr>
            </w:pPr>
            <w:r w:rsidRPr="00D22EB9">
              <w:rPr>
                <w:sz w:val="28"/>
                <w:szCs w:val="28"/>
              </w:rPr>
              <w:t>*</w:t>
            </w:r>
          </w:p>
        </w:tc>
      </w:tr>
      <w:tr w:rsidR="00C03192"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tcPr>
          <w:p w:rsidR="00C03192" w:rsidRPr="00D22EB9" w:rsidRDefault="003A3DDE" w:rsidP="00C03192">
            <w:pPr>
              <w:jc w:val="center"/>
              <w:rPr>
                <w:b/>
                <w:bCs/>
                <w:sz w:val="28"/>
                <w:szCs w:val="28"/>
                <w:lang w:eastAsia="uk-UA"/>
              </w:rPr>
            </w:pPr>
            <w:r w:rsidRPr="00D22EB9">
              <w:rPr>
                <w:b/>
                <w:bCs/>
                <w:sz w:val="28"/>
                <w:szCs w:val="28"/>
                <w:lang w:eastAsia="uk-UA"/>
              </w:rPr>
              <w:t>8.</w:t>
            </w:r>
          </w:p>
        </w:tc>
        <w:tc>
          <w:tcPr>
            <w:tcW w:w="6176" w:type="dxa"/>
            <w:tcBorders>
              <w:top w:val="single" w:sz="4" w:space="0" w:color="auto"/>
              <w:left w:val="nil"/>
              <w:bottom w:val="single" w:sz="4" w:space="0" w:color="auto"/>
              <w:right w:val="single" w:sz="4" w:space="0" w:color="auto"/>
            </w:tcBorders>
            <w:vAlign w:val="center"/>
          </w:tcPr>
          <w:p w:rsidR="00C03192" w:rsidRPr="00D22EB9" w:rsidRDefault="003A3DDE" w:rsidP="00C709A4">
            <w:pPr>
              <w:jc w:val="left"/>
              <w:rPr>
                <w:b/>
                <w:bCs/>
                <w:sz w:val="28"/>
                <w:szCs w:val="28"/>
                <w:lang w:eastAsia="uk-UA"/>
              </w:rPr>
            </w:pPr>
            <w:r w:rsidRPr="00D22EB9">
              <w:rPr>
                <w:b/>
                <w:bCs/>
                <w:sz w:val="28"/>
                <w:szCs w:val="28"/>
                <w:lang w:eastAsia="uk-UA"/>
              </w:rPr>
              <w:t>Теплопостачання</w:t>
            </w:r>
          </w:p>
        </w:tc>
        <w:tc>
          <w:tcPr>
            <w:tcW w:w="1276" w:type="dxa"/>
            <w:tcBorders>
              <w:top w:val="single" w:sz="4" w:space="0" w:color="auto"/>
              <w:left w:val="nil"/>
              <w:bottom w:val="single" w:sz="4" w:space="0" w:color="auto"/>
              <w:right w:val="single" w:sz="4" w:space="0" w:color="auto"/>
            </w:tcBorders>
            <w:noWrap/>
            <w:vAlign w:val="center"/>
          </w:tcPr>
          <w:p w:rsidR="00C03192" w:rsidRPr="00D22EB9" w:rsidRDefault="00C03192" w:rsidP="00C709A4">
            <w:pPr>
              <w:jc w:val="center"/>
              <w:rPr>
                <w:b/>
                <w:bCs/>
                <w:sz w:val="28"/>
                <w:szCs w:val="28"/>
                <w:lang w:eastAsia="uk-UA"/>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C03192" w:rsidRPr="00D22EB9" w:rsidRDefault="00C03192" w:rsidP="00C709A4">
            <w:pPr>
              <w:jc w:val="center"/>
              <w:rPr>
                <w:sz w:val="28"/>
                <w:szCs w:val="28"/>
              </w:rPr>
            </w:pPr>
          </w:p>
        </w:tc>
      </w:tr>
      <w:tr w:rsidR="003A3DDE"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tcPr>
          <w:p w:rsidR="003A3DDE" w:rsidRPr="00D22EB9" w:rsidRDefault="003A3DDE" w:rsidP="003A3DDE">
            <w:pPr>
              <w:rPr>
                <w:sz w:val="28"/>
                <w:szCs w:val="28"/>
                <w:lang w:val="ru-RU"/>
              </w:rPr>
            </w:pPr>
          </w:p>
        </w:tc>
        <w:tc>
          <w:tcPr>
            <w:tcW w:w="6176" w:type="dxa"/>
            <w:tcBorders>
              <w:top w:val="single" w:sz="4" w:space="0" w:color="auto"/>
              <w:left w:val="nil"/>
              <w:bottom w:val="single" w:sz="4" w:space="0" w:color="auto"/>
              <w:right w:val="single" w:sz="4" w:space="0" w:color="auto"/>
            </w:tcBorders>
            <w:vAlign w:val="center"/>
          </w:tcPr>
          <w:p w:rsidR="003A3DDE" w:rsidRPr="00D22EB9" w:rsidRDefault="003A3DDE" w:rsidP="00C709A4">
            <w:pPr>
              <w:jc w:val="left"/>
              <w:rPr>
                <w:sz w:val="28"/>
                <w:szCs w:val="28"/>
                <w:lang w:eastAsia="uk-UA"/>
              </w:rPr>
            </w:pPr>
            <w:r w:rsidRPr="00D22EB9">
              <w:rPr>
                <w:sz w:val="28"/>
                <w:szCs w:val="28"/>
              </w:rPr>
              <w:t>Теплові мережі</w:t>
            </w:r>
          </w:p>
        </w:tc>
        <w:tc>
          <w:tcPr>
            <w:tcW w:w="1276" w:type="dxa"/>
            <w:tcBorders>
              <w:top w:val="single" w:sz="4" w:space="0" w:color="auto"/>
              <w:left w:val="nil"/>
              <w:bottom w:val="single" w:sz="4" w:space="0" w:color="auto"/>
              <w:right w:val="single" w:sz="4" w:space="0" w:color="auto"/>
            </w:tcBorders>
            <w:noWrap/>
            <w:vAlign w:val="center"/>
          </w:tcPr>
          <w:p w:rsidR="003A3DDE" w:rsidRPr="00D22EB9" w:rsidRDefault="003A3DDE" w:rsidP="00C709A4">
            <w:pPr>
              <w:ind w:left="-105" w:right="-108"/>
              <w:jc w:val="center"/>
              <w:rPr>
                <w:sz w:val="28"/>
                <w:szCs w:val="28"/>
                <w:lang w:eastAsia="uk-UA"/>
              </w:rPr>
            </w:pPr>
            <w:r w:rsidRPr="00D22EB9">
              <w:rPr>
                <w:sz w:val="28"/>
                <w:szCs w:val="28"/>
              </w:rPr>
              <w:t>км</w:t>
            </w:r>
          </w:p>
        </w:tc>
        <w:tc>
          <w:tcPr>
            <w:tcW w:w="1417" w:type="dxa"/>
            <w:tcBorders>
              <w:top w:val="single" w:sz="4" w:space="0" w:color="auto"/>
              <w:left w:val="single" w:sz="4" w:space="0" w:color="auto"/>
              <w:bottom w:val="single" w:sz="4" w:space="0" w:color="auto"/>
              <w:right w:val="single" w:sz="4" w:space="0" w:color="auto"/>
            </w:tcBorders>
            <w:noWrap/>
            <w:vAlign w:val="center"/>
          </w:tcPr>
          <w:p w:rsidR="003A3DDE" w:rsidRPr="00D22EB9" w:rsidRDefault="003A3DDE" w:rsidP="00C709A4">
            <w:pPr>
              <w:jc w:val="center"/>
              <w:rPr>
                <w:sz w:val="28"/>
                <w:szCs w:val="28"/>
                <w:lang w:eastAsia="uk-UA"/>
              </w:rPr>
            </w:pPr>
            <w:r w:rsidRPr="00D22EB9">
              <w:rPr>
                <w:sz w:val="28"/>
                <w:szCs w:val="28"/>
              </w:rPr>
              <w:t>128,92</w:t>
            </w:r>
          </w:p>
        </w:tc>
      </w:tr>
      <w:tr w:rsidR="003A3DDE"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tcPr>
          <w:p w:rsidR="003A3DDE" w:rsidRPr="00D22EB9" w:rsidRDefault="003A3DDE" w:rsidP="003A3DDE">
            <w:pPr>
              <w:jc w:val="center"/>
              <w:rPr>
                <w:b/>
                <w:bCs/>
                <w:sz w:val="28"/>
                <w:szCs w:val="28"/>
                <w:lang w:eastAsia="uk-UA"/>
              </w:rPr>
            </w:pPr>
            <w:r w:rsidRPr="00D22EB9">
              <w:rPr>
                <w:b/>
                <w:bCs/>
                <w:sz w:val="28"/>
                <w:szCs w:val="28"/>
                <w:lang w:eastAsia="uk-UA"/>
              </w:rPr>
              <w:t>9.</w:t>
            </w:r>
          </w:p>
        </w:tc>
        <w:tc>
          <w:tcPr>
            <w:tcW w:w="6176" w:type="dxa"/>
            <w:tcBorders>
              <w:top w:val="single" w:sz="4" w:space="0" w:color="auto"/>
              <w:left w:val="nil"/>
              <w:bottom w:val="single" w:sz="4" w:space="0" w:color="auto"/>
              <w:right w:val="single" w:sz="4" w:space="0" w:color="auto"/>
            </w:tcBorders>
            <w:vAlign w:val="center"/>
          </w:tcPr>
          <w:p w:rsidR="003A3DDE" w:rsidRPr="00D22EB9" w:rsidRDefault="003A3DDE" w:rsidP="00C709A4">
            <w:pPr>
              <w:jc w:val="left"/>
              <w:rPr>
                <w:b/>
                <w:bCs/>
                <w:sz w:val="28"/>
                <w:szCs w:val="28"/>
                <w:lang w:eastAsia="uk-UA"/>
              </w:rPr>
            </w:pPr>
            <w:r w:rsidRPr="00D22EB9">
              <w:rPr>
                <w:b/>
                <w:bCs/>
                <w:sz w:val="28"/>
                <w:szCs w:val="28"/>
                <w:lang w:eastAsia="uk-UA"/>
              </w:rPr>
              <w:t>Зовнішнє освітлення</w:t>
            </w:r>
          </w:p>
        </w:tc>
        <w:tc>
          <w:tcPr>
            <w:tcW w:w="1276" w:type="dxa"/>
            <w:tcBorders>
              <w:top w:val="single" w:sz="4" w:space="0" w:color="auto"/>
              <w:left w:val="nil"/>
              <w:bottom w:val="single" w:sz="4" w:space="0" w:color="auto"/>
              <w:right w:val="single" w:sz="4" w:space="0" w:color="auto"/>
            </w:tcBorders>
            <w:noWrap/>
            <w:vAlign w:val="center"/>
          </w:tcPr>
          <w:p w:rsidR="003A3DDE" w:rsidRPr="00D22EB9" w:rsidRDefault="003A3DDE" w:rsidP="00C709A4">
            <w:pPr>
              <w:jc w:val="center"/>
              <w:rPr>
                <w:b/>
                <w:bCs/>
                <w:sz w:val="28"/>
                <w:szCs w:val="28"/>
                <w:lang w:eastAsia="uk-UA"/>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3A3DDE" w:rsidRPr="00D22EB9" w:rsidRDefault="003A3DDE" w:rsidP="00C709A4">
            <w:pPr>
              <w:jc w:val="center"/>
              <w:rPr>
                <w:sz w:val="28"/>
                <w:szCs w:val="28"/>
              </w:rPr>
            </w:pPr>
          </w:p>
        </w:tc>
      </w:tr>
      <w:tr w:rsidR="003A3DDE" w:rsidRPr="00D22EB9" w:rsidTr="00625B1D">
        <w:trPr>
          <w:trHeight w:val="309"/>
        </w:trPr>
        <w:tc>
          <w:tcPr>
            <w:tcW w:w="657" w:type="dxa"/>
            <w:tcBorders>
              <w:top w:val="single" w:sz="4" w:space="0" w:color="auto"/>
              <w:left w:val="single" w:sz="4" w:space="0" w:color="auto"/>
              <w:bottom w:val="single" w:sz="4" w:space="0" w:color="auto"/>
              <w:right w:val="single" w:sz="4" w:space="0" w:color="auto"/>
            </w:tcBorders>
            <w:noWrap/>
            <w:vAlign w:val="center"/>
          </w:tcPr>
          <w:p w:rsidR="003A3DDE" w:rsidRPr="00D22EB9" w:rsidRDefault="003A3DDE" w:rsidP="003A3DDE">
            <w:pPr>
              <w:rPr>
                <w:sz w:val="28"/>
                <w:szCs w:val="28"/>
                <w:lang w:val="ru-RU"/>
              </w:rPr>
            </w:pPr>
          </w:p>
        </w:tc>
        <w:tc>
          <w:tcPr>
            <w:tcW w:w="6176" w:type="dxa"/>
            <w:tcBorders>
              <w:top w:val="single" w:sz="4" w:space="0" w:color="auto"/>
              <w:left w:val="nil"/>
              <w:bottom w:val="single" w:sz="4" w:space="0" w:color="auto"/>
              <w:right w:val="single" w:sz="4" w:space="0" w:color="auto"/>
            </w:tcBorders>
            <w:vAlign w:val="center"/>
          </w:tcPr>
          <w:p w:rsidR="003A3DDE" w:rsidRPr="00D22EB9" w:rsidRDefault="003A3DDE" w:rsidP="00C709A4">
            <w:pPr>
              <w:jc w:val="left"/>
              <w:rPr>
                <w:sz w:val="28"/>
                <w:szCs w:val="28"/>
                <w:lang w:eastAsia="uk-UA"/>
              </w:rPr>
            </w:pPr>
            <w:r w:rsidRPr="00D22EB9">
              <w:rPr>
                <w:sz w:val="28"/>
                <w:szCs w:val="28"/>
              </w:rPr>
              <w:t>Протяжність мережі зовнішнього освітлення</w:t>
            </w:r>
          </w:p>
        </w:tc>
        <w:tc>
          <w:tcPr>
            <w:tcW w:w="1276" w:type="dxa"/>
            <w:tcBorders>
              <w:top w:val="single" w:sz="4" w:space="0" w:color="auto"/>
              <w:left w:val="nil"/>
              <w:bottom w:val="single" w:sz="4" w:space="0" w:color="auto"/>
              <w:right w:val="single" w:sz="4" w:space="0" w:color="auto"/>
            </w:tcBorders>
            <w:vAlign w:val="center"/>
          </w:tcPr>
          <w:p w:rsidR="003A3DDE" w:rsidRPr="00D22EB9" w:rsidRDefault="003A3DDE" w:rsidP="00C709A4">
            <w:pPr>
              <w:ind w:left="-105" w:right="-108"/>
              <w:jc w:val="center"/>
              <w:rPr>
                <w:sz w:val="28"/>
                <w:szCs w:val="28"/>
                <w:lang w:eastAsia="uk-UA"/>
              </w:rPr>
            </w:pPr>
            <w:r w:rsidRPr="00D22EB9">
              <w:rPr>
                <w:sz w:val="28"/>
                <w:szCs w:val="28"/>
              </w:rPr>
              <w:t>км</w:t>
            </w:r>
          </w:p>
        </w:tc>
        <w:tc>
          <w:tcPr>
            <w:tcW w:w="1417" w:type="dxa"/>
            <w:tcBorders>
              <w:top w:val="single" w:sz="4" w:space="0" w:color="auto"/>
              <w:left w:val="single" w:sz="4" w:space="0" w:color="auto"/>
              <w:bottom w:val="single" w:sz="4" w:space="0" w:color="auto"/>
              <w:right w:val="single" w:sz="4" w:space="0" w:color="auto"/>
            </w:tcBorders>
            <w:vAlign w:val="center"/>
          </w:tcPr>
          <w:p w:rsidR="003A3DDE" w:rsidRPr="00D22EB9" w:rsidRDefault="003A3DDE" w:rsidP="00C709A4">
            <w:pPr>
              <w:jc w:val="center"/>
              <w:rPr>
                <w:sz w:val="28"/>
                <w:szCs w:val="28"/>
                <w:lang w:eastAsia="uk-UA"/>
              </w:rPr>
            </w:pPr>
            <w:r w:rsidRPr="00D22EB9">
              <w:rPr>
                <w:sz w:val="28"/>
                <w:szCs w:val="28"/>
              </w:rPr>
              <w:t>114,1</w:t>
            </w:r>
          </w:p>
        </w:tc>
      </w:tr>
      <w:tr w:rsidR="003A3DDE" w:rsidRPr="00D22EB9" w:rsidTr="00625B1D">
        <w:trPr>
          <w:trHeight w:val="455"/>
        </w:trPr>
        <w:tc>
          <w:tcPr>
            <w:tcW w:w="657" w:type="dxa"/>
            <w:tcBorders>
              <w:top w:val="single" w:sz="4" w:space="0" w:color="auto"/>
              <w:left w:val="single" w:sz="4" w:space="0" w:color="auto"/>
              <w:bottom w:val="single" w:sz="4" w:space="0" w:color="auto"/>
              <w:right w:val="single" w:sz="4" w:space="0" w:color="auto"/>
            </w:tcBorders>
            <w:noWrap/>
            <w:vAlign w:val="center"/>
            <w:hideMark/>
          </w:tcPr>
          <w:p w:rsidR="003A3DDE" w:rsidRPr="00D22EB9" w:rsidRDefault="003A3DDE" w:rsidP="003A3DDE">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3A3DDE" w:rsidRPr="00D22EB9" w:rsidRDefault="003A3DDE" w:rsidP="00C709A4">
            <w:pPr>
              <w:jc w:val="left"/>
              <w:rPr>
                <w:sz w:val="28"/>
                <w:szCs w:val="28"/>
                <w:lang w:eastAsia="uk-UA"/>
              </w:rPr>
            </w:pPr>
            <w:r w:rsidRPr="00D22EB9">
              <w:rPr>
                <w:sz w:val="28"/>
                <w:szCs w:val="28"/>
              </w:rPr>
              <w:t>Кількість світло точок</w:t>
            </w:r>
          </w:p>
        </w:tc>
        <w:tc>
          <w:tcPr>
            <w:tcW w:w="1276" w:type="dxa"/>
            <w:tcBorders>
              <w:top w:val="single" w:sz="4" w:space="0" w:color="auto"/>
              <w:left w:val="nil"/>
              <w:bottom w:val="single" w:sz="4" w:space="0" w:color="auto"/>
              <w:right w:val="single" w:sz="4" w:space="0" w:color="auto"/>
            </w:tcBorders>
            <w:vAlign w:val="center"/>
          </w:tcPr>
          <w:p w:rsidR="003A3DDE" w:rsidRPr="00D22EB9" w:rsidRDefault="003A3DDE" w:rsidP="00C709A4">
            <w:pPr>
              <w:ind w:left="-105" w:right="-108"/>
              <w:jc w:val="center"/>
              <w:rPr>
                <w:sz w:val="28"/>
                <w:szCs w:val="28"/>
                <w:lang w:eastAsia="uk-UA"/>
              </w:rPr>
            </w:pPr>
            <w:r w:rsidRPr="00D22EB9">
              <w:rPr>
                <w:sz w:val="28"/>
                <w:szCs w:val="28"/>
              </w:rPr>
              <w:t>од.</w:t>
            </w:r>
          </w:p>
        </w:tc>
        <w:tc>
          <w:tcPr>
            <w:tcW w:w="1417" w:type="dxa"/>
            <w:tcBorders>
              <w:top w:val="single" w:sz="4" w:space="0" w:color="auto"/>
              <w:left w:val="single" w:sz="4" w:space="0" w:color="auto"/>
              <w:bottom w:val="single" w:sz="4" w:space="0" w:color="auto"/>
              <w:right w:val="single" w:sz="4" w:space="0" w:color="auto"/>
            </w:tcBorders>
            <w:vAlign w:val="center"/>
          </w:tcPr>
          <w:p w:rsidR="003A3DDE" w:rsidRPr="00D22EB9" w:rsidRDefault="003A3DDE" w:rsidP="00C709A4">
            <w:pPr>
              <w:jc w:val="center"/>
              <w:rPr>
                <w:sz w:val="28"/>
                <w:szCs w:val="28"/>
                <w:lang w:eastAsia="uk-UA"/>
              </w:rPr>
            </w:pPr>
            <w:r w:rsidRPr="00D22EB9">
              <w:rPr>
                <w:sz w:val="28"/>
                <w:szCs w:val="28"/>
              </w:rPr>
              <w:t>3116</w:t>
            </w:r>
          </w:p>
        </w:tc>
      </w:tr>
      <w:tr w:rsidR="003A3DDE" w:rsidRPr="00D22EB9" w:rsidTr="00625B1D">
        <w:trPr>
          <w:trHeight w:val="369"/>
        </w:trPr>
        <w:tc>
          <w:tcPr>
            <w:tcW w:w="657" w:type="dxa"/>
            <w:tcBorders>
              <w:top w:val="single" w:sz="4" w:space="0" w:color="auto"/>
              <w:left w:val="single" w:sz="4" w:space="0" w:color="auto"/>
              <w:bottom w:val="single" w:sz="4" w:space="0" w:color="auto"/>
              <w:right w:val="single" w:sz="4" w:space="0" w:color="auto"/>
            </w:tcBorders>
            <w:noWrap/>
            <w:vAlign w:val="center"/>
          </w:tcPr>
          <w:p w:rsidR="003A3DDE" w:rsidRPr="00D22EB9" w:rsidRDefault="003A3DDE" w:rsidP="003A3DDE">
            <w:pPr>
              <w:jc w:val="center"/>
              <w:rPr>
                <w:b/>
                <w:bCs/>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3A3DDE" w:rsidRPr="00D22EB9" w:rsidRDefault="003A3DDE" w:rsidP="00C709A4">
            <w:pPr>
              <w:jc w:val="left"/>
              <w:rPr>
                <w:b/>
                <w:bCs/>
                <w:sz w:val="28"/>
                <w:szCs w:val="28"/>
                <w:lang w:eastAsia="uk-UA"/>
              </w:rPr>
            </w:pPr>
            <w:r w:rsidRPr="00D22EB9">
              <w:rPr>
                <w:sz w:val="28"/>
                <w:szCs w:val="28"/>
              </w:rPr>
              <w:t>Кількість шаф управління</w:t>
            </w:r>
          </w:p>
        </w:tc>
        <w:tc>
          <w:tcPr>
            <w:tcW w:w="1276" w:type="dxa"/>
            <w:tcBorders>
              <w:top w:val="single" w:sz="4" w:space="0" w:color="auto"/>
              <w:left w:val="nil"/>
              <w:bottom w:val="single" w:sz="4" w:space="0" w:color="auto"/>
              <w:right w:val="single" w:sz="4" w:space="0" w:color="auto"/>
            </w:tcBorders>
            <w:noWrap/>
            <w:vAlign w:val="center"/>
          </w:tcPr>
          <w:p w:rsidR="003A3DDE" w:rsidRPr="00D22EB9" w:rsidRDefault="003A3DDE" w:rsidP="00C709A4">
            <w:pPr>
              <w:jc w:val="center"/>
              <w:rPr>
                <w:b/>
                <w:bCs/>
                <w:sz w:val="28"/>
                <w:szCs w:val="28"/>
                <w:lang w:eastAsia="uk-UA"/>
              </w:rPr>
            </w:pPr>
            <w:r w:rsidRPr="00D22EB9">
              <w:rPr>
                <w:sz w:val="28"/>
                <w:szCs w:val="28"/>
              </w:rPr>
              <w:t>од.</w:t>
            </w:r>
          </w:p>
        </w:tc>
        <w:tc>
          <w:tcPr>
            <w:tcW w:w="1417" w:type="dxa"/>
            <w:tcBorders>
              <w:top w:val="single" w:sz="4" w:space="0" w:color="auto"/>
              <w:left w:val="single" w:sz="4" w:space="0" w:color="auto"/>
              <w:bottom w:val="single" w:sz="4" w:space="0" w:color="auto"/>
              <w:right w:val="single" w:sz="4" w:space="0" w:color="auto"/>
            </w:tcBorders>
            <w:noWrap/>
            <w:vAlign w:val="center"/>
          </w:tcPr>
          <w:p w:rsidR="003A3DDE" w:rsidRPr="00D22EB9" w:rsidRDefault="003A3DDE" w:rsidP="00C709A4">
            <w:pPr>
              <w:jc w:val="center"/>
              <w:rPr>
                <w:sz w:val="28"/>
                <w:szCs w:val="28"/>
              </w:rPr>
            </w:pPr>
            <w:r w:rsidRPr="00D22EB9">
              <w:rPr>
                <w:sz w:val="28"/>
                <w:szCs w:val="28"/>
              </w:rPr>
              <w:t>54</w:t>
            </w:r>
          </w:p>
        </w:tc>
      </w:tr>
      <w:tr w:rsidR="003A3DDE" w:rsidRPr="00D22EB9" w:rsidTr="00625B1D">
        <w:trPr>
          <w:trHeight w:val="425"/>
        </w:trPr>
        <w:tc>
          <w:tcPr>
            <w:tcW w:w="657" w:type="dxa"/>
            <w:tcBorders>
              <w:top w:val="single" w:sz="4" w:space="0" w:color="auto"/>
              <w:left w:val="single" w:sz="4" w:space="0" w:color="auto"/>
              <w:bottom w:val="single" w:sz="4" w:space="0" w:color="auto"/>
              <w:right w:val="single" w:sz="4" w:space="0" w:color="auto"/>
            </w:tcBorders>
            <w:noWrap/>
            <w:vAlign w:val="center"/>
          </w:tcPr>
          <w:p w:rsidR="003A3DDE" w:rsidRPr="00D22EB9" w:rsidRDefault="003A3DDE" w:rsidP="003A3DDE">
            <w:pPr>
              <w:jc w:val="center"/>
              <w:rPr>
                <w:b/>
                <w:bCs/>
                <w:sz w:val="28"/>
                <w:szCs w:val="28"/>
                <w:lang w:eastAsia="uk-UA"/>
              </w:rPr>
            </w:pPr>
            <w:r w:rsidRPr="00D22EB9">
              <w:rPr>
                <w:b/>
                <w:bCs/>
                <w:sz w:val="28"/>
                <w:szCs w:val="28"/>
                <w:lang w:eastAsia="uk-UA"/>
              </w:rPr>
              <w:t>10.</w:t>
            </w:r>
          </w:p>
        </w:tc>
        <w:tc>
          <w:tcPr>
            <w:tcW w:w="6176" w:type="dxa"/>
            <w:tcBorders>
              <w:top w:val="single" w:sz="4" w:space="0" w:color="auto"/>
              <w:left w:val="nil"/>
              <w:bottom w:val="single" w:sz="4" w:space="0" w:color="auto"/>
              <w:right w:val="single" w:sz="4" w:space="0" w:color="auto"/>
            </w:tcBorders>
            <w:vAlign w:val="center"/>
          </w:tcPr>
          <w:p w:rsidR="003A3DDE" w:rsidRPr="00D22EB9" w:rsidRDefault="003A3DDE" w:rsidP="00C709A4">
            <w:pPr>
              <w:jc w:val="left"/>
              <w:rPr>
                <w:b/>
                <w:bCs/>
                <w:sz w:val="28"/>
                <w:szCs w:val="28"/>
                <w:lang w:eastAsia="uk-UA"/>
              </w:rPr>
            </w:pPr>
            <w:r w:rsidRPr="00D22EB9">
              <w:rPr>
                <w:b/>
                <w:bCs/>
                <w:sz w:val="28"/>
                <w:szCs w:val="28"/>
                <w:lang w:eastAsia="uk-UA"/>
              </w:rPr>
              <w:t>Дорожнє господарство</w:t>
            </w:r>
          </w:p>
        </w:tc>
        <w:tc>
          <w:tcPr>
            <w:tcW w:w="1276" w:type="dxa"/>
            <w:tcBorders>
              <w:top w:val="single" w:sz="4" w:space="0" w:color="auto"/>
              <w:left w:val="nil"/>
              <w:bottom w:val="single" w:sz="4" w:space="0" w:color="auto"/>
              <w:right w:val="single" w:sz="4" w:space="0" w:color="auto"/>
            </w:tcBorders>
            <w:noWrap/>
            <w:vAlign w:val="center"/>
          </w:tcPr>
          <w:p w:rsidR="003A3DDE" w:rsidRPr="00D22EB9" w:rsidRDefault="003A3DDE" w:rsidP="00C709A4">
            <w:pPr>
              <w:jc w:val="center"/>
              <w:rPr>
                <w:b/>
                <w:bCs/>
                <w:sz w:val="28"/>
                <w:szCs w:val="28"/>
                <w:lang w:eastAsia="uk-UA"/>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3A3DDE" w:rsidRPr="00D22EB9" w:rsidRDefault="003A3DDE" w:rsidP="00C709A4">
            <w:pPr>
              <w:jc w:val="center"/>
              <w:rPr>
                <w:sz w:val="28"/>
                <w:szCs w:val="28"/>
              </w:rPr>
            </w:pPr>
          </w:p>
        </w:tc>
      </w:tr>
      <w:tr w:rsidR="003A3DDE"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tcPr>
          <w:p w:rsidR="003A3DDE" w:rsidRPr="00D22EB9" w:rsidRDefault="003A3DDE" w:rsidP="003A3DDE">
            <w:pPr>
              <w:rPr>
                <w:sz w:val="28"/>
                <w:szCs w:val="28"/>
                <w:lang w:val="ru-RU"/>
              </w:rPr>
            </w:pPr>
          </w:p>
        </w:tc>
        <w:tc>
          <w:tcPr>
            <w:tcW w:w="6176" w:type="dxa"/>
            <w:tcBorders>
              <w:top w:val="single" w:sz="4" w:space="0" w:color="auto"/>
              <w:left w:val="nil"/>
              <w:bottom w:val="single" w:sz="4" w:space="0" w:color="auto"/>
              <w:right w:val="single" w:sz="4" w:space="0" w:color="auto"/>
            </w:tcBorders>
            <w:vAlign w:val="center"/>
          </w:tcPr>
          <w:p w:rsidR="003A3DDE" w:rsidRPr="00D22EB9" w:rsidRDefault="003A3DDE" w:rsidP="00C709A4">
            <w:pPr>
              <w:jc w:val="left"/>
              <w:rPr>
                <w:sz w:val="28"/>
                <w:szCs w:val="28"/>
                <w:lang w:eastAsia="uk-UA"/>
              </w:rPr>
            </w:pPr>
            <w:r w:rsidRPr="00D22EB9">
              <w:rPr>
                <w:sz w:val="28"/>
                <w:szCs w:val="28"/>
              </w:rPr>
              <w:t>Протяжність автодоріг загального користування</w:t>
            </w:r>
          </w:p>
        </w:tc>
        <w:tc>
          <w:tcPr>
            <w:tcW w:w="1276" w:type="dxa"/>
            <w:tcBorders>
              <w:top w:val="single" w:sz="4" w:space="0" w:color="auto"/>
              <w:left w:val="nil"/>
              <w:bottom w:val="single" w:sz="4" w:space="0" w:color="auto"/>
              <w:right w:val="single" w:sz="4" w:space="0" w:color="auto"/>
            </w:tcBorders>
            <w:noWrap/>
            <w:vAlign w:val="center"/>
          </w:tcPr>
          <w:p w:rsidR="003A3DDE" w:rsidRPr="00D22EB9" w:rsidRDefault="003A3DDE" w:rsidP="00C709A4">
            <w:pPr>
              <w:ind w:left="-105" w:right="-108"/>
              <w:jc w:val="center"/>
              <w:rPr>
                <w:sz w:val="28"/>
                <w:szCs w:val="28"/>
                <w:lang w:eastAsia="uk-UA"/>
              </w:rPr>
            </w:pPr>
            <w:r w:rsidRPr="00D22EB9">
              <w:rPr>
                <w:sz w:val="28"/>
                <w:szCs w:val="28"/>
              </w:rPr>
              <w:t>км</w:t>
            </w:r>
          </w:p>
        </w:tc>
        <w:tc>
          <w:tcPr>
            <w:tcW w:w="1417" w:type="dxa"/>
            <w:tcBorders>
              <w:top w:val="single" w:sz="4" w:space="0" w:color="auto"/>
              <w:left w:val="single" w:sz="4" w:space="0" w:color="auto"/>
              <w:bottom w:val="single" w:sz="4" w:space="0" w:color="auto"/>
              <w:right w:val="single" w:sz="4" w:space="0" w:color="auto"/>
            </w:tcBorders>
            <w:noWrap/>
            <w:vAlign w:val="center"/>
          </w:tcPr>
          <w:p w:rsidR="003A3DDE" w:rsidRPr="00D22EB9" w:rsidRDefault="003A3DDE" w:rsidP="00C709A4">
            <w:pPr>
              <w:jc w:val="center"/>
              <w:rPr>
                <w:sz w:val="28"/>
                <w:szCs w:val="28"/>
                <w:lang w:eastAsia="uk-UA"/>
              </w:rPr>
            </w:pPr>
            <w:r w:rsidRPr="00D22EB9">
              <w:rPr>
                <w:sz w:val="28"/>
                <w:szCs w:val="28"/>
              </w:rPr>
              <w:t>183</w:t>
            </w:r>
          </w:p>
        </w:tc>
      </w:tr>
      <w:tr w:rsidR="003A3DDE"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tcPr>
          <w:p w:rsidR="003A3DDE" w:rsidRPr="00D22EB9" w:rsidRDefault="003A3DDE" w:rsidP="003A3DDE">
            <w:pPr>
              <w:jc w:val="center"/>
              <w:rPr>
                <w:b/>
                <w:bCs/>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3A3DDE" w:rsidRPr="00D22EB9" w:rsidRDefault="003A3DDE" w:rsidP="00C709A4">
            <w:pPr>
              <w:jc w:val="left"/>
              <w:rPr>
                <w:b/>
                <w:bCs/>
                <w:sz w:val="28"/>
                <w:szCs w:val="28"/>
                <w:lang w:eastAsia="uk-UA"/>
              </w:rPr>
            </w:pPr>
            <w:r w:rsidRPr="00D22EB9">
              <w:rPr>
                <w:sz w:val="28"/>
                <w:szCs w:val="28"/>
              </w:rPr>
              <w:t>у тому числі:</w:t>
            </w:r>
          </w:p>
        </w:tc>
        <w:tc>
          <w:tcPr>
            <w:tcW w:w="1276" w:type="dxa"/>
            <w:tcBorders>
              <w:top w:val="single" w:sz="4" w:space="0" w:color="auto"/>
              <w:left w:val="nil"/>
              <w:bottom w:val="single" w:sz="4" w:space="0" w:color="auto"/>
              <w:right w:val="single" w:sz="4" w:space="0" w:color="auto"/>
            </w:tcBorders>
            <w:noWrap/>
            <w:vAlign w:val="center"/>
          </w:tcPr>
          <w:p w:rsidR="003A3DDE" w:rsidRPr="00D22EB9" w:rsidRDefault="003A3DDE" w:rsidP="00C709A4">
            <w:pPr>
              <w:jc w:val="center"/>
              <w:rPr>
                <w:b/>
                <w:bCs/>
                <w:sz w:val="28"/>
                <w:szCs w:val="28"/>
                <w:lang w:eastAsia="uk-UA"/>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3A3DDE" w:rsidRPr="00D22EB9" w:rsidRDefault="003A3DDE" w:rsidP="00C709A4">
            <w:pPr>
              <w:jc w:val="center"/>
              <w:rPr>
                <w:sz w:val="28"/>
                <w:szCs w:val="28"/>
              </w:rPr>
            </w:pPr>
          </w:p>
        </w:tc>
      </w:tr>
      <w:tr w:rsidR="003A3DDE"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tcPr>
          <w:p w:rsidR="003A3DDE" w:rsidRPr="00D22EB9" w:rsidRDefault="003A3DDE" w:rsidP="003A3DDE">
            <w:pPr>
              <w:rPr>
                <w:sz w:val="28"/>
                <w:szCs w:val="28"/>
                <w:lang w:val="ru-RU"/>
              </w:rPr>
            </w:pPr>
          </w:p>
        </w:tc>
        <w:tc>
          <w:tcPr>
            <w:tcW w:w="6176" w:type="dxa"/>
            <w:tcBorders>
              <w:top w:val="single" w:sz="4" w:space="0" w:color="auto"/>
              <w:left w:val="nil"/>
              <w:bottom w:val="single" w:sz="4" w:space="0" w:color="auto"/>
              <w:right w:val="single" w:sz="4" w:space="0" w:color="auto"/>
            </w:tcBorders>
            <w:vAlign w:val="center"/>
          </w:tcPr>
          <w:p w:rsidR="003A3DDE" w:rsidRPr="00D22EB9" w:rsidRDefault="003A3DDE" w:rsidP="00C709A4">
            <w:pPr>
              <w:jc w:val="left"/>
              <w:rPr>
                <w:sz w:val="28"/>
                <w:szCs w:val="28"/>
                <w:lang w:eastAsia="uk-UA"/>
              </w:rPr>
            </w:pPr>
            <w:r w:rsidRPr="00D22EB9">
              <w:rPr>
                <w:sz w:val="28"/>
                <w:szCs w:val="28"/>
              </w:rPr>
              <w:t>автодороги місцевого значення</w:t>
            </w:r>
          </w:p>
        </w:tc>
        <w:tc>
          <w:tcPr>
            <w:tcW w:w="1276" w:type="dxa"/>
            <w:tcBorders>
              <w:top w:val="single" w:sz="4" w:space="0" w:color="auto"/>
              <w:left w:val="nil"/>
              <w:bottom w:val="single" w:sz="4" w:space="0" w:color="auto"/>
              <w:right w:val="single" w:sz="4" w:space="0" w:color="auto"/>
            </w:tcBorders>
            <w:noWrap/>
            <w:vAlign w:val="center"/>
          </w:tcPr>
          <w:p w:rsidR="003A3DDE" w:rsidRPr="00D22EB9" w:rsidRDefault="003A3DDE" w:rsidP="00C709A4">
            <w:pPr>
              <w:ind w:left="-105" w:right="-108"/>
              <w:jc w:val="center"/>
              <w:rPr>
                <w:sz w:val="28"/>
                <w:szCs w:val="28"/>
                <w:lang w:eastAsia="uk-UA"/>
              </w:rPr>
            </w:pPr>
            <w:r w:rsidRPr="00D22EB9">
              <w:rPr>
                <w:sz w:val="28"/>
                <w:szCs w:val="28"/>
              </w:rPr>
              <w:t>км</w:t>
            </w:r>
          </w:p>
        </w:tc>
        <w:tc>
          <w:tcPr>
            <w:tcW w:w="1417" w:type="dxa"/>
            <w:tcBorders>
              <w:top w:val="single" w:sz="4" w:space="0" w:color="auto"/>
              <w:left w:val="single" w:sz="4" w:space="0" w:color="auto"/>
              <w:bottom w:val="single" w:sz="4" w:space="0" w:color="auto"/>
              <w:right w:val="single" w:sz="4" w:space="0" w:color="auto"/>
            </w:tcBorders>
            <w:noWrap/>
            <w:vAlign w:val="center"/>
          </w:tcPr>
          <w:p w:rsidR="003A3DDE" w:rsidRPr="00D22EB9" w:rsidRDefault="003A3DDE" w:rsidP="00C709A4">
            <w:pPr>
              <w:jc w:val="center"/>
              <w:rPr>
                <w:sz w:val="28"/>
                <w:szCs w:val="28"/>
                <w:lang w:eastAsia="uk-UA"/>
              </w:rPr>
            </w:pPr>
            <w:r w:rsidRPr="00D22EB9">
              <w:rPr>
                <w:sz w:val="28"/>
                <w:szCs w:val="28"/>
              </w:rPr>
              <w:t>157</w:t>
            </w:r>
          </w:p>
        </w:tc>
      </w:tr>
      <w:tr w:rsidR="003A3DDE" w:rsidRPr="00D22EB9" w:rsidTr="00625B1D">
        <w:trPr>
          <w:trHeight w:val="309"/>
        </w:trPr>
        <w:tc>
          <w:tcPr>
            <w:tcW w:w="657" w:type="dxa"/>
            <w:tcBorders>
              <w:top w:val="single" w:sz="4" w:space="0" w:color="auto"/>
              <w:left w:val="single" w:sz="4" w:space="0" w:color="auto"/>
              <w:bottom w:val="single" w:sz="4" w:space="0" w:color="auto"/>
              <w:right w:val="single" w:sz="4" w:space="0" w:color="auto"/>
            </w:tcBorders>
            <w:noWrap/>
            <w:vAlign w:val="center"/>
          </w:tcPr>
          <w:p w:rsidR="003A3DDE" w:rsidRPr="00D22EB9" w:rsidRDefault="003A3DDE" w:rsidP="003A3DDE">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3A3DDE" w:rsidRPr="00D22EB9" w:rsidRDefault="003A3DDE" w:rsidP="00C709A4">
            <w:pPr>
              <w:jc w:val="left"/>
              <w:rPr>
                <w:sz w:val="28"/>
                <w:szCs w:val="28"/>
                <w:lang w:eastAsia="uk-UA"/>
              </w:rPr>
            </w:pPr>
            <w:r w:rsidRPr="00D22EB9">
              <w:rPr>
                <w:sz w:val="28"/>
                <w:szCs w:val="28"/>
              </w:rPr>
              <w:t>сільські автошляхи з твердим покриттям</w:t>
            </w:r>
          </w:p>
        </w:tc>
        <w:tc>
          <w:tcPr>
            <w:tcW w:w="1276" w:type="dxa"/>
            <w:tcBorders>
              <w:top w:val="single" w:sz="4" w:space="0" w:color="auto"/>
              <w:left w:val="nil"/>
              <w:bottom w:val="single" w:sz="4" w:space="0" w:color="auto"/>
              <w:right w:val="single" w:sz="4" w:space="0" w:color="auto"/>
            </w:tcBorders>
            <w:noWrap/>
            <w:vAlign w:val="center"/>
          </w:tcPr>
          <w:p w:rsidR="003A3DDE" w:rsidRPr="00D22EB9" w:rsidRDefault="003A3DDE" w:rsidP="00C709A4">
            <w:pPr>
              <w:jc w:val="center"/>
              <w:rPr>
                <w:sz w:val="28"/>
                <w:szCs w:val="28"/>
                <w:lang w:eastAsia="uk-UA"/>
              </w:rPr>
            </w:pPr>
            <w:r w:rsidRPr="00D22EB9">
              <w:rPr>
                <w:sz w:val="28"/>
                <w:szCs w:val="28"/>
              </w:rPr>
              <w:t>км</w:t>
            </w:r>
          </w:p>
        </w:tc>
        <w:tc>
          <w:tcPr>
            <w:tcW w:w="1417" w:type="dxa"/>
            <w:tcBorders>
              <w:top w:val="single" w:sz="4" w:space="0" w:color="auto"/>
              <w:left w:val="single" w:sz="4" w:space="0" w:color="auto"/>
              <w:bottom w:val="single" w:sz="4" w:space="0" w:color="auto"/>
              <w:right w:val="single" w:sz="4" w:space="0" w:color="auto"/>
            </w:tcBorders>
            <w:noWrap/>
            <w:vAlign w:val="center"/>
          </w:tcPr>
          <w:p w:rsidR="003A3DDE" w:rsidRPr="00D22EB9" w:rsidRDefault="003A3DDE" w:rsidP="00C709A4">
            <w:pPr>
              <w:jc w:val="center"/>
              <w:rPr>
                <w:sz w:val="28"/>
                <w:szCs w:val="28"/>
              </w:rPr>
            </w:pPr>
            <w:r w:rsidRPr="00D22EB9">
              <w:rPr>
                <w:sz w:val="28"/>
                <w:szCs w:val="28"/>
              </w:rPr>
              <w:t>26</w:t>
            </w:r>
          </w:p>
        </w:tc>
      </w:tr>
      <w:tr w:rsidR="003A3DDE"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tcPr>
          <w:p w:rsidR="003A3DDE" w:rsidRPr="00D22EB9" w:rsidRDefault="003A3DDE" w:rsidP="003A3DDE">
            <w:pPr>
              <w:jc w:val="center"/>
              <w:rPr>
                <w:b/>
                <w:bCs/>
                <w:sz w:val="28"/>
                <w:szCs w:val="28"/>
                <w:lang w:val="ru-RU"/>
              </w:rPr>
            </w:pPr>
            <w:r w:rsidRPr="00D22EB9">
              <w:rPr>
                <w:b/>
                <w:bCs/>
                <w:sz w:val="28"/>
                <w:szCs w:val="28"/>
                <w:lang w:val="ru-RU"/>
              </w:rPr>
              <w:t>11.</w:t>
            </w:r>
          </w:p>
        </w:tc>
        <w:tc>
          <w:tcPr>
            <w:tcW w:w="6176" w:type="dxa"/>
            <w:tcBorders>
              <w:top w:val="single" w:sz="4" w:space="0" w:color="auto"/>
              <w:left w:val="nil"/>
              <w:bottom w:val="single" w:sz="4" w:space="0" w:color="auto"/>
              <w:right w:val="single" w:sz="4" w:space="0" w:color="auto"/>
            </w:tcBorders>
            <w:vAlign w:val="center"/>
          </w:tcPr>
          <w:p w:rsidR="003A3DDE" w:rsidRPr="00D22EB9" w:rsidRDefault="003A3DDE" w:rsidP="00C709A4">
            <w:pPr>
              <w:jc w:val="left"/>
              <w:rPr>
                <w:b/>
                <w:bCs/>
                <w:sz w:val="28"/>
                <w:szCs w:val="28"/>
                <w:lang w:eastAsia="uk-UA"/>
              </w:rPr>
            </w:pPr>
            <w:r w:rsidRPr="00D22EB9">
              <w:rPr>
                <w:b/>
                <w:bCs/>
                <w:sz w:val="28"/>
                <w:szCs w:val="28"/>
                <w:lang w:eastAsia="uk-UA"/>
              </w:rPr>
              <w:t>Транспорт</w:t>
            </w:r>
          </w:p>
        </w:tc>
        <w:tc>
          <w:tcPr>
            <w:tcW w:w="1276" w:type="dxa"/>
            <w:tcBorders>
              <w:top w:val="single" w:sz="4" w:space="0" w:color="auto"/>
              <w:left w:val="nil"/>
              <w:bottom w:val="single" w:sz="4" w:space="0" w:color="auto"/>
              <w:right w:val="single" w:sz="4" w:space="0" w:color="auto"/>
            </w:tcBorders>
            <w:noWrap/>
            <w:vAlign w:val="center"/>
          </w:tcPr>
          <w:p w:rsidR="003A3DDE" w:rsidRPr="00D22EB9" w:rsidRDefault="003A3DDE" w:rsidP="00C709A4">
            <w:pPr>
              <w:ind w:left="-105" w:right="-108"/>
              <w:jc w:val="center"/>
              <w:rPr>
                <w:sz w:val="28"/>
                <w:szCs w:val="28"/>
                <w:lang w:eastAsia="uk-UA"/>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3A3DDE" w:rsidRPr="00D22EB9" w:rsidRDefault="003A3DDE" w:rsidP="00C709A4">
            <w:pPr>
              <w:jc w:val="center"/>
              <w:rPr>
                <w:sz w:val="28"/>
                <w:szCs w:val="28"/>
                <w:lang w:eastAsia="uk-UA"/>
              </w:rPr>
            </w:pPr>
          </w:p>
        </w:tc>
      </w:tr>
      <w:tr w:rsidR="003A3DDE"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tcPr>
          <w:p w:rsidR="003A3DDE" w:rsidRPr="00D22EB9" w:rsidRDefault="003A3DDE" w:rsidP="003A3DDE">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3A3DDE" w:rsidRPr="00D22EB9" w:rsidRDefault="003A3DDE" w:rsidP="00C709A4">
            <w:pPr>
              <w:jc w:val="left"/>
              <w:rPr>
                <w:sz w:val="28"/>
                <w:szCs w:val="28"/>
                <w:lang w:eastAsia="uk-UA"/>
              </w:rPr>
            </w:pPr>
            <w:r w:rsidRPr="00D22EB9">
              <w:rPr>
                <w:sz w:val="28"/>
                <w:szCs w:val="28"/>
              </w:rPr>
              <w:t>Протяжність тролейбусного маршруту</w:t>
            </w:r>
          </w:p>
        </w:tc>
        <w:tc>
          <w:tcPr>
            <w:tcW w:w="1276" w:type="dxa"/>
            <w:tcBorders>
              <w:top w:val="single" w:sz="4" w:space="0" w:color="auto"/>
              <w:left w:val="nil"/>
              <w:bottom w:val="single" w:sz="4" w:space="0" w:color="auto"/>
              <w:right w:val="single" w:sz="4" w:space="0" w:color="auto"/>
            </w:tcBorders>
            <w:noWrap/>
            <w:vAlign w:val="center"/>
          </w:tcPr>
          <w:p w:rsidR="003A3DDE" w:rsidRPr="00D22EB9" w:rsidRDefault="003A3DDE" w:rsidP="00C709A4">
            <w:pPr>
              <w:ind w:left="-105" w:right="-108"/>
              <w:jc w:val="center"/>
              <w:rPr>
                <w:sz w:val="28"/>
                <w:szCs w:val="28"/>
                <w:lang w:eastAsia="uk-UA"/>
              </w:rPr>
            </w:pPr>
            <w:r w:rsidRPr="00D22EB9">
              <w:rPr>
                <w:sz w:val="28"/>
                <w:szCs w:val="28"/>
              </w:rPr>
              <w:t>км</w:t>
            </w:r>
          </w:p>
        </w:tc>
        <w:tc>
          <w:tcPr>
            <w:tcW w:w="1417" w:type="dxa"/>
            <w:tcBorders>
              <w:top w:val="single" w:sz="4" w:space="0" w:color="auto"/>
              <w:left w:val="single" w:sz="4" w:space="0" w:color="auto"/>
              <w:bottom w:val="single" w:sz="4" w:space="0" w:color="auto"/>
              <w:right w:val="single" w:sz="4" w:space="0" w:color="auto"/>
            </w:tcBorders>
            <w:noWrap/>
            <w:vAlign w:val="center"/>
          </w:tcPr>
          <w:p w:rsidR="003A3DDE" w:rsidRPr="00D22EB9" w:rsidRDefault="003A3DDE" w:rsidP="00C709A4">
            <w:pPr>
              <w:jc w:val="center"/>
              <w:rPr>
                <w:sz w:val="28"/>
                <w:szCs w:val="28"/>
                <w:lang w:eastAsia="uk-UA"/>
              </w:rPr>
            </w:pPr>
            <w:r w:rsidRPr="00D22EB9">
              <w:rPr>
                <w:sz w:val="28"/>
                <w:szCs w:val="28"/>
              </w:rPr>
              <w:t>86</w:t>
            </w:r>
          </w:p>
        </w:tc>
      </w:tr>
      <w:tr w:rsidR="003A3DDE" w:rsidRPr="00D22EB9" w:rsidTr="00625B1D">
        <w:trPr>
          <w:trHeight w:val="263"/>
        </w:trPr>
        <w:tc>
          <w:tcPr>
            <w:tcW w:w="657" w:type="dxa"/>
            <w:tcBorders>
              <w:top w:val="single" w:sz="4" w:space="0" w:color="auto"/>
              <w:left w:val="single" w:sz="4" w:space="0" w:color="auto"/>
              <w:bottom w:val="single" w:sz="4" w:space="0" w:color="auto"/>
              <w:right w:val="single" w:sz="4" w:space="0" w:color="auto"/>
            </w:tcBorders>
            <w:noWrap/>
            <w:vAlign w:val="center"/>
          </w:tcPr>
          <w:p w:rsidR="003A3DDE" w:rsidRPr="00D22EB9" w:rsidRDefault="003A3DDE" w:rsidP="003A3DDE">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3A3DDE" w:rsidRPr="00D22EB9" w:rsidRDefault="003A3DDE" w:rsidP="00C709A4">
            <w:pPr>
              <w:jc w:val="left"/>
              <w:rPr>
                <w:sz w:val="28"/>
                <w:szCs w:val="28"/>
                <w:lang w:eastAsia="uk-UA"/>
              </w:rPr>
            </w:pPr>
            <w:r w:rsidRPr="00D22EB9">
              <w:rPr>
                <w:sz w:val="28"/>
                <w:szCs w:val="28"/>
              </w:rPr>
              <w:t>Контактна мережа</w:t>
            </w:r>
          </w:p>
        </w:tc>
        <w:tc>
          <w:tcPr>
            <w:tcW w:w="1276" w:type="dxa"/>
            <w:tcBorders>
              <w:top w:val="single" w:sz="4" w:space="0" w:color="auto"/>
              <w:left w:val="nil"/>
              <w:bottom w:val="single" w:sz="4" w:space="0" w:color="auto"/>
              <w:right w:val="single" w:sz="4" w:space="0" w:color="auto"/>
            </w:tcBorders>
            <w:noWrap/>
            <w:vAlign w:val="center"/>
          </w:tcPr>
          <w:p w:rsidR="003A3DDE" w:rsidRPr="00D22EB9" w:rsidRDefault="003A3DDE" w:rsidP="00C709A4">
            <w:pPr>
              <w:jc w:val="center"/>
              <w:rPr>
                <w:sz w:val="28"/>
                <w:szCs w:val="28"/>
                <w:lang w:eastAsia="uk-UA"/>
              </w:rPr>
            </w:pPr>
            <w:r w:rsidRPr="00D22EB9">
              <w:rPr>
                <w:sz w:val="28"/>
                <w:szCs w:val="28"/>
              </w:rPr>
              <w:t>км</w:t>
            </w:r>
          </w:p>
        </w:tc>
        <w:tc>
          <w:tcPr>
            <w:tcW w:w="1417" w:type="dxa"/>
            <w:tcBorders>
              <w:top w:val="single" w:sz="4" w:space="0" w:color="auto"/>
              <w:left w:val="single" w:sz="4" w:space="0" w:color="auto"/>
              <w:bottom w:val="single" w:sz="4" w:space="0" w:color="auto"/>
              <w:right w:val="single" w:sz="4" w:space="0" w:color="auto"/>
            </w:tcBorders>
            <w:noWrap/>
            <w:vAlign w:val="center"/>
          </w:tcPr>
          <w:p w:rsidR="003A3DDE" w:rsidRPr="00D22EB9" w:rsidRDefault="003A3DDE" w:rsidP="00C709A4">
            <w:pPr>
              <w:jc w:val="center"/>
              <w:rPr>
                <w:sz w:val="28"/>
                <w:szCs w:val="28"/>
              </w:rPr>
            </w:pPr>
            <w:r w:rsidRPr="00D22EB9">
              <w:rPr>
                <w:sz w:val="28"/>
                <w:szCs w:val="28"/>
              </w:rPr>
              <w:t>54,5</w:t>
            </w:r>
          </w:p>
        </w:tc>
      </w:tr>
      <w:tr w:rsidR="003A3DDE"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tcPr>
          <w:p w:rsidR="003A3DDE" w:rsidRPr="00D22EB9" w:rsidRDefault="003A3DDE" w:rsidP="003A3DDE">
            <w:pPr>
              <w:jc w:val="center"/>
              <w:rPr>
                <w:b/>
                <w:bCs/>
                <w:sz w:val="28"/>
                <w:szCs w:val="28"/>
                <w:lang w:val="ru-RU"/>
              </w:rPr>
            </w:pPr>
            <w:r w:rsidRPr="00D22EB9">
              <w:rPr>
                <w:b/>
                <w:bCs/>
                <w:sz w:val="28"/>
                <w:szCs w:val="28"/>
                <w:lang w:val="ru-RU"/>
              </w:rPr>
              <w:t>12.</w:t>
            </w:r>
          </w:p>
        </w:tc>
        <w:tc>
          <w:tcPr>
            <w:tcW w:w="6176" w:type="dxa"/>
            <w:tcBorders>
              <w:top w:val="single" w:sz="4" w:space="0" w:color="auto"/>
              <w:left w:val="nil"/>
              <w:bottom w:val="single" w:sz="4" w:space="0" w:color="auto"/>
              <w:right w:val="single" w:sz="4" w:space="0" w:color="auto"/>
            </w:tcBorders>
            <w:vAlign w:val="center"/>
          </w:tcPr>
          <w:p w:rsidR="003A3DDE" w:rsidRPr="00D22EB9" w:rsidRDefault="003A3DDE" w:rsidP="00C709A4">
            <w:pPr>
              <w:jc w:val="left"/>
              <w:rPr>
                <w:b/>
                <w:bCs/>
                <w:sz w:val="28"/>
                <w:szCs w:val="28"/>
                <w:lang w:eastAsia="uk-UA"/>
              </w:rPr>
            </w:pPr>
            <w:r w:rsidRPr="00D22EB9">
              <w:rPr>
                <w:b/>
                <w:bCs/>
                <w:sz w:val="28"/>
                <w:szCs w:val="28"/>
                <w:lang w:eastAsia="uk-UA"/>
              </w:rPr>
              <w:t>Торгівля</w:t>
            </w:r>
          </w:p>
        </w:tc>
        <w:tc>
          <w:tcPr>
            <w:tcW w:w="1276" w:type="dxa"/>
            <w:tcBorders>
              <w:top w:val="single" w:sz="4" w:space="0" w:color="auto"/>
              <w:left w:val="nil"/>
              <w:bottom w:val="single" w:sz="4" w:space="0" w:color="auto"/>
              <w:right w:val="single" w:sz="4" w:space="0" w:color="auto"/>
            </w:tcBorders>
            <w:noWrap/>
            <w:vAlign w:val="center"/>
          </w:tcPr>
          <w:p w:rsidR="003A3DDE" w:rsidRPr="00D22EB9" w:rsidRDefault="003A3DDE" w:rsidP="00C709A4">
            <w:pPr>
              <w:ind w:left="-105" w:right="-108"/>
              <w:jc w:val="center"/>
              <w:rPr>
                <w:sz w:val="28"/>
                <w:szCs w:val="28"/>
                <w:lang w:eastAsia="uk-UA"/>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3A3DDE" w:rsidRPr="00D22EB9" w:rsidRDefault="003A3DDE" w:rsidP="00C709A4">
            <w:pPr>
              <w:jc w:val="center"/>
              <w:rPr>
                <w:sz w:val="28"/>
                <w:szCs w:val="28"/>
                <w:lang w:eastAsia="uk-UA"/>
              </w:rPr>
            </w:pPr>
          </w:p>
        </w:tc>
      </w:tr>
      <w:tr w:rsidR="003A3DDE" w:rsidRPr="00D22EB9" w:rsidTr="00625B1D">
        <w:trPr>
          <w:trHeight w:val="282"/>
        </w:trPr>
        <w:tc>
          <w:tcPr>
            <w:tcW w:w="657" w:type="dxa"/>
            <w:tcBorders>
              <w:top w:val="single" w:sz="4" w:space="0" w:color="auto"/>
              <w:left w:val="single" w:sz="4" w:space="0" w:color="auto"/>
              <w:bottom w:val="single" w:sz="4" w:space="0" w:color="auto"/>
              <w:right w:val="single" w:sz="4" w:space="0" w:color="auto"/>
            </w:tcBorders>
            <w:noWrap/>
            <w:vAlign w:val="center"/>
          </w:tcPr>
          <w:p w:rsidR="003A3DDE" w:rsidRPr="00D22EB9" w:rsidRDefault="003A3DDE" w:rsidP="003A3DDE">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3A3DDE" w:rsidRPr="00D22EB9" w:rsidRDefault="003A3DDE" w:rsidP="00C709A4">
            <w:pPr>
              <w:jc w:val="left"/>
              <w:rPr>
                <w:sz w:val="28"/>
                <w:szCs w:val="28"/>
                <w:lang w:eastAsia="uk-UA"/>
              </w:rPr>
            </w:pPr>
            <w:r w:rsidRPr="00D22EB9">
              <w:rPr>
                <w:b/>
                <w:bCs/>
                <w:sz w:val="28"/>
                <w:szCs w:val="28"/>
              </w:rPr>
              <w:t>Внутрішня торгівля</w:t>
            </w:r>
          </w:p>
        </w:tc>
        <w:tc>
          <w:tcPr>
            <w:tcW w:w="1276" w:type="dxa"/>
            <w:tcBorders>
              <w:top w:val="single" w:sz="4" w:space="0" w:color="auto"/>
              <w:left w:val="nil"/>
              <w:bottom w:val="single" w:sz="4" w:space="0" w:color="auto"/>
              <w:right w:val="single" w:sz="4" w:space="0" w:color="auto"/>
            </w:tcBorders>
            <w:noWrap/>
            <w:vAlign w:val="center"/>
          </w:tcPr>
          <w:p w:rsidR="003A3DDE" w:rsidRPr="00D22EB9" w:rsidRDefault="003A3DDE" w:rsidP="00C709A4">
            <w:pPr>
              <w:ind w:left="-105" w:right="-108"/>
              <w:jc w:val="center"/>
              <w:rPr>
                <w:sz w:val="28"/>
                <w:szCs w:val="28"/>
                <w:lang w:eastAsia="uk-UA"/>
              </w:rPr>
            </w:pPr>
            <w:r w:rsidRPr="00D22EB9">
              <w:rPr>
                <w:b/>
                <w:bCs/>
                <w:sz w:val="28"/>
                <w:szCs w:val="28"/>
              </w:rPr>
              <w:t>об’єкти</w:t>
            </w:r>
          </w:p>
        </w:tc>
        <w:tc>
          <w:tcPr>
            <w:tcW w:w="1417" w:type="dxa"/>
            <w:tcBorders>
              <w:top w:val="single" w:sz="4" w:space="0" w:color="auto"/>
              <w:left w:val="single" w:sz="4" w:space="0" w:color="auto"/>
              <w:bottom w:val="single" w:sz="4" w:space="0" w:color="auto"/>
              <w:right w:val="single" w:sz="4" w:space="0" w:color="auto"/>
            </w:tcBorders>
            <w:noWrap/>
            <w:vAlign w:val="center"/>
          </w:tcPr>
          <w:p w:rsidR="003A3DDE" w:rsidRPr="00D22EB9" w:rsidRDefault="003A3DDE" w:rsidP="00C709A4">
            <w:pPr>
              <w:jc w:val="center"/>
              <w:rPr>
                <w:sz w:val="28"/>
                <w:szCs w:val="28"/>
                <w:lang w:eastAsia="uk-UA"/>
              </w:rPr>
            </w:pPr>
            <w:r w:rsidRPr="00D22EB9">
              <w:rPr>
                <w:b/>
                <w:bCs/>
                <w:sz w:val="28"/>
                <w:szCs w:val="28"/>
              </w:rPr>
              <w:t>*</w:t>
            </w:r>
          </w:p>
        </w:tc>
      </w:tr>
      <w:tr w:rsidR="003A3DDE" w:rsidRPr="00D22EB9" w:rsidTr="00625B1D">
        <w:trPr>
          <w:trHeight w:val="272"/>
        </w:trPr>
        <w:tc>
          <w:tcPr>
            <w:tcW w:w="657" w:type="dxa"/>
            <w:tcBorders>
              <w:top w:val="single" w:sz="4" w:space="0" w:color="auto"/>
              <w:left w:val="single" w:sz="4" w:space="0" w:color="auto"/>
              <w:bottom w:val="single" w:sz="4" w:space="0" w:color="auto"/>
              <w:right w:val="single" w:sz="4" w:space="0" w:color="auto"/>
            </w:tcBorders>
            <w:noWrap/>
            <w:vAlign w:val="center"/>
          </w:tcPr>
          <w:p w:rsidR="003A3DDE" w:rsidRPr="00D22EB9" w:rsidRDefault="003A3DDE" w:rsidP="003A3DDE">
            <w:pPr>
              <w:jc w:val="center"/>
              <w:rPr>
                <w:b/>
                <w:bCs/>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3A3DDE" w:rsidRPr="00D22EB9" w:rsidRDefault="003A3DDE" w:rsidP="00C709A4">
            <w:pPr>
              <w:jc w:val="left"/>
              <w:rPr>
                <w:b/>
                <w:bCs/>
                <w:sz w:val="28"/>
                <w:szCs w:val="28"/>
                <w:lang w:eastAsia="uk-UA"/>
              </w:rPr>
            </w:pPr>
            <w:r w:rsidRPr="00D22EB9">
              <w:rPr>
                <w:sz w:val="28"/>
                <w:szCs w:val="28"/>
              </w:rPr>
              <w:t>у тому числі:</w:t>
            </w:r>
          </w:p>
        </w:tc>
        <w:tc>
          <w:tcPr>
            <w:tcW w:w="1276" w:type="dxa"/>
            <w:tcBorders>
              <w:top w:val="single" w:sz="4" w:space="0" w:color="auto"/>
              <w:left w:val="nil"/>
              <w:bottom w:val="single" w:sz="4" w:space="0" w:color="auto"/>
              <w:right w:val="single" w:sz="4" w:space="0" w:color="auto"/>
            </w:tcBorders>
            <w:noWrap/>
            <w:vAlign w:val="center"/>
          </w:tcPr>
          <w:p w:rsidR="003A3DDE" w:rsidRPr="00D22EB9" w:rsidRDefault="003A3DDE" w:rsidP="00C709A4">
            <w:pPr>
              <w:jc w:val="center"/>
              <w:rPr>
                <w:b/>
                <w:bCs/>
                <w:sz w:val="28"/>
                <w:szCs w:val="28"/>
                <w:lang w:eastAsia="uk-UA"/>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3A3DDE" w:rsidRPr="00D22EB9" w:rsidRDefault="003A3DDE" w:rsidP="00C709A4">
            <w:pPr>
              <w:jc w:val="center"/>
              <w:rPr>
                <w:sz w:val="28"/>
                <w:szCs w:val="28"/>
              </w:rPr>
            </w:pPr>
          </w:p>
        </w:tc>
      </w:tr>
      <w:tr w:rsidR="003A3DDE" w:rsidRPr="00D22EB9" w:rsidTr="00625B1D">
        <w:trPr>
          <w:trHeight w:val="262"/>
        </w:trPr>
        <w:tc>
          <w:tcPr>
            <w:tcW w:w="657" w:type="dxa"/>
            <w:tcBorders>
              <w:top w:val="single" w:sz="4" w:space="0" w:color="auto"/>
              <w:left w:val="single" w:sz="4" w:space="0" w:color="auto"/>
              <w:bottom w:val="single" w:sz="4" w:space="0" w:color="auto"/>
              <w:right w:val="single" w:sz="4" w:space="0" w:color="auto"/>
            </w:tcBorders>
            <w:noWrap/>
            <w:vAlign w:val="center"/>
            <w:hideMark/>
          </w:tcPr>
          <w:p w:rsidR="003A3DDE" w:rsidRPr="00D22EB9" w:rsidRDefault="003A3DDE" w:rsidP="003A3DDE">
            <w:pPr>
              <w:rPr>
                <w:sz w:val="28"/>
                <w:szCs w:val="28"/>
                <w:lang w:val="ru-RU"/>
              </w:rPr>
            </w:pPr>
          </w:p>
        </w:tc>
        <w:tc>
          <w:tcPr>
            <w:tcW w:w="6176" w:type="dxa"/>
            <w:tcBorders>
              <w:top w:val="single" w:sz="4" w:space="0" w:color="auto"/>
              <w:left w:val="nil"/>
              <w:bottom w:val="single" w:sz="4" w:space="0" w:color="auto"/>
              <w:right w:val="single" w:sz="4" w:space="0" w:color="auto"/>
            </w:tcBorders>
            <w:vAlign w:val="center"/>
          </w:tcPr>
          <w:p w:rsidR="003A3DDE" w:rsidRPr="00D22EB9" w:rsidRDefault="003A3DDE" w:rsidP="00C709A4">
            <w:pPr>
              <w:jc w:val="left"/>
              <w:rPr>
                <w:sz w:val="28"/>
                <w:szCs w:val="28"/>
                <w:lang w:eastAsia="uk-UA"/>
              </w:rPr>
            </w:pPr>
            <w:r w:rsidRPr="00D22EB9">
              <w:rPr>
                <w:sz w:val="28"/>
                <w:szCs w:val="28"/>
              </w:rPr>
              <w:t>об’єкти роздрібної торгівлі</w:t>
            </w:r>
          </w:p>
        </w:tc>
        <w:tc>
          <w:tcPr>
            <w:tcW w:w="1276" w:type="dxa"/>
            <w:tcBorders>
              <w:top w:val="single" w:sz="4" w:space="0" w:color="auto"/>
              <w:left w:val="nil"/>
              <w:bottom w:val="single" w:sz="4" w:space="0" w:color="auto"/>
              <w:right w:val="single" w:sz="4" w:space="0" w:color="auto"/>
            </w:tcBorders>
            <w:noWrap/>
            <w:vAlign w:val="center"/>
          </w:tcPr>
          <w:p w:rsidR="003A3DDE" w:rsidRPr="00D22EB9" w:rsidRDefault="003A3DDE" w:rsidP="00C709A4">
            <w:pPr>
              <w:ind w:left="-105" w:right="-108"/>
              <w:jc w:val="center"/>
              <w:rPr>
                <w:sz w:val="28"/>
                <w:szCs w:val="28"/>
                <w:lang w:eastAsia="uk-UA"/>
              </w:rPr>
            </w:pPr>
            <w:r w:rsidRPr="00D22EB9">
              <w:rPr>
                <w:sz w:val="28"/>
                <w:szCs w:val="28"/>
              </w:rPr>
              <w:t>об’єкти</w:t>
            </w:r>
          </w:p>
        </w:tc>
        <w:tc>
          <w:tcPr>
            <w:tcW w:w="1417" w:type="dxa"/>
            <w:tcBorders>
              <w:top w:val="single" w:sz="4" w:space="0" w:color="auto"/>
              <w:left w:val="single" w:sz="4" w:space="0" w:color="auto"/>
              <w:bottom w:val="single" w:sz="4" w:space="0" w:color="auto"/>
              <w:right w:val="single" w:sz="4" w:space="0" w:color="auto"/>
            </w:tcBorders>
            <w:noWrap/>
            <w:vAlign w:val="center"/>
          </w:tcPr>
          <w:p w:rsidR="003A3DDE" w:rsidRPr="00D22EB9" w:rsidRDefault="003A3DDE" w:rsidP="00C709A4">
            <w:pPr>
              <w:jc w:val="center"/>
              <w:rPr>
                <w:sz w:val="28"/>
                <w:szCs w:val="28"/>
                <w:lang w:eastAsia="uk-UA"/>
              </w:rPr>
            </w:pPr>
            <w:r w:rsidRPr="00D22EB9">
              <w:rPr>
                <w:b/>
                <w:bCs/>
                <w:sz w:val="28"/>
                <w:szCs w:val="28"/>
              </w:rPr>
              <w:t>*</w:t>
            </w:r>
          </w:p>
        </w:tc>
      </w:tr>
      <w:tr w:rsidR="003A3DDE"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hideMark/>
          </w:tcPr>
          <w:p w:rsidR="003A3DDE" w:rsidRPr="00D22EB9" w:rsidRDefault="003A3DDE" w:rsidP="003A3DDE">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3A3DDE" w:rsidRPr="00D22EB9" w:rsidRDefault="003A3DDE" w:rsidP="00C709A4">
            <w:pPr>
              <w:jc w:val="left"/>
              <w:rPr>
                <w:sz w:val="28"/>
                <w:szCs w:val="28"/>
                <w:lang w:eastAsia="uk-UA"/>
              </w:rPr>
            </w:pPr>
            <w:r w:rsidRPr="00D22EB9">
              <w:rPr>
                <w:sz w:val="28"/>
                <w:szCs w:val="28"/>
              </w:rPr>
              <w:t>кіоски та павільйони</w:t>
            </w:r>
          </w:p>
        </w:tc>
        <w:tc>
          <w:tcPr>
            <w:tcW w:w="1276" w:type="dxa"/>
            <w:tcBorders>
              <w:top w:val="single" w:sz="4" w:space="0" w:color="auto"/>
              <w:left w:val="nil"/>
              <w:bottom w:val="single" w:sz="4" w:space="0" w:color="auto"/>
              <w:right w:val="single" w:sz="4" w:space="0" w:color="auto"/>
            </w:tcBorders>
            <w:noWrap/>
            <w:vAlign w:val="center"/>
          </w:tcPr>
          <w:p w:rsidR="003A3DDE" w:rsidRPr="00D22EB9" w:rsidRDefault="003A3DDE" w:rsidP="00C709A4">
            <w:pPr>
              <w:ind w:left="-105" w:right="-108"/>
              <w:jc w:val="center"/>
              <w:rPr>
                <w:sz w:val="28"/>
                <w:szCs w:val="28"/>
                <w:lang w:eastAsia="uk-UA"/>
              </w:rPr>
            </w:pPr>
            <w:r w:rsidRPr="00D22EB9">
              <w:rPr>
                <w:sz w:val="28"/>
                <w:szCs w:val="28"/>
              </w:rPr>
              <w:t>об’єкти</w:t>
            </w:r>
          </w:p>
        </w:tc>
        <w:tc>
          <w:tcPr>
            <w:tcW w:w="1417" w:type="dxa"/>
            <w:tcBorders>
              <w:top w:val="single" w:sz="4" w:space="0" w:color="auto"/>
              <w:left w:val="single" w:sz="4" w:space="0" w:color="auto"/>
              <w:bottom w:val="single" w:sz="4" w:space="0" w:color="auto"/>
              <w:right w:val="single" w:sz="4" w:space="0" w:color="auto"/>
            </w:tcBorders>
            <w:noWrap/>
            <w:vAlign w:val="center"/>
          </w:tcPr>
          <w:p w:rsidR="003A3DDE" w:rsidRPr="00D22EB9" w:rsidRDefault="003A3DDE" w:rsidP="00C709A4">
            <w:pPr>
              <w:jc w:val="center"/>
              <w:rPr>
                <w:sz w:val="28"/>
                <w:szCs w:val="28"/>
                <w:lang w:eastAsia="uk-UA"/>
              </w:rPr>
            </w:pPr>
            <w:r w:rsidRPr="00D22EB9">
              <w:rPr>
                <w:b/>
                <w:bCs/>
                <w:sz w:val="28"/>
                <w:szCs w:val="28"/>
              </w:rPr>
              <w:t>*</w:t>
            </w:r>
          </w:p>
        </w:tc>
      </w:tr>
      <w:tr w:rsidR="003A3DDE"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hideMark/>
          </w:tcPr>
          <w:p w:rsidR="003A3DDE" w:rsidRPr="00D22EB9" w:rsidRDefault="003A3DDE" w:rsidP="003A3DDE">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3A3DDE" w:rsidRPr="00D22EB9" w:rsidRDefault="003A3DDE" w:rsidP="00C709A4">
            <w:pPr>
              <w:jc w:val="left"/>
              <w:rPr>
                <w:sz w:val="28"/>
                <w:szCs w:val="28"/>
                <w:lang w:eastAsia="uk-UA"/>
              </w:rPr>
            </w:pPr>
            <w:r w:rsidRPr="00D22EB9">
              <w:rPr>
                <w:sz w:val="28"/>
                <w:szCs w:val="28"/>
              </w:rPr>
              <w:t>підприємства оптової торгівлі</w:t>
            </w:r>
          </w:p>
        </w:tc>
        <w:tc>
          <w:tcPr>
            <w:tcW w:w="1276" w:type="dxa"/>
            <w:tcBorders>
              <w:top w:val="single" w:sz="4" w:space="0" w:color="auto"/>
              <w:left w:val="nil"/>
              <w:bottom w:val="single" w:sz="4" w:space="0" w:color="auto"/>
              <w:right w:val="single" w:sz="4" w:space="0" w:color="auto"/>
            </w:tcBorders>
            <w:noWrap/>
            <w:vAlign w:val="center"/>
          </w:tcPr>
          <w:p w:rsidR="003A3DDE" w:rsidRPr="00D22EB9" w:rsidRDefault="003A3DDE" w:rsidP="00C709A4">
            <w:pPr>
              <w:ind w:left="-105" w:right="-108"/>
              <w:jc w:val="center"/>
              <w:rPr>
                <w:sz w:val="28"/>
                <w:szCs w:val="28"/>
                <w:lang w:eastAsia="uk-UA"/>
              </w:rPr>
            </w:pPr>
            <w:r w:rsidRPr="00D22EB9">
              <w:rPr>
                <w:sz w:val="28"/>
                <w:szCs w:val="28"/>
              </w:rPr>
              <w:t>об’єкти</w:t>
            </w:r>
          </w:p>
        </w:tc>
        <w:tc>
          <w:tcPr>
            <w:tcW w:w="1417" w:type="dxa"/>
            <w:tcBorders>
              <w:top w:val="single" w:sz="4" w:space="0" w:color="auto"/>
              <w:left w:val="single" w:sz="4" w:space="0" w:color="auto"/>
              <w:bottom w:val="single" w:sz="4" w:space="0" w:color="auto"/>
              <w:right w:val="single" w:sz="4" w:space="0" w:color="auto"/>
            </w:tcBorders>
            <w:noWrap/>
            <w:vAlign w:val="center"/>
          </w:tcPr>
          <w:p w:rsidR="003A3DDE" w:rsidRPr="00D22EB9" w:rsidRDefault="003A3DDE" w:rsidP="00C709A4">
            <w:pPr>
              <w:jc w:val="center"/>
              <w:rPr>
                <w:sz w:val="28"/>
                <w:szCs w:val="28"/>
                <w:lang w:eastAsia="uk-UA"/>
              </w:rPr>
            </w:pPr>
            <w:r w:rsidRPr="00D22EB9">
              <w:rPr>
                <w:b/>
                <w:bCs/>
                <w:sz w:val="28"/>
                <w:szCs w:val="28"/>
              </w:rPr>
              <w:t>*</w:t>
            </w:r>
          </w:p>
        </w:tc>
      </w:tr>
      <w:tr w:rsidR="003A3DDE" w:rsidRPr="00D22EB9" w:rsidTr="00625B1D">
        <w:trPr>
          <w:trHeight w:val="281"/>
        </w:trPr>
        <w:tc>
          <w:tcPr>
            <w:tcW w:w="657" w:type="dxa"/>
            <w:tcBorders>
              <w:top w:val="single" w:sz="4" w:space="0" w:color="auto"/>
              <w:left w:val="single" w:sz="4" w:space="0" w:color="auto"/>
              <w:bottom w:val="single" w:sz="4" w:space="0" w:color="auto"/>
              <w:right w:val="single" w:sz="4" w:space="0" w:color="auto"/>
            </w:tcBorders>
            <w:noWrap/>
            <w:vAlign w:val="center"/>
            <w:hideMark/>
          </w:tcPr>
          <w:p w:rsidR="003A3DDE" w:rsidRPr="00D22EB9" w:rsidRDefault="003A3DDE" w:rsidP="003A3DDE">
            <w:pPr>
              <w:rPr>
                <w:b/>
                <w:bCs/>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3A3DDE" w:rsidRPr="00D22EB9" w:rsidRDefault="003A3DDE" w:rsidP="00C709A4">
            <w:pPr>
              <w:jc w:val="left"/>
              <w:rPr>
                <w:b/>
                <w:bCs/>
                <w:sz w:val="28"/>
                <w:szCs w:val="28"/>
                <w:lang w:eastAsia="uk-UA"/>
              </w:rPr>
            </w:pPr>
            <w:r w:rsidRPr="00D22EB9">
              <w:rPr>
                <w:b/>
                <w:bCs/>
                <w:sz w:val="28"/>
                <w:szCs w:val="28"/>
              </w:rPr>
              <w:t>Ресторане господарство</w:t>
            </w:r>
          </w:p>
        </w:tc>
        <w:tc>
          <w:tcPr>
            <w:tcW w:w="1276" w:type="dxa"/>
            <w:tcBorders>
              <w:top w:val="single" w:sz="4" w:space="0" w:color="auto"/>
              <w:left w:val="nil"/>
              <w:bottom w:val="single" w:sz="4" w:space="0" w:color="auto"/>
              <w:right w:val="single" w:sz="4" w:space="0" w:color="auto"/>
            </w:tcBorders>
            <w:noWrap/>
            <w:vAlign w:val="center"/>
          </w:tcPr>
          <w:p w:rsidR="003A3DDE" w:rsidRPr="00D22EB9" w:rsidRDefault="003A3DDE" w:rsidP="00C709A4">
            <w:pPr>
              <w:jc w:val="center"/>
              <w:rPr>
                <w:b/>
                <w:bCs/>
                <w:sz w:val="28"/>
                <w:szCs w:val="28"/>
                <w:lang w:eastAsia="uk-UA"/>
              </w:rPr>
            </w:pPr>
            <w:r w:rsidRPr="00D22EB9">
              <w:rPr>
                <w:sz w:val="28"/>
                <w:szCs w:val="28"/>
              </w:rPr>
              <w:t>об’єкти</w:t>
            </w:r>
          </w:p>
        </w:tc>
        <w:tc>
          <w:tcPr>
            <w:tcW w:w="1417" w:type="dxa"/>
            <w:tcBorders>
              <w:top w:val="single" w:sz="4" w:space="0" w:color="auto"/>
              <w:left w:val="single" w:sz="4" w:space="0" w:color="auto"/>
              <w:bottom w:val="single" w:sz="4" w:space="0" w:color="auto"/>
              <w:right w:val="single" w:sz="4" w:space="0" w:color="auto"/>
            </w:tcBorders>
            <w:noWrap/>
            <w:vAlign w:val="center"/>
          </w:tcPr>
          <w:p w:rsidR="003A3DDE" w:rsidRPr="00D22EB9" w:rsidRDefault="003A3DDE" w:rsidP="00C709A4">
            <w:pPr>
              <w:jc w:val="center"/>
              <w:rPr>
                <w:sz w:val="28"/>
                <w:szCs w:val="28"/>
              </w:rPr>
            </w:pPr>
            <w:r w:rsidRPr="00D22EB9">
              <w:rPr>
                <w:b/>
                <w:bCs/>
                <w:sz w:val="28"/>
                <w:szCs w:val="28"/>
              </w:rPr>
              <w:t>*</w:t>
            </w:r>
          </w:p>
        </w:tc>
      </w:tr>
      <w:tr w:rsidR="003A3DDE" w:rsidRPr="00D22EB9" w:rsidTr="00625B1D">
        <w:trPr>
          <w:trHeight w:val="383"/>
        </w:trPr>
        <w:tc>
          <w:tcPr>
            <w:tcW w:w="657" w:type="dxa"/>
            <w:tcBorders>
              <w:top w:val="single" w:sz="4" w:space="0" w:color="auto"/>
              <w:left w:val="single" w:sz="4" w:space="0" w:color="auto"/>
              <w:bottom w:val="single" w:sz="4" w:space="0" w:color="auto"/>
              <w:right w:val="single" w:sz="4" w:space="0" w:color="auto"/>
            </w:tcBorders>
            <w:noWrap/>
            <w:vAlign w:val="center"/>
            <w:hideMark/>
          </w:tcPr>
          <w:p w:rsidR="003A3DDE" w:rsidRPr="00D22EB9" w:rsidRDefault="003A3DDE" w:rsidP="003A3DDE">
            <w:pPr>
              <w:rPr>
                <w:sz w:val="28"/>
                <w:szCs w:val="28"/>
                <w:lang w:val="ru-RU"/>
              </w:rPr>
            </w:pPr>
          </w:p>
        </w:tc>
        <w:tc>
          <w:tcPr>
            <w:tcW w:w="6176" w:type="dxa"/>
            <w:tcBorders>
              <w:top w:val="single" w:sz="4" w:space="0" w:color="auto"/>
              <w:left w:val="nil"/>
              <w:bottom w:val="single" w:sz="4" w:space="0" w:color="auto"/>
              <w:right w:val="single" w:sz="4" w:space="0" w:color="auto"/>
            </w:tcBorders>
            <w:vAlign w:val="center"/>
          </w:tcPr>
          <w:p w:rsidR="003A3DDE" w:rsidRPr="00D22EB9" w:rsidRDefault="003A3DDE" w:rsidP="00C709A4">
            <w:pPr>
              <w:jc w:val="left"/>
              <w:rPr>
                <w:sz w:val="28"/>
                <w:szCs w:val="28"/>
                <w:lang w:eastAsia="uk-UA"/>
              </w:rPr>
            </w:pPr>
            <w:r w:rsidRPr="00D22EB9">
              <w:rPr>
                <w:b/>
                <w:bCs/>
                <w:sz w:val="28"/>
                <w:szCs w:val="28"/>
              </w:rPr>
              <w:t>Побутові послуги</w:t>
            </w:r>
          </w:p>
        </w:tc>
        <w:tc>
          <w:tcPr>
            <w:tcW w:w="1276" w:type="dxa"/>
            <w:tcBorders>
              <w:top w:val="single" w:sz="4" w:space="0" w:color="auto"/>
              <w:left w:val="nil"/>
              <w:bottom w:val="single" w:sz="4" w:space="0" w:color="auto"/>
              <w:right w:val="single" w:sz="4" w:space="0" w:color="auto"/>
            </w:tcBorders>
            <w:noWrap/>
            <w:vAlign w:val="center"/>
          </w:tcPr>
          <w:p w:rsidR="003A3DDE" w:rsidRPr="00D22EB9" w:rsidRDefault="003A3DDE" w:rsidP="00C709A4">
            <w:pPr>
              <w:ind w:left="-105" w:right="-108"/>
              <w:jc w:val="center"/>
              <w:rPr>
                <w:sz w:val="28"/>
                <w:szCs w:val="28"/>
                <w:lang w:eastAsia="uk-UA"/>
              </w:rPr>
            </w:pPr>
            <w:r w:rsidRPr="00D22EB9">
              <w:rPr>
                <w:sz w:val="28"/>
                <w:szCs w:val="28"/>
              </w:rPr>
              <w:t>об’єкти</w:t>
            </w:r>
          </w:p>
        </w:tc>
        <w:tc>
          <w:tcPr>
            <w:tcW w:w="1417" w:type="dxa"/>
            <w:tcBorders>
              <w:top w:val="single" w:sz="4" w:space="0" w:color="auto"/>
              <w:left w:val="single" w:sz="4" w:space="0" w:color="auto"/>
              <w:bottom w:val="single" w:sz="4" w:space="0" w:color="auto"/>
              <w:right w:val="single" w:sz="4" w:space="0" w:color="auto"/>
            </w:tcBorders>
            <w:noWrap/>
            <w:vAlign w:val="center"/>
          </w:tcPr>
          <w:p w:rsidR="003A3DDE" w:rsidRPr="00D22EB9" w:rsidRDefault="003A3DDE" w:rsidP="00C709A4">
            <w:pPr>
              <w:jc w:val="center"/>
              <w:rPr>
                <w:sz w:val="28"/>
                <w:szCs w:val="28"/>
                <w:lang w:eastAsia="uk-UA"/>
              </w:rPr>
            </w:pPr>
            <w:r w:rsidRPr="00D22EB9">
              <w:rPr>
                <w:b/>
                <w:bCs/>
                <w:sz w:val="28"/>
                <w:szCs w:val="28"/>
              </w:rPr>
              <w:t>*</w:t>
            </w:r>
          </w:p>
        </w:tc>
      </w:tr>
      <w:tr w:rsidR="003A3DDE" w:rsidRPr="00D22EB9" w:rsidTr="00625B1D">
        <w:trPr>
          <w:trHeight w:val="268"/>
        </w:trPr>
        <w:tc>
          <w:tcPr>
            <w:tcW w:w="657" w:type="dxa"/>
            <w:tcBorders>
              <w:top w:val="single" w:sz="4" w:space="0" w:color="auto"/>
              <w:left w:val="single" w:sz="4" w:space="0" w:color="auto"/>
              <w:bottom w:val="single" w:sz="4" w:space="0" w:color="auto"/>
              <w:right w:val="single" w:sz="4" w:space="0" w:color="auto"/>
            </w:tcBorders>
            <w:noWrap/>
            <w:vAlign w:val="center"/>
            <w:hideMark/>
          </w:tcPr>
          <w:p w:rsidR="003A3DDE" w:rsidRPr="00D22EB9" w:rsidRDefault="003A3DDE" w:rsidP="001A615C">
            <w:pPr>
              <w:jc w:val="center"/>
              <w:rPr>
                <w:b/>
                <w:bCs/>
                <w:sz w:val="28"/>
                <w:szCs w:val="28"/>
                <w:lang w:eastAsia="uk-UA"/>
              </w:rPr>
            </w:pPr>
            <w:r w:rsidRPr="00D22EB9">
              <w:rPr>
                <w:b/>
                <w:bCs/>
                <w:sz w:val="28"/>
                <w:szCs w:val="28"/>
                <w:lang w:eastAsia="uk-UA"/>
              </w:rPr>
              <w:t>13.</w:t>
            </w:r>
          </w:p>
        </w:tc>
        <w:tc>
          <w:tcPr>
            <w:tcW w:w="6176" w:type="dxa"/>
            <w:tcBorders>
              <w:top w:val="single" w:sz="4" w:space="0" w:color="auto"/>
              <w:left w:val="nil"/>
              <w:bottom w:val="single" w:sz="4" w:space="0" w:color="auto"/>
              <w:right w:val="single" w:sz="4" w:space="0" w:color="auto"/>
            </w:tcBorders>
            <w:vAlign w:val="center"/>
          </w:tcPr>
          <w:p w:rsidR="003A3DDE" w:rsidRPr="00D22EB9" w:rsidRDefault="001A615C" w:rsidP="00C709A4">
            <w:pPr>
              <w:ind w:right="-85"/>
              <w:jc w:val="left"/>
              <w:rPr>
                <w:b/>
                <w:bCs/>
                <w:sz w:val="28"/>
                <w:szCs w:val="28"/>
                <w:lang w:eastAsia="uk-UA"/>
              </w:rPr>
            </w:pPr>
            <w:r w:rsidRPr="00D22EB9">
              <w:rPr>
                <w:b/>
                <w:bCs/>
                <w:sz w:val="28"/>
                <w:szCs w:val="28"/>
                <w:lang w:eastAsia="uk-UA"/>
              </w:rPr>
              <w:t>Землеустрій, містобудування та архітектура</w:t>
            </w:r>
          </w:p>
        </w:tc>
        <w:tc>
          <w:tcPr>
            <w:tcW w:w="1276" w:type="dxa"/>
            <w:tcBorders>
              <w:top w:val="single" w:sz="4" w:space="0" w:color="auto"/>
              <w:left w:val="nil"/>
              <w:bottom w:val="single" w:sz="4" w:space="0" w:color="auto"/>
              <w:right w:val="single" w:sz="4" w:space="0" w:color="auto"/>
            </w:tcBorders>
            <w:noWrap/>
            <w:vAlign w:val="center"/>
          </w:tcPr>
          <w:p w:rsidR="003A3DDE" w:rsidRPr="00D22EB9" w:rsidRDefault="003A3DDE" w:rsidP="00C709A4">
            <w:pPr>
              <w:ind w:left="-105" w:right="-108"/>
              <w:jc w:val="center"/>
              <w:rPr>
                <w:sz w:val="28"/>
                <w:szCs w:val="28"/>
                <w:lang w:eastAsia="uk-UA"/>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3A3DDE" w:rsidRPr="00D22EB9" w:rsidRDefault="003A3DDE" w:rsidP="00C709A4">
            <w:pPr>
              <w:jc w:val="center"/>
              <w:rPr>
                <w:sz w:val="28"/>
                <w:szCs w:val="28"/>
                <w:lang w:eastAsia="uk-UA"/>
              </w:rPr>
            </w:pPr>
          </w:p>
        </w:tc>
      </w:tr>
      <w:tr w:rsidR="001A615C" w:rsidRPr="00D22EB9" w:rsidTr="00625B1D">
        <w:trPr>
          <w:trHeight w:val="438"/>
        </w:trPr>
        <w:tc>
          <w:tcPr>
            <w:tcW w:w="657" w:type="dxa"/>
            <w:tcBorders>
              <w:top w:val="single" w:sz="4" w:space="0" w:color="auto"/>
              <w:left w:val="single" w:sz="4" w:space="0" w:color="auto"/>
              <w:bottom w:val="single" w:sz="4" w:space="0" w:color="auto"/>
              <w:right w:val="single" w:sz="4" w:space="0" w:color="auto"/>
            </w:tcBorders>
            <w:noWrap/>
            <w:vAlign w:val="center"/>
            <w:hideMark/>
          </w:tcPr>
          <w:p w:rsidR="001A615C" w:rsidRPr="00D22EB9" w:rsidRDefault="001A615C" w:rsidP="001A615C">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1A615C" w:rsidRPr="00D22EB9" w:rsidRDefault="001A615C" w:rsidP="00C709A4">
            <w:pPr>
              <w:jc w:val="left"/>
              <w:rPr>
                <w:sz w:val="28"/>
                <w:szCs w:val="28"/>
                <w:lang w:eastAsia="uk-UA"/>
              </w:rPr>
            </w:pPr>
            <w:r w:rsidRPr="00D22EB9">
              <w:rPr>
                <w:sz w:val="28"/>
                <w:szCs w:val="28"/>
              </w:rPr>
              <w:t>Площа території громади</w:t>
            </w:r>
          </w:p>
        </w:tc>
        <w:tc>
          <w:tcPr>
            <w:tcW w:w="1276" w:type="dxa"/>
            <w:tcBorders>
              <w:top w:val="single" w:sz="4" w:space="0" w:color="auto"/>
              <w:left w:val="nil"/>
              <w:bottom w:val="single" w:sz="4" w:space="0" w:color="auto"/>
              <w:right w:val="single" w:sz="4" w:space="0" w:color="auto"/>
            </w:tcBorders>
            <w:noWrap/>
            <w:vAlign w:val="center"/>
          </w:tcPr>
          <w:p w:rsidR="001A615C" w:rsidRPr="00D22EB9" w:rsidRDefault="001A615C" w:rsidP="00C709A4">
            <w:pPr>
              <w:ind w:left="-105" w:right="-108"/>
              <w:jc w:val="center"/>
              <w:rPr>
                <w:sz w:val="28"/>
                <w:szCs w:val="28"/>
                <w:lang w:eastAsia="uk-UA"/>
              </w:rPr>
            </w:pPr>
            <w:r w:rsidRPr="00D22EB9">
              <w:rPr>
                <w:sz w:val="28"/>
                <w:szCs w:val="28"/>
              </w:rPr>
              <w:t>км2</w:t>
            </w:r>
          </w:p>
        </w:tc>
        <w:tc>
          <w:tcPr>
            <w:tcW w:w="1417" w:type="dxa"/>
            <w:tcBorders>
              <w:top w:val="single" w:sz="4" w:space="0" w:color="auto"/>
              <w:left w:val="single" w:sz="4" w:space="0" w:color="auto"/>
              <w:bottom w:val="single" w:sz="4" w:space="0" w:color="auto"/>
              <w:right w:val="single" w:sz="4" w:space="0" w:color="auto"/>
            </w:tcBorders>
            <w:noWrap/>
            <w:vAlign w:val="center"/>
          </w:tcPr>
          <w:p w:rsidR="001A615C" w:rsidRPr="00D22EB9" w:rsidRDefault="001A615C" w:rsidP="00C709A4">
            <w:pPr>
              <w:jc w:val="center"/>
              <w:rPr>
                <w:sz w:val="28"/>
                <w:szCs w:val="28"/>
                <w:lang w:eastAsia="uk-UA"/>
              </w:rPr>
            </w:pPr>
            <w:r w:rsidRPr="00D22EB9">
              <w:rPr>
                <w:sz w:val="28"/>
                <w:szCs w:val="28"/>
              </w:rPr>
              <w:t>712,8</w:t>
            </w:r>
          </w:p>
        </w:tc>
      </w:tr>
      <w:tr w:rsidR="001A615C" w:rsidRPr="00D22EB9" w:rsidTr="00625B1D">
        <w:trPr>
          <w:trHeight w:val="339"/>
        </w:trPr>
        <w:tc>
          <w:tcPr>
            <w:tcW w:w="657" w:type="dxa"/>
            <w:tcBorders>
              <w:top w:val="single" w:sz="4" w:space="0" w:color="auto"/>
              <w:left w:val="single" w:sz="4" w:space="0" w:color="auto"/>
              <w:bottom w:val="single" w:sz="4" w:space="0" w:color="auto"/>
              <w:right w:val="single" w:sz="4" w:space="0" w:color="auto"/>
            </w:tcBorders>
            <w:noWrap/>
            <w:vAlign w:val="center"/>
            <w:hideMark/>
          </w:tcPr>
          <w:p w:rsidR="001A615C" w:rsidRPr="00D22EB9" w:rsidRDefault="001A615C" w:rsidP="001A615C">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1A615C" w:rsidRPr="00D22EB9" w:rsidRDefault="001A615C" w:rsidP="00C709A4">
            <w:pPr>
              <w:jc w:val="left"/>
              <w:rPr>
                <w:sz w:val="28"/>
                <w:szCs w:val="28"/>
                <w:lang w:eastAsia="uk-UA"/>
              </w:rPr>
            </w:pPr>
            <w:r w:rsidRPr="00D22EB9">
              <w:rPr>
                <w:sz w:val="28"/>
                <w:szCs w:val="28"/>
              </w:rPr>
              <w:t>Кількість населених пунктів</w:t>
            </w:r>
          </w:p>
        </w:tc>
        <w:tc>
          <w:tcPr>
            <w:tcW w:w="1276" w:type="dxa"/>
            <w:tcBorders>
              <w:top w:val="single" w:sz="4" w:space="0" w:color="auto"/>
              <w:left w:val="nil"/>
              <w:bottom w:val="single" w:sz="4" w:space="0" w:color="auto"/>
              <w:right w:val="single" w:sz="4" w:space="0" w:color="auto"/>
            </w:tcBorders>
            <w:noWrap/>
            <w:vAlign w:val="center"/>
          </w:tcPr>
          <w:p w:rsidR="001A615C" w:rsidRPr="00D22EB9" w:rsidRDefault="001A615C" w:rsidP="00C709A4">
            <w:pPr>
              <w:ind w:left="-105" w:right="-108"/>
              <w:jc w:val="center"/>
              <w:rPr>
                <w:sz w:val="28"/>
                <w:szCs w:val="28"/>
                <w:lang w:eastAsia="uk-UA"/>
              </w:rPr>
            </w:pPr>
            <w:r w:rsidRPr="00D22EB9">
              <w:rPr>
                <w:sz w:val="28"/>
                <w:szCs w:val="28"/>
              </w:rPr>
              <w:t>од.</w:t>
            </w:r>
          </w:p>
        </w:tc>
        <w:tc>
          <w:tcPr>
            <w:tcW w:w="1417" w:type="dxa"/>
            <w:tcBorders>
              <w:top w:val="single" w:sz="4" w:space="0" w:color="auto"/>
              <w:left w:val="single" w:sz="4" w:space="0" w:color="auto"/>
              <w:bottom w:val="single" w:sz="4" w:space="0" w:color="auto"/>
              <w:right w:val="single" w:sz="4" w:space="0" w:color="auto"/>
            </w:tcBorders>
            <w:noWrap/>
            <w:vAlign w:val="center"/>
          </w:tcPr>
          <w:p w:rsidR="001A615C" w:rsidRPr="00D22EB9" w:rsidRDefault="001A615C" w:rsidP="00C709A4">
            <w:pPr>
              <w:jc w:val="center"/>
              <w:rPr>
                <w:sz w:val="28"/>
                <w:szCs w:val="28"/>
                <w:lang w:eastAsia="uk-UA"/>
              </w:rPr>
            </w:pPr>
            <w:r w:rsidRPr="00D22EB9">
              <w:rPr>
                <w:sz w:val="28"/>
                <w:szCs w:val="28"/>
              </w:rPr>
              <w:t>20</w:t>
            </w:r>
          </w:p>
        </w:tc>
      </w:tr>
      <w:tr w:rsidR="001A615C" w:rsidRPr="00D22EB9" w:rsidTr="00625B1D">
        <w:trPr>
          <w:trHeight w:val="324"/>
        </w:trPr>
        <w:tc>
          <w:tcPr>
            <w:tcW w:w="657" w:type="dxa"/>
            <w:tcBorders>
              <w:top w:val="single" w:sz="4" w:space="0" w:color="auto"/>
              <w:left w:val="single" w:sz="4" w:space="0" w:color="auto"/>
              <w:bottom w:val="single" w:sz="4" w:space="0" w:color="auto"/>
              <w:right w:val="single" w:sz="4" w:space="0" w:color="auto"/>
            </w:tcBorders>
            <w:noWrap/>
            <w:vAlign w:val="center"/>
            <w:hideMark/>
          </w:tcPr>
          <w:p w:rsidR="001A615C" w:rsidRPr="00D22EB9" w:rsidRDefault="001A615C" w:rsidP="001A615C">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1A615C" w:rsidRPr="00D22EB9" w:rsidRDefault="001A615C" w:rsidP="00C709A4">
            <w:pPr>
              <w:jc w:val="left"/>
              <w:rPr>
                <w:sz w:val="28"/>
                <w:szCs w:val="28"/>
                <w:lang w:eastAsia="uk-UA"/>
              </w:rPr>
            </w:pPr>
            <w:r w:rsidRPr="00D22EB9">
              <w:rPr>
                <w:sz w:val="28"/>
                <w:szCs w:val="28"/>
              </w:rPr>
              <w:t xml:space="preserve">Землі в межах адміністративно-територіальних </w:t>
            </w:r>
            <w:r w:rsidRPr="00D22EB9">
              <w:rPr>
                <w:sz w:val="28"/>
                <w:szCs w:val="28"/>
              </w:rPr>
              <w:lastRenderedPageBreak/>
              <w:t>одиниць</w:t>
            </w:r>
          </w:p>
        </w:tc>
        <w:tc>
          <w:tcPr>
            <w:tcW w:w="1276" w:type="dxa"/>
            <w:tcBorders>
              <w:top w:val="single" w:sz="4" w:space="0" w:color="auto"/>
              <w:left w:val="nil"/>
              <w:bottom w:val="single" w:sz="4" w:space="0" w:color="auto"/>
              <w:right w:val="single" w:sz="4" w:space="0" w:color="auto"/>
            </w:tcBorders>
            <w:noWrap/>
            <w:vAlign w:val="center"/>
          </w:tcPr>
          <w:p w:rsidR="001A615C" w:rsidRPr="00D22EB9" w:rsidRDefault="001A615C" w:rsidP="00C709A4">
            <w:pPr>
              <w:ind w:left="-105" w:right="-108"/>
              <w:jc w:val="center"/>
              <w:rPr>
                <w:sz w:val="28"/>
                <w:szCs w:val="28"/>
                <w:lang w:eastAsia="uk-UA"/>
              </w:rPr>
            </w:pPr>
            <w:r w:rsidRPr="00D22EB9">
              <w:rPr>
                <w:sz w:val="28"/>
                <w:szCs w:val="28"/>
              </w:rPr>
              <w:lastRenderedPageBreak/>
              <w:t>Га</w:t>
            </w:r>
          </w:p>
        </w:tc>
        <w:tc>
          <w:tcPr>
            <w:tcW w:w="1417" w:type="dxa"/>
            <w:tcBorders>
              <w:top w:val="single" w:sz="4" w:space="0" w:color="auto"/>
              <w:left w:val="single" w:sz="4" w:space="0" w:color="auto"/>
              <w:bottom w:val="single" w:sz="4" w:space="0" w:color="auto"/>
              <w:right w:val="single" w:sz="4" w:space="0" w:color="auto"/>
            </w:tcBorders>
            <w:noWrap/>
            <w:vAlign w:val="center"/>
          </w:tcPr>
          <w:p w:rsidR="001A615C" w:rsidRPr="00D22EB9" w:rsidRDefault="001A615C" w:rsidP="00C709A4">
            <w:pPr>
              <w:jc w:val="center"/>
              <w:rPr>
                <w:sz w:val="28"/>
                <w:szCs w:val="28"/>
                <w:lang w:eastAsia="uk-UA"/>
              </w:rPr>
            </w:pPr>
            <w:r w:rsidRPr="00D22EB9">
              <w:rPr>
                <w:sz w:val="28"/>
                <w:szCs w:val="28"/>
              </w:rPr>
              <w:t>72685,29</w:t>
            </w:r>
          </w:p>
        </w:tc>
      </w:tr>
      <w:tr w:rsidR="001A615C" w:rsidRPr="00D22EB9" w:rsidTr="00625B1D">
        <w:trPr>
          <w:trHeight w:val="396"/>
        </w:trPr>
        <w:tc>
          <w:tcPr>
            <w:tcW w:w="657" w:type="dxa"/>
            <w:tcBorders>
              <w:top w:val="single" w:sz="4" w:space="0" w:color="auto"/>
              <w:left w:val="single" w:sz="4" w:space="0" w:color="auto"/>
              <w:bottom w:val="single" w:sz="4" w:space="0" w:color="auto"/>
              <w:right w:val="single" w:sz="4" w:space="0" w:color="auto"/>
            </w:tcBorders>
            <w:noWrap/>
            <w:vAlign w:val="center"/>
          </w:tcPr>
          <w:p w:rsidR="001A615C" w:rsidRPr="00D22EB9" w:rsidRDefault="001A615C" w:rsidP="001A615C">
            <w:pPr>
              <w:jc w:val="center"/>
              <w:rPr>
                <w:b/>
                <w:bCs/>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1A615C" w:rsidRPr="00D22EB9" w:rsidRDefault="001A615C" w:rsidP="00C709A4">
            <w:pPr>
              <w:jc w:val="left"/>
              <w:rPr>
                <w:b/>
                <w:bCs/>
                <w:sz w:val="28"/>
                <w:szCs w:val="28"/>
                <w:lang w:eastAsia="uk-UA"/>
              </w:rPr>
            </w:pPr>
            <w:r w:rsidRPr="00D22EB9">
              <w:rPr>
                <w:sz w:val="28"/>
                <w:szCs w:val="28"/>
              </w:rPr>
              <w:t>Державна власність</w:t>
            </w:r>
          </w:p>
        </w:tc>
        <w:tc>
          <w:tcPr>
            <w:tcW w:w="1276" w:type="dxa"/>
            <w:tcBorders>
              <w:top w:val="single" w:sz="4" w:space="0" w:color="auto"/>
              <w:left w:val="nil"/>
              <w:bottom w:val="single" w:sz="4" w:space="0" w:color="auto"/>
              <w:right w:val="single" w:sz="4" w:space="0" w:color="auto"/>
            </w:tcBorders>
            <w:noWrap/>
            <w:vAlign w:val="center"/>
          </w:tcPr>
          <w:p w:rsidR="001A615C" w:rsidRPr="00D22EB9" w:rsidRDefault="001A615C" w:rsidP="00C709A4">
            <w:pPr>
              <w:jc w:val="center"/>
              <w:rPr>
                <w:b/>
                <w:bCs/>
                <w:sz w:val="28"/>
                <w:szCs w:val="28"/>
                <w:lang w:eastAsia="uk-UA"/>
              </w:rPr>
            </w:pPr>
            <w:r w:rsidRPr="00D22EB9">
              <w:rPr>
                <w:sz w:val="28"/>
                <w:szCs w:val="28"/>
              </w:rPr>
              <w:t>Га</w:t>
            </w:r>
          </w:p>
        </w:tc>
        <w:tc>
          <w:tcPr>
            <w:tcW w:w="1417" w:type="dxa"/>
            <w:tcBorders>
              <w:top w:val="single" w:sz="4" w:space="0" w:color="auto"/>
              <w:left w:val="single" w:sz="4" w:space="0" w:color="auto"/>
              <w:bottom w:val="single" w:sz="4" w:space="0" w:color="auto"/>
              <w:right w:val="single" w:sz="4" w:space="0" w:color="auto"/>
            </w:tcBorders>
            <w:noWrap/>
            <w:vAlign w:val="center"/>
          </w:tcPr>
          <w:p w:rsidR="001A615C" w:rsidRPr="00D22EB9" w:rsidRDefault="001A615C" w:rsidP="00C709A4">
            <w:pPr>
              <w:jc w:val="center"/>
              <w:rPr>
                <w:sz w:val="28"/>
                <w:szCs w:val="28"/>
              </w:rPr>
            </w:pPr>
            <w:r w:rsidRPr="00D22EB9">
              <w:rPr>
                <w:sz w:val="28"/>
                <w:szCs w:val="28"/>
              </w:rPr>
              <w:t>17354,15</w:t>
            </w:r>
          </w:p>
        </w:tc>
      </w:tr>
      <w:tr w:rsidR="001A615C"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tcPr>
          <w:p w:rsidR="001A615C" w:rsidRPr="00D22EB9" w:rsidRDefault="001A615C" w:rsidP="001A615C">
            <w:pPr>
              <w:jc w:val="center"/>
              <w:rPr>
                <w:b/>
                <w:bCs/>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1A615C" w:rsidRPr="00D22EB9" w:rsidRDefault="001A615C" w:rsidP="00C709A4">
            <w:pPr>
              <w:jc w:val="left"/>
              <w:rPr>
                <w:b/>
                <w:bCs/>
                <w:sz w:val="28"/>
                <w:szCs w:val="28"/>
                <w:lang w:eastAsia="uk-UA"/>
              </w:rPr>
            </w:pPr>
            <w:r w:rsidRPr="00D22EB9">
              <w:rPr>
                <w:sz w:val="28"/>
                <w:szCs w:val="28"/>
              </w:rPr>
              <w:t>Приватна власність</w:t>
            </w:r>
          </w:p>
        </w:tc>
        <w:tc>
          <w:tcPr>
            <w:tcW w:w="1276" w:type="dxa"/>
            <w:tcBorders>
              <w:top w:val="single" w:sz="4" w:space="0" w:color="auto"/>
              <w:left w:val="nil"/>
              <w:bottom w:val="single" w:sz="4" w:space="0" w:color="auto"/>
              <w:right w:val="single" w:sz="4" w:space="0" w:color="auto"/>
            </w:tcBorders>
            <w:noWrap/>
            <w:vAlign w:val="center"/>
          </w:tcPr>
          <w:p w:rsidR="001A615C" w:rsidRPr="00D22EB9" w:rsidRDefault="001A615C" w:rsidP="00C709A4">
            <w:pPr>
              <w:jc w:val="center"/>
              <w:rPr>
                <w:b/>
                <w:bCs/>
                <w:sz w:val="28"/>
                <w:szCs w:val="28"/>
                <w:lang w:eastAsia="uk-UA"/>
              </w:rPr>
            </w:pPr>
            <w:r w:rsidRPr="00D22EB9">
              <w:rPr>
                <w:sz w:val="28"/>
                <w:szCs w:val="28"/>
              </w:rPr>
              <w:t>Га</w:t>
            </w:r>
          </w:p>
        </w:tc>
        <w:tc>
          <w:tcPr>
            <w:tcW w:w="1417" w:type="dxa"/>
            <w:tcBorders>
              <w:top w:val="single" w:sz="4" w:space="0" w:color="auto"/>
              <w:left w:val="single" w:sz="4" w:space="0" w:color="auto"/>
              <w:bottom w:val="single" w:sz="4" w:space="0" w:color="auto"/>
              <w:right w:val="single" w:sz="4" w:space="0" w:color="auto"/>
            </w:tcBorders>
            <w:noWrap/>
            <w:vAlign w:val="center"/>
          </w:tcPr>
          <w:p w:rsidR="001A615C" w:rsidRPr="00D22EB9" w:rsidRDefault="001A615C" w:rsidP="00C709A4">
            <w:pPr>
              <w:jc w:val="center"/>
              <w:rPr>
                <w:sz w:val="28"/>
                <w:szCs w:val="28"/>
              </w:rPr>
            </w:pPr>
            <w:r w:rsidRPr="00D22EB9">
              <w:rPr>
                <w:sz w:val="28"/>
                <w:szCs w:val="28"/>
              </w:rPr>
              <w:t>7588,11</w:t>
            </w:r>
          </w:p>
        </w:tc>
      </w:tr>
      <w:tr w:rsidR="001A615C"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hideMark/>
          </w:tcPr>
          <w:p w:rsidR="001A615C" w:rsidRPr="00D22EB9" w:rsidRDefault="001A615C" w:rsidP="001A615C">
            <w:pPr>
              <w:rPr>
                <w:sz w:val="28"/>
                <w:szCs w:val="28"/>
                <w:lang w:val="ru-RU"/>
              </w:rPr>
            </w:pPr>
          </w:p>
        </w:tc>
        <w:tc>
          <w:tcPr>
            <w:tcW w:w="6176" w:type="dxa"/>
            <w:tcBorders>
              <w:top w:val="single" w:sz="4" w:space="0" w:color="auto"/>
              <w:left w:val="nil"/>
              <w:bottom w:val="single" w:sz="4" w:space="0" w:color="auto"/>
              <w:right w:val="single" w:sz="4" w:space="0" w:color="auto"/>
            </w:tcBorders>
            <w:vAlign w:val="center"/>
          </w:tcPr>
          <w:p w:rsidR="001A615C" w:rsidRPr="00D22EB9" w:rsidRDefault="001A615C" w:rsidP="00C709A4">
            <w:pPr>
              <w:jc w:val="left"/>
              <w:rPr>
                <w:sz w:val="28"/>
                <w:szCs w:val="28"/>
                <w:lang w:eastAsia="uk-UA"/>
              </w:rPr>
            </w:pPr>
            <w:r w:rsidRPr="00D22EB9">
              <w:rPr>
                <w:sz w:val="28"/>
                <w:szCs w:val="28"/>
              </w:rPr>
              <w:t>Колективна власність</w:t>
            </w:r>
          </w:p>
        </w:tc>
        <w:tc>
          <w:tcPr>
            <w:tcW w:w="1276" w:type="dxa"/>
            <w:tcBorders>
              <w:top w:val="single" w:sz="4" w:space="0" w:color="auto"/>
              <w:left w:val="nil"/>
              <w:bottom w:val="single" w:sz="4" w:space="0" w:color="auto"/>
              <w:right w:val="single" w:sz="4" w:space="0" w:color="auto"/>
            </w:tcBorders>
            <w:noWrap/>
            <w:vAlign w:val="center"/>
          </w:tcPr>
          <w:p w:rsidR="001A615C" w:rsidRPr="00D22EB9" w:rsidRDefault="001A615C" w:rsidP="00C709A4">
            <w:pPr>
              <w:ind w:left="-105" w:right="-108"/>
              <w:jc w:val="center"/>
              <w:rPr>
                <w:sz w:val="28"/>
                <w:szCs w:val="28"/>
                <w:lang w:eastAsia="uk-UA"/>
              </w:rPr>
            </w:pPr>
            <w:r w:rsidRPr="00D22EB9">
              <w:rPr>
                <w:sz w:val="28"/>
                <w:szCs w:val="28"/>
              </w:rPr>
              <w:t>Га</w:t>
            </w:r>
          </w:p>
        </w:tc>
        <w:tc>
          <w:tcPr>
            <w:tcW w:w="1417" w:type="dxa"/>
            <w:tcBorders>
              <w:top w:val="single" w:sz="4" w:space="0" w:color="auto"/>
              <w:left w:val="single" w:sz="4" w:space="0" w:color="auto"/>
              <w:bottom w:val="single" w:sz="4" w:space="0" w:color="auto"/>
              <w:right w:val="single" w:sz="4" w:space="0" w:color="auto"/>
            </w:tcBorders>
            <w:noWrap/>
            <w:vAlign w:val="center"/>
          </w:tcPr>
          <w:p w:rsidR="001A615C" w:rsidRPr="00D22EB9" w:rsidRDefault="001A615C" w:rsidP="00C709A4">
            <w:pPr>
              <w:jc w:val="center"/>
              <w:rPr>
                <w:sz w:val="28"/>
                <w:szCs w:val="28"/>
                <w:lang w:eastAsia="uk-UA"/>
              </w:rPr>
            </w:pPr>
            <w:r w:rsidRPr="00D22EB9">
              <w:rPr>
                <w:sz w:val="28"/>
                <w:szCs w:val="28"/>
              </w:rPr>
              <w:t>260,73</w:t>
            </w:r>
          </w:p>
        </w:tc>
      </w:tr>
      <w:tr w:rsidR="001A615C"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hideMark/>
          </w:tcPr>
          <w:p w:rsidR="001A615C" w:rsidRPr="00D22EB9" w:rsidRDefault="001A615C" w:rsidP="001A615C">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1A615C" w:rsidRPr="00D22EB9" w:rsidRDefault="001A615C" w:rsidP="00C709A4">
            <w:pPr>
              <w:jc w:val="left"/>
              <w:rPr>
                <w:sz w:val="28"/>
                <w:szCs w:val="28"/>
                <w:lang w:eastAsia="uk-UA"/>
              </w:rPr>
            </w:pPr>
            <w:r w:rsidRPr="00D22EB9">
              <w:rPr>
                <w:sz w:val="28"/>
                <w:szCs w:val="28"/>
              </w:rPr>
              <w:t>Комунальна власність</w:t>
            </w:r>
          </w:p>
        </w:tc>
        <w:tc>
          <w:tcPr>
            <w:tcW w:w="1276" w:type="dxa"/>
            <w:tcBorders>
              <w:top w:val="single" w:sz="4" w:space="0" w:color="auto"/>
              <w:left w:val="nil"/>
              <w:bottom w:val="single" w:sz="4" w:space="0" w:color="auto"/>
              <w:right w:val="single" w:sz="4" w:space="0" w:color="auto"/>
            </w:tcBorders>
            <w:noWrap/>
            <w:vAlign w:val="center"/>
          </w:tcPr>
          <w:p w:rsidR="001A615C" w:rsidRPr="00D22EB9" w:rsidRDefault="001A615C" w:rsidP="00C709A4">
            <w:pPr>
              <w:ind w:left="-105" w:right="-108"/>
              <w:jc w:val="center"/>
              <w:rPr>
                <w:sz w:val="28"/>
                <w:szCs w:val="28"/>
                <w:lang w:eastAsia="uk-UA"/>
              </w:rPr>
            </w:pPr>
            <w:r w:rsidRPr="00D22EB9">
              <w:rPr>
                <w:sz w:val="28"/>
                <w:szCs w:val="28"/>
              </w:rPr>
              <w:t>Га</w:t>
            </w:r>
          </w:p>
        </w:tc>
        <w:tc>
          <w:tcPr>
            <w:tcW w:w="1417" w:type="dxa"/>
            <w:tcBorders>
              <w:top w:val="single" w:sz="4" w:space="0" w:color="auto"/>
              <w:left w:val="single" w:sz="4" w:space="0" w:color="auto"/>
              <w:bottom w:val="single" w:sz="4" w:space="0" w:color="auto"/>
              <w:right w:val="single" w:sz="4" w:space="0" w:color="auto"/>
            </w:tcBorders>
            <w:noWrap/>
            <w:vAlign w:val="center"/>
          </w:tcPr>
          <w:p w:rsidR="001A615C" w:rsidRPr="00D22EB9" w:rsidRDefault="001A615C" w:rsidP="00C709A4">
            <w:pPr>
              <w:jc w:val="center"/>
              <w:rPr>
                <w:sz w:val="28"/>
                <w:szCs w:val="28"/>
                <w:lang w:eastAsia="uk-UA"/>
              </w:rPr>
            </w:pPr>
            <w:r w:rsidRPr="00D22EB9">
              <w:rPr>
                <w:sz w:val="28"/>
                <w:szCs w:val="28"/>
              </w:rPr>
              <w:t>39,01</w:t>
            </w:r>
          </w:p>
        </w:tc>
      </w:tr>
      <w:tr w:rsidR="001A615C"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hideMark/>
          </w:tcPr>
          <w:p w:rsidR="001A615C" w:rsidRPr="00D22EB9" w:rsidRDefault="001A615C" w:rsidP="001A615C">
            <w:pPr>
              <w:rPr>
                <w:b/>
                <w:bCs/>
                <w:sz w:val="28"/>
                <w:szCs w:val="28"/>
                <w:lang w:eastAsia="uk-UA"/>
              </w:rPr>
            </w:pPr>
            <w:r w:rsidRPr="00D22EB9">
              <w:rPr>
                <w:b/>
                <w:bCs/>
                <w:sz w:val="28"/>
                <w:szCs w:val="28"/>
                <w:lang w:eastAsia="uk-UA"/>
              </w:rPr>
              <w:t>14.</w:t>
            </w:r>
          </w:p>
        </w:tc>
        <w:tc>
          <w:tcPr>
            <w:tcW w:w="6176" w:type="dxa"/>
            <w:tcBorders>
              <w:top w:val="single" w:sz="4" w:space="0" w:color="auto"/>
              <w:left w:val="nil"/>
              <w:bottom w:val="single" w:sz="4" w:space="0" w:color="auto"/>
              <w:right w:val="single" w:sz="4" w:space="0" w:color="auto"/>
            </w:tcBorders>
            <w:vAlign w:val="center"/>
          </w:tcPr>
          <w:p w:rsidR="001A615C" w:rsidRPr="00D22EB9" w:rsidRDefault="001A615C" w:rsidP="00C709A4">
            <w:pPr>
              <w:jc w:val="left"/>
              <w:rPr>
                <w:b/>
                <w:bCs/>
                <w:sz w:val="28"/>
                <w:szCs w:val="28"/>
                <w:lang w:eastAsia="uk-UA"/>
              </w:rPr>
            </w:pPr>
            <w:r w:rsidRPr="00D22EB9">
              <w:rPr>
                <w:b/>
                <w:bCs/>
                <w:sz w:val="28"/>
                <w:szCs w:val="28"/>
                <w:lang w:eastAsia="uk-UA"/>
              </w:rPr>
              <w:t>Демографічна ситуація</w:t>
            </w:r>
          </w:p>
        </w:tc>
        <w:tc>
          <w:tcPr>
            <w:tcW w:w="1276" w:type="dxa"/>
            <w:tcBorders>
              <w:top w:val="single" w:sz="4" w:space="0" w:color="auto"/>
              <w:left w:val="nil"/>
              <w:bottom w:val="single" w:sz="4" w:space="0" w:color="auto"/>
              <w:right w:val="single" w:sz="4" w:space="0" w:color="auto"/>
            </w:tcBorders>
            <w:noWrap/>
            <w:vAlign w:val="center"/>
          </w:tcPr>
          <w:p w:rsidR="001A615C" w:rsidRPr="00D22EB9" w:rsidRDefault="001A615C" w:rsidP="00C709A4">
            <w:pPr>
              <w:ind w:left="-105" w:right="-108"/>
              <w:jc w:val="center"/>
              <w:rPr>
                <w:sz w:val="28"/>
                <w:szCs w:val="28"/>
                <w:lang w:eastAsia="uk-UA"/>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1A615C" w:rsidRPr="00D22EB9" w:rsidRDefault="001A615C" w:rsidP="00C709A4">
            <w:pPr>
              <w:jc w:val="center"/>
              <w:rPr>
                <w:sz w:val="28"/>
                <w:szCs w:val="28"/>
                <w:lang w:eastAsia="uk-UA"/>
              </w:rPr>
            </w:pPr>
          </w:p>
        </w:tc>
      </w:tr>
      <w:tr w:rsidR="001A615C"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hideMark/>
          </w:tcPr>
          <w:p w:rsidR="001A615C" w:rsidRPr="00D22EB9" w:rsidRDefault="001A615C" w:rsidP="001A615C">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1A615C" w:rsidRPr="00D22EB9" w:rsidRDefault="001A615C" w:rsidP="00C709A4">
            <w:pPr>
              <w:jc w:val="left"/>
              <w:rPr>
                <w:sz w:val="28"/>
                <w:szCs w:val="28"/>
                <w:lang w:eastAsia="uk-UA"/>
              </w:rPr>
            </w:pPr>
            <w:r w:rsidRPr="00D22EB9">
              <w:rPr>
                <w:sz w:val="28"/>
                <w:szCs w:val="28"/>
              </w:rPr>
              <w:t>Чисельність наявного населення</w:t>
            </w:r>
          </w:p>
        </w:tc>
        <w:tc>
          <w:tcPr>
            <w:tcW w:w="1276" w:type="dxa"/>
            <w:tcBorders>
              <w:top w:val="single" w:sz="4" w:space="0" w:color="auto"/>
              <w:left w:val="nil"/>
              <w:bottom w:val="single" w:sz="4" w:space="0" w:color="auto"/>
              <w:right w:val="single" w:sz="4" w:space="0" w:color="auto"/>
            </w:tcBorders>
            <w:noWrap/>
            <w:vAlign w:val="center"/>
          </w:tcPr>
          <w:p w:rsidR="001A615C" w:rsidRPr="00D22EB9" w:rsidRDefault="001A615C" w:rsidP="00C709A4">
            <w:pPr>
              <w:ind w:left="-105" w:right="-108"/>
              <w:jc w:val="center"/>
              <w:rPr>
                <w:sz w:val="28"/>
                <w:szCs w:val="28"/>
                <w:lang w:eastAsia="uk-UA"/>
              </w:rPr>
            </w:pPr>
            <w:r w:rsidRPr="00D22EB9">
              <w:rPr>
                <w:sz w:val="28"/>
                <w:szCs w:val="28"/>
              </w:rPr>
              <w:t>особи</w:t>
            </w:r>
          </w:p>
        </w:tc>
        <w:tc>
          <w:tcPr>
            <w:tcW w:w="1417" w:type="dxa"/>
            <w:tcBorders>
              <w:top w:val="single" w:sz="4" w:space="0" w:color="auto"/>
              <w:left w:val="single" w:sz="4" w:space="0" w:color="auto"/>
              <w:bottom w:val="single" w:sz="4" w:space="0" w:color="auto"/>
              <w:right w:val="single" w:sz="4" w:space="0" w:color="auto"/>
            </w:tcBorders>
            <w:noWrap/>
            <w:vAlign w:val="center"/>
          </w:tcPr>
          <w:p w:rsidR="001A615C" w:rsidRPr="00D22EB9" w:rsidRDefault="001A615C" w:rsidP="00C709A4">
            <w:pPr>
              <w:jc w:val="center"/>
              <w:rPr>
                <w:sz w:val="28"/>
                <w:szCs w:val="28"/>
                <w:lang w:eastAsia="uk-UA"/>
              </w:rPr>
            </w:pPr>
            <w:r w:rsidRPr="00D22EB9">
              <w:rPr>
                <w:sz w:val="28"/>
                <w:szCs w:val="28"/>
              </w:rPr>
              <w:t>*</w:t>
            </w:r>
          </w:p>
        </w:tc>
      </w:tr>
      <w:tr w:rsidR="001A615C"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hideMark/>
          </w:tcPr>
          <w:p w:rsidR="001A615C" w:rsidRPr="00D22EB9" w:rsidRDefault="001A615C" w:rsidP="001A615C">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1A615C" w:rsidRPr="00D22EB9" w:rsidRDefault="001A615C" w:rsidP="00C709A4">
            <w:pPr>
              <w:jc w:val="left"/>
              <w:rPr>
                <w:sz w:val="28"/>
                <w:szCs w:val="28"/>
                <w:lang w:eastAsia="uk-UA"/>
              </w:rPr>
            </w:pPr>
            <w:r w:rsidRPr="00D22EB9">
              <w:rPr>
                <w:b/>
                <w:bCs/>
                <w:sz w:val="28"/>
                <w:szCs w:val="28"/>
              </w:rPr>
              <w:t>Статус безробітного</w:t>
            </w:r>
          </w:p>
        </w:tc>
        <w:tc>
          <w:tcPr>
            <w:tcW w:w="1276" w:type="dxa"/>
            <w:tcBorders>
              <w:top w:val="single" w:sz="4" w:space="0" w:color="auto"/>
              <w:left w:val="nil"/>
              <w:bottom w:val="single" w:sz="4" w:space="0" w:color="auto"/>
              <w:right w:val="single" w:sz="4" w:space="0" w:color="auto"/>
            </w:tcBorders>
            <w:noWrap/>
            <w:vAlign w:val="center"/>
          </w:tcPr>
          <w:p w:rsidR="001A615C" w:rsidRPr="00D22EB9" w:rsidRDefault="001A615C" w:rsidP="00C709A4">
            <w:pPr>
              <w:ind w:left="-105" w:right="-108"/>
              <w:jc w:val="center"/>
              <w:rPr>
                <w:sz w:val="28"/>
                <w:szCs w:val="28"/>
                <w:lang w:eastAsia="uk-UA"/>
              </w:rPr>
            </w:pPr>
            <w:r w:rsidRPr="00D22EB9">
              <w:rPr>
                <w:b/>
                <w:bCs/>
                <w:sz w:val="28"/>
                <w:szCs w:val="28"/>
              </w:rPr>
              <w:t>особи</w:t>
            </w:r>
          </w:p>
        </w:tc>
        <w:tc>
          <w:tcPr>
            <w:tcW w:w="1417" w:type="dxa"/>
            <w:tcBorders>
              <w:top w:val="single" w:sz="4" w:space="0" w:color="auto"/>
              <w:left w:val="single" w:sz="4" w:space="0" w:color="auto"/>
              <w:bottom w:val="single" w:sz="4" w:space="0" w:color="auto"/>
              <w:right w:val="single" w:sz="4" w:space="0" w:color="auto"/>
            </w:tcBorders>
            <w:noWrap/>
            <w:vAlign w:val="center"/>
          </w:tcPr>
          <w:p w:rsidR="001A615C" w:rsidRPr="00D22EB9" w:rsidRDefault="001A615C" w:rsidP="00C709A4">
            <w:pPr>
              <w:jc w:val="center"/>
              <w:rPr>
                <w:sz w:val="28"/>
                <w:szCs w:val="28"/>
                <w:lang w:eastAsia="uk-UA"/>
              </w:rPr>
            </w:pPr>
            <w:r w:rsidRPr="00D22EB9">
              <w:rPr>
                <w:b/>
                <w:bCs/>
                <w:sz w:val="28"/>
                <w:szCs w:val="28"/>
                <w:lang w:val="ru-RU"/>
              </w:rPr>
              <w:t>677</w:t>
            </w:r>
          </w:p>
        </w:tc>
      </w:tr>
      <w:tr w:rsidR="001A615C"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hideMark/>
          </w:tcPr>
          <w:p w:rsidR="001A615C" w:rsidRPr="00D22EB9" w:rsidRDefault="001A615C" w:rsidP="001A615C">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1A615C" w:rsidRPr="00D22EB9" w:rsidRDefault="001A615C" w:rsidP="00C709A4">
            <w:pPr>
              <w:jc w:val="left"/>
              <w:rPr>
                <w:sz w:val="28"/>
                <w:szCs w:val="28"/>
                <w:lang w:eastAsia="uk-UA"/>
              </w:rPr>
            </w:pPr>
            <w:r w:rsidRPr="00D22EB9">
              <w:rPr>
                <w:sz w:val="28"/>
                <w:szCs w:val="28"/>
              </w:rPr>
              <w:t>у тому числі:</w:t>
            </w:r>
          </w:p>
        </w:tc>
        <w:tc>
          <w:tcPr>
            <w:tcW w:w="1276" w:type="dxa"/>
            <w:tcBorders>
              <w:top w:val="single" w:sz="4" w:space="0" w:color="auto"/>
              <w:left w:val="nil"/>
              <w:bottom w:val="single" w:sz="4" w:space="0" w:color="auto"/>
              <w:right w:val="single" w:sz="4" w:space="0" w:color="auto"/>
            </w:tcBorders>
            <w:noWrap/>
            <w:vAlign w:val="center"/>
          </w:tcPr>
          <w:p w:rsidR="001A615C" w:rsidRPr="00D22EB9" w:rsidRDefault="001A615C" w:rsidP="00C709A4">
            <w:pPr>
              <w:ind w:left="-105" w:right="-108"/>
              <w:jc w:val="center"/>
              <w:rPr>
                <w:sz w:val="28"/>
                <w:szCs w:val="28"/>
                <w:lang w:eastAsia="uk-UA"/>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1A615C" w:rsidRPr="00D22EB9" w:rsidRDefault="001A615C" w:rsidP="00C709A4">
            <w:pPr>
              <w:jc w:val="center"/>
              <w:rPr>
                <w:sz w:val="28"/>
                <w:szCs w:val="28"/>
                <w:lang w:eastAsia="uk-UA"/>
              </w:rPr>
            </w:pPr>
          </w:p>
        </w:tc>
      </w:tr>
      <w:tr w:rsidR="001A615C"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hideMark/>
          </w:tcPr>
          <w:p w:rsidR="001A615C" w:rsidRPr="00D22EB9" w:rsidRDefault="001A615C" w:rsidP="001A615C">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1A615C" w:rsidRPr="00D22EB9" w:rsidRDefault="001A615C" w:rsidP="00C709A4">
            <w:pPr>
              <w:jc w:val="left"/>
              <w:rPr>
                <w:sz w:val="28"/>
                <w:szCs w:val="28"/>
                <w:lang w:eastAsia="uk-UA"/>
              </w:rPr>
            </w:pPr>
            <w:r w:rsidRPr="00D22EB9">
              <w:rPr>
                <w:sz w:val="28"/>
                <w:szCs w:val="28"/>
              </w:rPr>
              <w:t>жінки</w:t>
            </w:r>
          </w:p>
        </w:tc>
        <w:tc>
          <w:tcPr>
            <w:tcW w:w="1276" w:type="dxa"/>
            <w:tcBorders>
              <w:top w:val="single" w:sz="4" w:space="0" w:color="auto"/>
              <w:left w:val="nil"/>
              <w:bottom w:val="single" w:sz="4" w:space="0" w:color="auto"/>
              <w:right w:val="single" w:sz="4" w:space="0" w:color="auto"/>
            </w:tcBorders>
            <w:noWrap/>
            <w:vAlign w:val="center"/>
          </w:tcPr>
          <w:p w:rsidR="001A615C" w:rsidRPr="00D22EB9" w:rsidRDefault="001A615C" w:rsidP="00C709A4">
            <w:pPr>
              <w:ind w:left="-105" w:right="-108"/>
              <w:jc w:val="center"/>
              <w:rPr>
                <w:sz w:val="28"/>
                <w:szCs w:val="28"/>
                <w:lang w:eastAsia="uk-UA"/>
              </w:rPr>
            </w:pPr>
            <w:r w:rsidRPr="00D22EB9">
              <w:rPr>
                <w:sz w:val="28"/>
                <w:szCs w:val="28"/>
              </w:rPr>
              <w:t>особи</w:t>
            </w:r>
          </w:p>
        </w:tc>
        <w:tc>
          <w:tcPr>
            <w:tcW w:w="1417" w:type="dxa"/>
            <w:tcBorders>
              <w:top w:val="single" w:sz="4" w:space="0" w:color="auto"/>
              <w:left w:val="single" w:sz="4" w:space="0" w:color="auto"/>
              <w:bottom w:val="single" w:sz="4" w:space="0" w:color="auto"/>
              <w:right w:val="single" w:sz="4" w:space="0" w:color="auto"/>
            </w:tcBorders>
            <w:noWrap/>
            <w:vAlign w:val="center"/>
          </w:tcPr>
          <w:p w:rsidR="001A615C" w:rsidRPr="00D22EB9" w:rsidRDefault="001A615C" w:rsidP="00C709A4">
            <w:pPr>
              <w:jc w:val="center"/>
              <w:rPr>
                <w:sz w:val="28"/>
                <w:szCs w:val="28"/>
                <w:lang w:eastAsia="uk-UA"/>
              </w:rPr>
            </w:pPr>
            <w:r w:rsidRPr="00D22EB9">
              <w:rPr>
                <w:sz w:val="28"/>
                <w:szCs w:val="28"/>
              </w:rPr>
              <w:t>466</w:t>
            </w:r>
          </w:p>
        </w:tc>
      </w:tr>
      <w:tr w:rsidR="001A615C"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hideMark/>
          </w:tcPr>
          <w:p w:rsidR="001A615C" w:rsidRPr="00D22EB9" w:rsidRDefault="001A615C" w:rsidP="001A615C">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1A615C" w:rsidRPr="00D22EB9" w:rsidRDefault="001A615C" w:rsidP="00C709A4">
            <w:pPr>
              <w:jc w:val="left"/>
              <w:rPr>
                <w:sz w:val="28"/>
                <w:szCs w:val="28"/>
                <w:lang w:eastAsia="uk-UA"/>
              </w:rPr>
            </w:pPr>
            <w:r w:rsidRPr="00D22EB9">
              <w:rPr>
                <w:sz w:val="28"/>
                <w:szCs w:val="28"/>
              </w:rPr>
              <w:t>молодь у віці до 35 років</w:t>
            </w:r>
          </w:p>
        </w:tc>
        <w:tc>
          <w:tcPr>
            <w:tcW w:w="1276" w:type="dxa"/>
            <w:tcBorders>
              <w:top w:val="single" w:sz="4" w:space="0" w:color="auto"/>
              <w:left w:val="nil"/>
              <w:bottom w:val="single" w:sz="4" w:space="0" w:color="auto"/>
              <w:right w:val="single" w:sz="4" w:space="0" w:color="auto"/>
            </w:tcBorders>
            <w:noWrap/>
            <w:vAlign w:val="center"/>
          </w:tcPr>
          <w:p w:rsidR="001A615C" w:rsidRPr="00D22EB9" w:rsidRDefault="001A615C" w:rsidP="00C709A4">
            <w:pPr>
              <w:ind w:left="-105" w:right="-108"/>
              <w:jc w:val="center"/>
              <w:rPr>
                <w:sz w:val="28"/>
                <w:szCs w:val="28"/>
                <w:lang w:eastAsia="uk-UA"/>
              </w:rPr>
            </w:pPr>
            <w:r w:rsidRPr="00D22EB9">
              <w:rPr>
                <w:sz w:val="28"/>
                <w:szCs w:val="28"/>
              </w:rPr>
              <w:t>особи</w:t>
            </w:r>
          </w:p>
        </w:tc>
        <w:tc>
          <w:tcPr>
            <w:tcW w:w="1417" w:type="dxa"/>
            <w:tcBorders>
              <w:top w:val="single" w:sz="4" w:space="0" w:color="auto"/>
              <w:left w:val="single" w:sz="4" w:space="0" w:color="auto"/>
              <w:bottom w:val="single" w:sz="4" w:space="0" w:color="auto"/>
              <w:right w:val="single" w:sz="4" w:space="0" w:color="auto"/>
            </w:tcBorders>
            <w:vAlign w:val="center"/>
          </w:tcPr>
          <w:p w:rsidR="001A615C" w:rsidRPr="00D22EB9" w:rsidRDefault="001A615C" w:rsidP="00C709A4">
            <w:pPr>
              <w:jc w:val="center"/>
              <w:rPr>
                <w:sz w:val="28"/>
                <w:szCs w:val="28"/>
                <w:lang w:eastAsia="uk-UA"/>
              </w:rPr>
            </w:pPr>
            <w:r w:rsidRPr="00D22EB9">
              <w:rPr>
                <w:sz w:val="28"/>
                <w:szCs w:val="28"/>
              </w:rPr>
              <w:t>190</w:t>
            </w:r>
          </w:p>
        </w:tc>
      </w:tr>
      <w:tr w:rsidR="001A615C" w:rsidRPr="00D22EB9" w:rsidTr="00625B1D">
        <w:trPr>
          <w:trHeight w:val="309"/>
        </w:trPr>
        <w:tc>
          <w:tcPr>
            <w:tcW w:w="657" w:type="dxa"/>
            <w:tcBorders>
              <w:top w:val="single" w:sz="4" w:space="0" w:color="auto"/>
              <w:left w:val="single" w:sz="4" w:space="0" w:color="auto"/>
              <w:bottom w:val="single" w:sz="4" w:space="0" w:color="auto"/>
              <w:right w:val="single" w:sz="4" w:space="0" w:color="auto"/>
            </w:tcBorders>
            <w:noWrap/>
            <w:vAlign w:val="center"/>
            <w:hideMark/>
          </w:tcPr>
          <w:p w:rsidR="001A615C" w:rsidRPr="00D22EB9" w:rsidRDefault="001A615C" w:rsidP="001A615C">
            <w:pPr>
              <w:jc w:val="center"/>
              <w:rPr>
                <w:b/>
                <w:bCs/>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1A615C" w:rsidRPr="00D22EB9" w:rsidRDefault="001A615C" w:rsidP="00C709A4">
            <w:pPr>
              <w:jc w:val="left"/>
              <w:rPr>
                <w:b/>
                <w:bCs/>
                <w:sz w:val="28"/>
                <w:szCs w:val="28"/>
                <w:lang w:eastAsia="uk-UA"/>
              </w:rPr>
            </w:pPr>
            <w:r w:rsidRPr="00D22EB9">
              <w:rPr>
                <w:sz w:val="28"/>
                <w:szCs w:val="28"/>
              </w:rPr>
              <w:t>особи з інвалідністю</w:t>
            </w:r>
          </w:p>
        </w:tc>
        <w:tc>
          <w:tcPr>
            <w:tcW w:w="1276" w:type="dxa"/>
            <w:tcBorders>
              <w:top w:val="single" w:sz="4" w:space="0" w:color="auto"/>
              <w:left w:val="nil"/>
              <w:bottom w:val="single" w:sz="4" w:space="0" w:color="auto"/>
              <w:right w:val="single" w:sz="4" w:space="0" w:color="auto"/>
            </w:tcBorders>
            <w:noWrap/>
            <w:vAlign w:val="center"/>
          </w:tcPr>
          <w:p w:rsidR="001A615C" w:rsidRPr="00D22EB9" w:rsidRDefault="001A615C" w:rsidP="00C709A4">
            <w:pPr>
              <w:jc w:val="center"/>
              <w:rPr>
                <w:b/>
                <w:bCs/>
                <w:sz w:val="28"/>
                <w:szCs w:val="28"/>
                <w:lang w:eastAsia="uk-UA"/>
              </w:rPr>
            </w:pPr>
            <w:r w:rsidRPr="00D22EB9">
              <w:rPr>
                <w:sz w:val="28"/>
                <w:szCs w:val="28"/>
              </w:rPr>
              <w:t>особи</w:t>
            </w:r>
          </w:p>
        </w:tc>
        <w:tc>
          <w:tcPr>
            <w:tcW w:w="1417" w:type="dxa"/>
            <w:tcBorders>
              <w:top w:val="single" w:sz="4" w:space="0" w:color="auto"/>
              <w:left w:val="single" w:sz="4" w:space="0" w:color="auto"/>
              <w:bottom w:val="single" w:sz="4" w:space="0" w:color="auto"/>
              <w:right w:val="single" w:sz="4" w:space="0" w:color="auto"/>
            </w:tcBorders>
            <w:noWrap/>
            <w:vAlign w:val="center"/>
          </w:tcPr>
          <w:p w:rsidR="001A615C" w:rsidRPr="00D22EB9" w:rsidRDefault="001A615C" w:rsidP="00C709A4">
            <w:pPr>
              <w:jc w:val="center"/>
              <w:rPr>
                <w:sz w:val="28"/>
                <w:szCs w:val="28"/>
              </w:rPr>
            </w:pPr>
            <w:r w:rsidRPr="00D22EB9">
              <w:rPr>
                <w:sz w:val="28"/>
                <w:szCs w:val="28"/>
              </w:rPr>
              <w:t>43</w:t>
            </w:r>
          </w:p>
        </w:tc>
      </w:tr>
      <w:tr w:rsidR="001A615C" w:rsidRPr="00D22EB9" w:rsidTr="00625B1D">
        <w:trPr>
          <w:trHeight w:val="330"/>
        </w:trPr>
        <w:tc>
          <w:tcPr>
            <w:tcW w:w="657" w:type="dxa"/>
            <w:tcBorders>
              <w:top w:val="single" w:sz="4" w:space="0" w:color="auto"/>
              <w:left w:val="single" w:sz="4" w:space="0" w:color="auto"/>
              <w:bottom w:val="single" w:sz="4" w:space="0" w:color="auto"/>
              <w:right w:val="single" w:sz="4" w:space="0" w:color="auto"/>
            </w:tcBorders>
            <w:noWrap/>
            <w:vAlign w:val="center"/>
            <w:hideMark/>
          </w:tcPr>
          <w:p w:rsidR="001A615C" w:rsidRPr="00D22EB9" w:rsidRDefault="001A615C" w:rsidP="001A615C">
            <w:pPr>
              <w:rPr>
                <w:sz w:val="28"/>
                <w:szCs w:val="28"/>
                <w:lang w:val="ru-RU"/>
              </w:rPr>
            </w:pPr>
          </w:p>
        </w:tc>
        <w:tc>
          <w:tcPr>
            <w:tcW w:w="6176" w:type="dxa"/>
            <w:tcBorders>
              <w:top w:val="single" w:sz="4" w:space="0" w:color="auto"/>
              <w:left w:val="nil"/>
              <w:bottom w:val="single" w:sz="4" w:space="0" w:color="auto"/>
              <w:right w:val="single" w:sz="4" w:space="0" w:color="auto"/>
            </w:tcBorders>
            <w:vAlign w:val="center"/>
          </w:tcPr>
          <w:p w:rsidR="001A615C" w:rsidRPr="00D22EB9" w:rsidRDefault="001A615C" w:rsidP="00C709A4">
            <w:pPr>
              <w:jc w:val="left"/>
              <w:rPr>
                <w:sz w:val="28"/>
                <w:szCs w:val="28"/>
                <w:lang w:eastAsia="uk-UA"/>
              </w:rPr>
            </w:pPr>
            <w:r w:rsidRPr="00D22EB9">
              <w:rPr>
                <w:sz w:val="28"/>
                <w:szCs w:val="28"/>
              </w:rPr>
              <w:t>мали додаткові гарантії по працевлаштуванню</w:t>
            </w:r>
          </w:p>
        </w:tc>
        <w:tc>
          <w:tcPr>
            <w:tcW w:w="1276" w:type="dxa"/>
            <w:tcBorders>
              <w:top w:val="single" w:sz="4" w:space="0" w:color="auto"/>
              <w:left w:val="nil"/>
              <w:bottom w:val="single" w:sz="4" w:space="0" w:color="auto"/>
              <w:right w:val="single" w:sz="4" w:space="0" w:color="auto"/>
            </w:tcBorders>
            <w:noWrap/>
            <w:vAlign w:val="center"/>
          </w:tcPr>
          <w:p w:rsidR="001A615C" w:rsidRPr="00D22EB9" w:rsidRDefault="001A615C" w:rsidP="00C709A4">
            <w:pPr>
              <w:ind w:left="-105" w:right="-108"/>
              <w:jc w:val="center"/>
              <w:rPr>
                <w:sz w:val="28"/>
                <w:szCs w:val="28"/>
                <w:lang w:eastAsia="uk-UA"/>
              </w:rPr>
            </w:pPr>
            <w:r w:rsidRPr="00D22EB9">
              <w:rPr>
                <w:sz w:val="28"/>
                <w:szCs w:val="28"/>
              </w:rPr>
              <w:t>особи</w:t>
            </w:r>
          </w:p>
        </w:tc>
        <w:tc>
          <w:tcPr>
            <w:tcW w:w="1417" w:type="dxa"/>
            <w:tcBorders>
              <w:top w:val="single" w:sz="4" w:space="0" w:color="auto"/>
              <w:left w:val="single" w:sz="4" w:space="0" w:color="auto"/>
              <w:bottom w:val="single" w:sz="4" w:space="0" w:color="auto"/>
              <w:right w:val="single" w:sz="4" w:space="0" w:color="auto"/>
            </w:tcBorders>
            <w:noWrap/>
            <w:vAlign w:val="center"/>
          </w:tcPr>
          <w:p w:rsidR="001A615C" w:rsidRPr="00D22EB9" w:rsidRDefault="001A615C" w:rsidP="00C709A4">
            <w:pPr>
              <w:jc w:val="center"/>
              <w:rPr>
                <w:sz w:val="28"/>
                <w:szCs w:val="28"/>
                <w:lang w:val="ru-RU" w:eastAsia="uk-UA"/>
              </w:rPr>
            </w:pPr>
            <w:r w:rsidRPr="00D22EB9">
              <w:rPr>
                <w:sz w:val="28"/>
                <w:szCs w:val="28"/>
              </w:rPr>
              <w:t>141</w:t>
            </w:r>
          </w:p>
        </w:tc>
      </w:tr>
      <w:tr w:rsidR="001A615C" w:rsidRPr="00D22EB9" w:rsidTr="00625B1D">
        <w:trPr>
          <w:trHeight w:val="345"/>
        </w:trPr>
        <w:tc>
          <w:tcPr>
            <w:tcW w:w="657" w:type="dxa"/>
            <w:tcBorders>
              <w:top w:val="single" w:sz="4" w:space="0" w:color="auto"/>
              <w:left w:val="single" w:sz="4" w:space="0" w:color="auto"/>
              <w:bottom w:val="single" w:sz="4" w:space="0" w:color="auto"/>
              <w:right w:val="single" w:sz="4" w:space="0" w:color="auto"/>
            </w:tcBorders>
            <w:noWrap/>
            <w:vAlign w:val="center"/>
            <w:hideMark/>
          </w:tcPr>
          <w:p w:rsidR="001A615C" w:rsidRPr="00D22EB9" w:rsidRDefault="001A615C" w:rsidP="001A615C">
            <w:pPr>
              <w:rPr>
                <w:sz w:val="28"/>
                <w:szCs w:val="28"/>
                <w:lang w:val="ru-RU" w:eastAsia="uk-UA"/>
              </w:rPr>
            </w:pPr>
          </w:p>
        </w:tc>
        <w:tc>
          <w:tcPr>
            <w:tcW w:w="6176" w:type="dxa"/>
            <w:tcBorders>
              <w:top w:val="single" w:sz="4" w:space="0" w:color="auto"/>
              <w:left w:val="nil"/>
              <w:bottom w:val="single" w:sz="4" w:space="0" w:color="auto"/>
              <w:right w:val="single" w:sz="4" w:space="0" w:color="auto"/>
            </w:tcBorders>
            <w:vAlign w:val="center"/>
          </w:tcPr>
          <w:p w:rsidR="001A615C" w:rsidRPr="00D22EB9" w:rsidRDefault="001A615C" w:rsidP="00C709A4">
            <w:pPr>
              <w:jc w:val="left"/>
              <w:rPr>
                <w:sz w:val="28"/>
                <w:szCs w:val="28"/>
                <w:lang w:eastAsia="uk-UA"/>
              </w:rPr>
            </w:pPr>
            <w:r w:rsidRPr="00D22EB9">
              <w:rPr>
                <w:sz w:val="28"/>
                <w:szCs w:val="28"/>
              </w:rPr>
              <w:t>Отримали допомогу по безробіттю</w:t>
            </w:r>
          </w:p>
        </w:tc>
        <w:tc>
          <w:tcPr>
            <w:tcW w:w="1276" w:type="dxa"/>
            <w:tcBorders>
              <w:top w:val="single" w:sz="4" w:space="0" w:color="auto"/>
              <w:left w:val="nil"/>
              <w:bottom w:val="single" w:sz="4" w:space="0" w:color="auto"/>
              <w:right w:val="single" w:sz="4" w:space="0" w:color="auto"/>
            </w:tcBorders>
            <w:noWrap/>
            <w:vAlign w:val="center"/>
          </w:tcPr>
          <w:p w:rsidR="001A615C" w:rsidRPr="00D22EB9" w:rsidRDefault="001A615C" w:rsidP="00C709A4">
            <w:pPr>
              <w:ind w:left="-105" w:right="-108"/>
              <w:jc w:val="center"/>
              <w:rPr>
                <w:sz w:val="28"/>
                <w:szCs w:val="28"/>
                <w:lang w:eastAsia="uk-UA"/>
              </w:rPr>
            </w:pPr>
            <w:r w:rsidRPr="00D22EB9">
              <w:rPr>
                <w:sz w:val="28"/>
                <w:szCs w:val="28"/>
              </w:rPr>
              <w:t>особи</w:t>
            </w:r>
          </w:p>
        </w:tc>
        <w:tc>
          <w:tcPr>
            <w:tcW w:w="1417" w:type="dxa"/>
            <w:tcBorders>
              <w:top w:val="single" w:sz="4" w:space="0" w:color="auto"/>
              <w:left w:val="single" w:sz="4" w:space="0" w:color="auto"/>
              <w:bottom w:val="single" w:sz="4" w:space="0" w:color="auto"/>
              <w:right w:val="single" w:sz="4" w:space="0" w:color="auto"/>
            </w:tcBorders>
            <w:noWrap/>
            <w:vAlign w:val="center"/>
          </w:tcPr>
          <w:p w:rsidR="001A615C" w:rsidRPr="00D22EB9" w:rsidRDefault="001A615C" w:rsidP="00C709A4">
            <w:pPr>
              <w:jc w:val="center"/>
              <w:rPr>
                <w:sz w:val="28"/>
                <w:szCs w:val="28"/>
                <w:lang w:eastAsia="uk-UA"/>
              </w:rPr>
            </w:pPr>
            <w:r w:rsidRPr="00D22EB9">
              <w:rPr>
                <w:sz w:val="28"/>
                <w:szCs w:val="28"/>
              </w:rPr>
              <w:t>295</w:t>
            </w:r>
          </w:p>
        </w:tc>
      </w:tr>
      <w:tr w:rsidR="001A615C"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hideMark/>
          </w:tcPr>
          <w:p w:rsidR="001A615C" w:rsidRPr="00D22EB9" w:rsidRDefault="001A615C" w:rsidP="001A615C">
            <w:pPr>
              <w:rPr>
                <w:sz w:val="28"/>
                <w:szCs w:val="28"/>
                <w:lang w:val="ru-RU" w:eastAsia="uk-UA"/>
              </w:rPr>
            </w:pPr>
          </w:p>
        </w:tc>
        <w:tc>
          <w:tcPr>
            <w:tcW w:w="6176" w:type="dxa"/>
            <w:tcBorders>
              <w:top w:val="single" w:sz="4" w:space="0" w:color="auto"/>
              <w:left w:val="nil"/>
              <w:bottom w:val="single" w:sz="4" w:space="0" w:color="auto"/>
              <w:right w:val="single" w:sz="4" w:space="0" w:color="auto"/>
            </w:tcBorders>
            <w:vAlign w:val="center"/>
          </w:tcPr>
          <w:p w:rsidR="001A615C" w:rsidRPr="00D22EB9" w:rsidRDefault="001A615C" w:rsidP="00C709A4">
            <w:pPr>
              <w:jc w:val="left"/>
              <w:rPr>
                <w:sz w:val="28"/>
                <w:szCs w:val="28"/>
                <w:lang w:eastAsia="uk-UA"/>
              </w:rPr>
            </w:pPr>
            <w:r w:rsidRPr="00D22EB9">
              <w:rPr>
                <w:b/>
                <w:bCs/>
                <w:sz w:val="28"/>
                <w:szCs w:val="28"/>
              </w:rPr>
              <w:t>Кількість працевлаштованих</w:t>
            </w:r>
          </w:p>
        </w:tc>
        <w:tc>
          <w:tcPr>
            <w:tcW w:w="1276" w:type="dxa"/>
            <w:tcBorders>
              <w:top w:val="single" w:sz="4" w:space="0" w:color="auto"/>
              <w:left w:val="nil"/>
              <w:bottom w:val="single" w:sz="4" w:space="0" w:color="auto"/>
              <w:right w:val="single" w:sz="4" w:space="0" w:color="auto"/>
            </w:tcBorders>
            <w:noWrap/>
            <w:vAlign w:val="center"/>
          </w:tcPr>
          <w:p w:rsidR="001A615C" w:rsidRPr="00D22EB9" w:rsidRDefault="001A615C" w:rsidP="00C709A4">
            <w:pPr>
              <w:ind w:left="-105" w:right="-108"/>
              <w:jc w:val="center"/>
              <w:rPr>
                <w:sz w:val="28"/>
                <w:szCs w:val="28"/>
                <w:lang w:eastAsia="uk-UA"/>
              </w:rPr>
            </w:pPr>
            <w:r w:rsidRPr="00D22EB9">
              <w:rPr>
                <w:b/>
                <w:bCs/>
                <w:sz w:val="28"/>
                <w:szCs w:val="28"/>
              </w:rPr>
              <w:t>особи</w:t>
            </w:r>
          </w:p>
        </w:tc>
        <w:tc>
          <w:tcPr>
            <w:tcW w:w="1417" w:type="dxa"/>
            <w:tcBorders>
              <w:top w:val="single" w:sz="4" w:space="0" w:color="auto"/>
              <w:left w:val="single" w:sz="4" w:space="0" w:color="auto"/>
              <w:bottom w:val="single" w:sz="4" w:space="0" w:color="auto"/>
              <w:right w:val="single" w:sz="4" w:space="0" w:color="auto"/>
            </w:tcBorders>
            <w:noWrap/>
            <w:vAlign w:val="center"/>
          </w:tcPr>
          <w:p w:rsidR="001A615C" w:rsidRPr="00D22EB9" w:rsidRDefault="001A615C" w:rsidP="00C709A4">
            <w:pPr>
              <w:jc w:val="center"/>
              <w:rPr>
                <w:sz w:val="28"/>
                <w:szCs w:val="28"/>
                <w:lang w:eastAsia="uk-UA"/>
              </w:rPr>
            </w:pPr>
            <w:r w:rsidRPr="00D22EB9">
              <w:rPr>
                <w:b/>
                <w:bCs/>
                <w:sz w:val="28"/>
                <w:szCs w:val="28"/>
                <w:lang w:val="ru-RU"/>
              </w:rPr>
              <w:t>227</w:t>
            </w:r>
          </w:p>
        </w:tc>
      </w:tr>
      <w:tr w:rsidR="001A615C"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hideMark/>
          </w:tcPr>
          <w:p w:rsidR="001A615C" w:rsidRPr="00D22EB9" w:rsidRDefault="001A615C" w:rsidP="001A615C">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1A615C" w:rsidRPr="00D22EB9" w:rsidRDefault="001A615C" w:rsidP="00C709A4">
            <w:pPr>
              <w:jc w:val="left"/>
              <w:rPr>
                <w:sz w:val="28"/>
                <w:szCs w:val="28"/>
                <w:lang w:eastAsia="uk-UA"/>
              </w:rPr>
            </w:pPr>
            <w:r w:rsidRPr="00D22EB9">
              <w:rPr>
                <w:sz w:val="28"/>
                <w:szCs w:val="28"/>
              </w:rPr>
              <w:t>з них:</w:t>
            </w:r>
          </w:p>
        </w:tc>
        <w:tc>
          <w:tcPr>
            <w:tcW w:w="1276" w:type="dxa"/>
            <w:tcBorders>
              <w:top w:val="single" w:sz="4" w:space="0" w:color="auto"/>
              <w:left w:val="nil"/>
              <w:bottom w:val="single" w:sz="4" w:space="0" w:color="auto"/>
              <w:right w:val="single" w:sz="4" w:space="0" w:color="auto"/>
            </w:tcBorders>
            <w:noWrap/>
            <w:vAlign w:val="center"/>
          </w:tcPr>
          <w:p w:rsidR="001A615C" w:rsidRPr="00D22EB9" w:rsidRDefault="001A615C" w:rsidP="00C709A4">
            <w:pPr>
              <w:ind w:left="-105" w:right="-108"/>
              <w:jc w:val="center"/>
              <w:rPr>
                <w:sz w:val="28"/>
                <w:szCs w:val="28"/>
                <w:lang w:eastAsia="uk-UA"/>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1A615C" w:rsidRPr="00D22EB9" w:rsidRDefault="001A615C" w:rsidP="00C709A4">
            <w:pPr>
              <w:jc w:val="center"/>
              <w:rPr>
                <w:sz w:val="28"/>
                <w:szCs w:val="28"/>
                <w:lang w:eastAsia="uk-UA"/>
              </w:rPr>
            </w:pPr>
          </w:p>
        </w:tc>
      </w:tr>
      <w:tr w:rsidR="001A615C"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hideMark/>
          </w:tcPr>
          <w:p w:rsidR="001A615C" w:rsidRPr="00D22EB9" w:rsidRDefault="001A615C" w:rsidP="001A615C">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1A615C" w:rsidRPr="00D22EB9" w:rsidRDefault="001A615C" w:rsidP="00C709A4">
            <w:pPr>
              <w:jc w:val="left"/>
              <w:rPr>
                <w:sz w:val="28"/>
                <w:szCs w:val="28"/>
                <w:lang w:eastAsia="uk-UA"/>
              </w:rPr>
            </w:pPr>
            <w:r w:rsidRPr="00D22EB9">
              <w:rPr>
                <w:sz w:val="28"/>
                <w:szCs w:val="28"/>
              </w:rPr>
              <w:t>мали статус безробітного</w:t>
            </w:r>
          </w:p>
        </w:tc>
        <w:tc>
          <w:tcPr>
            <w:tcW w:w="1276" w:type="dxa"/>
            <w:tcBorders>
              <w:top w:val="single" w:sz="4" w:space="0" w:color="auto"/>
              <w:left w:val="nil"/>
              <w:bottom w:val="single" w:sz="4" w:space="0" w:color="auto"/>
              <w:right w:val="single" w:sz="4" w:space="0" w:color="auto"/>
            </w:tcBorders>
            <w:noWrap/>
            <w:vAlign w:val="center"/>
          </w:tcPr>
          <w:p w:rsidR="001A615C" w:rsidRPr="00D22EB9" w:rsidRDefault="001A615C" w:rsidP="00C709A4">
            <w:pPr>
              <w:ind w:left="-105" w:right="-108"/>
              <w:jc w:val="center"/>
              <w:rPr>
                <w:sz w:val="28"/>
                <w:szCs w:val="28"/>
                <w:lang w:eastAsia="uk-UA"/>
              </w:rPr>
            </w:pPr>
            <w:r w:rsidRPr="00D22EB9">
              <w:rPr>
                <w:sz w:val="28"/>
                <w:szCs w:val="28"/>
              </w:rPr>
              <w:t>особи</w:t>
            </w:r>
          </w:p>
        </w:tc>
        <w:tc>
          <w:tcPr>
            <w:tcW w:w="1417" w:type="dxa"/>
            <w:tcBorders>
              <w:top w:val="single" w:sz="4" w:space="0" w:color="auto"/>
              <w:left w:val="single" w:sz="4" w:space="0" w:color="auto"/>
              <w:bottom w:val="single" w:sz="4" w:space="0" w:color="auto"/>
              <w:right w:val="single" w:sz="4" w:space="0" w:color="auto"/>
            </w:tcBorders>
            <w:noWrap/>
            <w:vAlign w:val="center"/>
          </w:tcPr>
          <w:p w:rsidR="001A615C" w:rsidRPr="00D22EB9" w:rsidRDefault="001A615C" w:rsidP="00C709A4">
            <w:pPr>
              <w:jc w:val="center"/>
              <w:rPr>
                <w:sz w:val="28"/>
                <w:szCs w:val="28"/>
                <w:lang w:eastAsia="uk-UA"/>
              </w:rPr>
            </w:pPr>
            <w:r w:rsidRPr="00D22EB9">
              <w:rPr>
                <w:sz w:val="28"/>
                <w:szCs w:val="28"/>
              </w:rPr>
              <w:t>86</w:t>
            </w:r>
          </w:p>
        </w:tc>
      </w:tr>
      <w:tr w:rsidR="001A615C"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tcPr>
          <w:p w:rsidR="001A615C" w:rsidRPr="00D22EB9" w:rsidRDefault="001A615C" w:rsidP="001A615C">
            <w:pPr>
              <w:jc w:val="center"/>
              <w:rPr>
                <w:b/>
                <w:bCs/>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1A615C" w:rsidRPr="00D22EB9" w:rsidRDefault="001A615C" w:rsidP="00C709A4">
            <w:pPr>
              <w:jc w:val="left"/>
              <w:rPr>
                <w:b/>
                <w:bCs/>
                <w:sz w:val="28"/>
                <w:szCs w:val="28"/>
                <w:lang w:eastAsia="uk-UA"/>
              </w:rPr>
            </w:pPr>
            <w:r w:rsidRPr="00D22EB9">
              <w:rPr>
                <w:sz w:val="28"/>
                <w:szCs w:val="28"/>
              </w:rPr>
              <w:t>перебували на обліку</w:t>
            </w:r>
          </w:p>
        </w:tc>
        <w:tc>
          <w:tcPr>
            <w:tcW w:w="1276" w:type="dxa"/>
            <w:tcBorders>
              <w:top w:val="single" w:sz="4" w:space="0" w:color="auto"/>
              <w:left w:val="nil"/>
              <w:bottom w:val="single" w:sz="4" w:space="0" w:color="auto"/>
              <w:right w:val="single" w:sz="4" w:space="0" w:color="auto"/>
            </w:tcBorders>
            <w:noWrap/>
            <w:vAlign w:val="center"/>
          </w:tcPr>
          <w:p w:rsidR="001A615C" w:rsidRPr="00D22EB9" w:rsidRDefault="001A615C" w:rsidP="00C709A4">
            <w:pPr>
              <w:jc w:val="center"/>
              <w:rPr>
                <w:b/>
                <w:bCs/>
                <w:sz w:val="28"/>
                <w:szCs w:val="28"/>
                <w:lang w:eastAsia="uk-UA"/>
              </w:rPr>
            </w:pPr>
            <w:r w:rsidRPr="00D22EB9">
              <w:rPr>
                <w:sz w:val="28"/>
                <w:szCs w:val="28"/>
              </w:rPr>
              <w:t>особи</w:t>
            </w:r>
          </w:p>
        </w:tc>
        <w:tc>
          <w:tcPr>
            <w:tcW w:w="1417" w:type="dxa"/>
            <w:tcBorders>
              <w:top w:val="single" w:sz="4" w:space="0" w:color="auto"/>
              <w:left w:val="single" w:sz="4" w:space="0" w:color="auto"/>
              <w:bottom w:val="single" w:sz="4" w:space="0" w:color="auto"/>
              <w:right w:val="single" w:sz="4" w:space="0" w:color="auto"/>
            </w:tcBorders>
            <w:noWrap/>
            <w:vAlign w:val="center"/>
          </w:tcPr>
          <w:p w:rsidR="001A615C" w:rsidRPr="00D22EB9" w:rsidRDefault="001A615C" w:rsidP="00C709A4">
            <w:pPr>
              <w:jc w:val="center"/>
              <w:rPr>
                <w:sz w:val="28"/>
                <w:szCs w:val="28"/>
              </w:rPr>
            </w:pPr>
            <w:r w:rsidRPr="00D22EB9">
              <w:rPr>
                <w:sz w:val="28"/>
                <w:szCs w:val="28"/>
              </w:rPr>
              <w:t>141</w:t>
            </w:r>
          </w:p>
        </w:tc>
      </w:tr>
      <w:tr w:rsidR="001A615C"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tcPr>
          <w:p w:rsidR="001A615C" w:rsidRPr="00D22EB9" w:rsidRDefault="001A615C" w:rsidP="001A615C">
            <w:pPr>
              <w:rPr>
                <w:sz w:val="28"/>
                <w:szCs w:val="28"/>
                <w:lang w:val="ru-RU"/>
              </w:rPr>
            </w:pPr>
          </w:p>
        </w:tc>
        <w:tc>
          <w:tcPr>
            <w:tcW w:w="6176" w:type="dxa"/>
            <w:tcBorders>
              <w:top w:val="single" w:sz="4" w:space="0" w:color="auto"/>
              <w:left w:val="nil"/>
              <w:bottom w:val="single" w:sz="4" w:space="0" w:color="auto"/>
              <w:right w:val="single" w:sz="4" w:space="0" w:color="auto"/>
            </w:tcBorders>
            <w:vAlign w:val="center"/>
          </w:tcPr>
          <w:p w:rsidR="001A615C" w:rsidRPr="00D22EB9" w:rsidRDefault="001A615C" w:rsidP="00C709A4">
            <w:pPr>
              <w:jc w:val="left"/>
              <w:rPr>
                <w:sz w:val="28"/>
                <w:szCs w:val="28"/>
                <w:lang w:eastAsia="uk-UA"/>
              </w:rPr>
            </w:pPr>
            <w:r w:rsidRPr="00D22EB9">
              <w:rPr>
                <w:sz w:val="28"/>
                <w:szCs w:val="28"/>
              </w:rPr>
              <w:t>Пройшли професійне навчання</w:t>
            </w:r>
          </w:p>
        </w:tc>
        <w:tc>
          <w:tcPr>
            <w:tcW w:w="1276" w:type="dxa"/>
            <w:tcBorders>
              <w:top w:val="single" w:sz="4" w:space="0" w:color="auto"/>
              <w:left w:val="nil"/>
              <w:bottom w:val="single" w:sz="4" w:space="0" w:color="auto"/>
              <w:right w:val="single" w:sz="4" w:space="0" w:color="auto"/>
            </w:tcBorders>
            <w:noWrap/>
            <w:vAlign w:val="center"/>
          </w:tcPr>
          <w:p w:rsidR="001A615C" w:rsidRPr="00D22EB9" w:rsidRDefault="001A615C" w:rsidP="00C709A4">
            <w:pPr>
              <w:ind w:left="-105" w:right="-108"/>
              <w:jc w:val="center"/>
              <w:rPr>
                <w:sz w:val="28"/>
                <w:szCs w:val="28"/>
              </w:rPr>
            </w:pPr>
            <w:r w:rsidRPr="00D22EB9">
              <w:rPr>
                <w:sz w:val="28"/>
                <w:szCs w:val="28"/>
              </w:rPr>
              <w:t>особи</w:t>
            </w:r>
          </w:p>
        </w:tc>
        <w:tc>
          <w:tcPr>
            <w:tcW w:w="1417" w:type="dxa"/>
            <w:tcBorders>
              <w:top w:val="single" w:sz="4" w:space="0" w:color="auto"/>
              <w:left w:val="single" w:sz="4" w:space="0" w:color="auto"/>
              <w:bottom w:val="single" w:sz="4" w:space="0" w:color="auto"/>
              <w:right w:val="single" w:sz="4" w:space="0" w:color="auto"/>
            </w:tcBorders>
            <w:noWrap/>
            <w:vAlign w:val="center"/>
          </w:tcPr>
          <w:p w:rsidR="001A615C" w:rsidRPr="00D22EB9" w:rsidRDefault="001A615C" w:rsidP="00C709A4">
            <w:pPr>
              <w:jc w:val="center"/>
              <w:rPr>
                <w:sz w:val="28"/>
                <w:szCs w:val="28"/>
                <w:lang w:val="ru-RU" w:eastAsia="uk-UA"/>
              </w:rPr>
            </w:pPr>
            <w:r w:rsidRPr="00D22EB9">
              <w:rPr>
                <w:sz w:val="28"/>
                <w:szCs w:val="28"/>
              </w:rPr>
              <w:t>16</w:t>
            </w:r>
          </w:p>
        </w:tc>
      </w:tr>
      <w:tr w:rsidR="001A615C" w:rsidRPr="00D22EB9" w:rsidTr="00625B1D">
        <w:trPr>
          <w:trHeight w:val="281"/>
        </w:trPr>
        <w:tc>
          <w:tcPr>
            <w:tcW w:w="657" w:type="dxa"/>
            <w:tcBorders>
              <w:top w:val="single" w:sz="4" w:space="0" w:color="auto"/>
              <w:left w:val="single" w:sz="4" w:space="0" w:color="auto"/>
              <w:bottom w:val="single" w:sz="4" w:space="0" w:color="auto"/>
              <w:right w:val="single" w:sz="4" w:space="0" w:color="auto"/>
            </w:tcBorders>
            <w:noWrap/>
            <w:vAlign w:val="center"/>
          </w:tcPr>
          <w:p w:rsidR="001A615C" w:rsidRPr="00D22EB9" w:rsidRDefault="001A615C" w:rsidP="001A615C">
            <w:pPr>
              <w:rPr>
                <w:sz w:val="28"/>
                <w:szCs w:val="28"/>
                <w:lang w:val="ru-RU" w:eastAsia="uk-UA"/>
              </w:rPr>
            </w:pPr>
          </w:p>
        </w:tc>
        <w:tc>
          <w:tcPr>
            <w:tcW w:w="6176" w:type="dxa"/>
            <w:tcBorders>
              <w:top w:val="single" w:sz="4" w:space="0" w:color="auto"/>
              <w:left w:val="nil"/>
              <w:bottom w:val="single" w:sz="4" w:space="0" w:color="auto"/>
              <w:right w:val="single" w:sz="4" w:space="0" w:color="auto"/>
            </w:tcBorders>
            <w:vAlign w:val="center"/>
          </w:tcPr>
          <w:p w:rsidR="001A615C" w:rsidRPr="00D22EB9" w:rsidRDefault="001A615C" w:rsidP="00C709A4">
            <w:pPr>
              <w:jc w:val="left"/>
              <w:rPr>
                <w:sz w:val="28"/>
                <w:szCs w:val="28"/>
                <w:lang w:eastAsia="uk-UA"/>
              </w:rPr>
            </w:pPr>
            <w:r w:rsidRPr="00D22EB9">
              <w:rPr>
                <w:sz w:val="28"/>
                <w:szCs w:val="28"/>
              </w:rPr>
              <w:t>Отримали профорієнтаційні послуги (безробітні)</w:t>
            </w:r>
          </w:p>
        </w:tc>
        <w:tc>
          <w:tcPr>
            <w:tcW w:w="1276" w:type="dxa"/>
            <w:tcBorders>
              <w:top w:val="single" w:sz="4" w:space="0" w:color="auto"/>
              <w:left w:val="nil"/>
              <w:bottom w:val="single" w:sz="4" w:space="0" w:color="auto"/>
              <w:right w:val="single" w:sz="4" w:space="0" w:color="auto"/>
            </w:tcBorders>
            <w:noWrap/>
            <w:vAlign w:val="center"/>
          </w:tcPr>
          <w:p w:rsidR="001A615C" w:rsidRPr="00D22EB9" w:rsidRDefault="001A615C" w:rsidP="00C709A4">
            <w:pPr>
              <w:ind w:left="-105" w:right="-108"/>
              <w:jc w:val="center"/>
              <w:rPr>
                <w:sz w:val="28"/>
                <w:szCs w:val="28"/>
              </w:rPr>
            </w:pPr>
            <w:r w:rsidRPr="00D22EB9">
              <w:rPr>
                <w:sz w:val="28"/>
                <w:szCs w:val="28"/>
              </w:rPr>
              <w:t>особи</w:t>
            </w:r>
          </w:p>
        </w:tc>
        <w:tc>
          <w:tcPr>
            <w:tcW w:w="1417" w:type="dxa"/>
            <w:tcBorders>
              <w:top w:val="single" w:sz="4" w:space="0" w:color="auto"/>
              <w:left w:val="single" w:sz="4" w:space="0" w:color="auto"/>
              <w:bottom w:val="single" w:sz="4" w:space="0" w:color="auto"/>
              <w:right w:val="single" w:sz="4" w:space="0" w:color="auto"/>
            </w:tcBorders>
            <w:noWrap/>
            <w:vAlign w:val="center"/>
          </w:tcPr>
          <w:p w:rsidR="001A615C" w:rsidRPr="00D22EB9" w:rsidRDefault="001A615C" w:rsidP="00C709A4">
            <w:pPr>
              <w:jc w:val="center"/>
              <w:rPr>
                <w:sz w:val="28"/>
                <w:szCs w:val="28"/>
                <w:lang w:val="ru-RU" w:eastAsia="uk-UA"/>
              </w:rPr>
            </w:pPr>
            <w:r w:rsidRPr="00D22EB9">
              <w:rPr>
                <w:sz w:val="28"/>
                <w:szCs w:val="28"/>
                <w:lang w:val="ru-RU"/>
              </w:rPr>
              <w:t>412</w:t>
            </w:r>
          </w:p>
        </w:tc>
      </w:tr>
      <w:tr w:rsidR="001A615C" w:rsidRPr="00D22EB9" w:rsidTr="00625B1D">
        <w:trPr>
          <w:trHeight w:val="440"/>
        </w:trPr>
        <w:tc>
          <w:tcPr>
            <w:tcW w:w="657" w:type="dxa"/>
            <w:tcBorders>
              <w:top w:val="single" w:sz="4" w:space="0" w:color="auto"/>
              <w:left w:val="single" w:sz="4" w:space="0" w:color="auto"/>
              <w:bottom w:val="single" w:sz="4" w:space="0" w:color="auto"/>
              <w:right w:val="single" w:sz="4" w:space="0" w:color="auto"/>
            </w:tcBorders>
            <w:noWrap/>
            <w:vAlign w:val="center"/>
          </w:tcPr>
          <w:p w:rsidR="001A615C" w:rsidRPr="00D22EB9" w:rsidRDefault="001A615C" w:rsidP="001A615C">
            <w:pPr>
              <w:rPr>
                <w:sz w:val="28"/>
                <w:szCs w:val="28"/>
                <w:lang w:val="ru-RU" w:eastAsia="uk-UA"/>
              </w:rPr>
            </w:pPr>
          </w:p>
        </w:tc>
        <w:tc>
          <w:tcPr>
            <w:tcW w:w="6176" w:type="dxa"/>
            <w:tcBorders>
              <w:top w:val="single" w:sz="4" w:space="0" w:color="auto"/>
              <w:left w:val="nil"/>
              <w:bottom w:val="single" w:sz="4" w:space="0" w:color="auto"/>
              <w:right w:val="single" w:sz="4" w:space="0" w:color="auto"/>
            </w:tcBorders>
            <w:vAlign w:val="center"/>
          </w:tcPr>
          <w:p w:rsidR="001A615C" w:rsidRPr="00D22EB9" w:rsidRDefault="001A615C" w:rsidP="00C709A4">
            <w:pPr>
              <w:jc w:val="left"/>
              <w:rPr>
                <w:sz w:val="28"/>
                <w:szCs w:val="28"/>
                <w:lang w:eastAsia="uk-UA"/>
              </w:rPr>
            </w:pPr>
            <w:r w:rsidRPr="00D22EB9">
              <w:rPr>
                <w:sz w:val="28"/>
                <w:szCs w:val="28"/>
              </w:rPr>
              <w:t>Надано безробітним профорієнтаційних послуг</w:t>
            </w:r>
          </w:p>
        </w:tc>
        <w:tc>
          <w:tcPr>
            <w:tcW w:w="1276" w:type="dxa"/>
            <w:tcBorders>
              <w:top w:val="single" w:sz="4" w:space="0" w:color="auto"/>
              <w:left w:val="nil"/>
              <w:bottom w:val="single" w:sz="4" w:space="0" w:color="auto"/>
              <w:right w:val="single" w:sz="4" w:space="0" w:color="auto"/>
            </w:tcBorders>
            <w:noWrap/>
            <w:vAlign w:val="center"/>
          </w:tcPr>
          <w:p w:rsidR="001A615C" w:rsidRPr="00D22EB9" w:rsidRDefault="001A615C" w:rsidP="00C709A4">
            <w:pPr>
              <w:ind w:left="-105" w:right="-108"/>
              <w:jc w:val="center"/>
              <w:rPr>
                <w:sz w:val="28"/>
                <w:szCs w:val="28"/>
                <w:lang w:eastAsia="uk-UA"/>
              </w:rPr>
            </w:pPr>
            <w:r w:rsidRPr="00D22EB9">
              <w:rPr>
                <w:sz w:val="28"/>
                <w:szCs w:val="28"/>
              </w:rPr>
              <w:t>од.</w:t>
            </w:r>
          </w:p>
        </w:tc>
        <w:tc>
          <w:tcPr>
            <w:tcW w:w="1417" w:type="dxa"/>
            <w:tcBorders>
              <w:top w:val="single" w:sz="4" w:space="0" w:color="auto"/>
              <w:left w:val="single" w:sz="4" w:space="0" w:color="auto"/>
              <w:bottom w:val="single" w:sz="4" w:space="0" w:color="auto"/>
              <w:right w:val="single" w:sz="4" w:space="0" w:color="auto"/>
            </w:tcBorders>
            <w:noWrap/>
            <w:vAlign w:val="center"/>
          </w:tcPr>
          <w:p w:rsidR="001A615C" w:rsidRPr="00D22EB9" w:rsidRDefault="001A615C" w:rsidP="00C709A4">
            <w:pPr>
              <w:jc w:val="center"/>
              <w:rPr>
                <w:sz w:val="28"/>
                <w:szCs w:val="28"/>
                <w:lang w:val="ru-RU" w:eastAsia="uk-UA"/>
              </w:rPr>
            </w:pPr>
            <w:r w:rsidRPr="00D22EB9">
              <w:rPr>
                <w:sz w:val="28"/>
                <w:szCs w:val="28"/>
                <w:lang w:val="ru-RU"/>
              </w:rPr>
              <w:t>1573</w:t>
            </w:r>
          </w:p>
        </w:tc>
      </w:tr>
      <w:tr w:rsidR="001A615C" w:rsidRPr="00D22EB9" w:rsidTr="00625B1D">
        <w:trPr>
          <w:trHeight w:val="435"/>
        </w:trPr>
        <w:tc>
          <w:tcPr>
            <w:tcW w:w="657" w:type="dxa"/>
            <w:tcBorders>
              <w:top w:val="single" w:sz="4" w:space="0" w:color="auto"/>
              <w:left w:val="single" w:sz="4" w:space="0" w:color="auto"/>
              <w:bottom w:val="single" w:sz="4" w:space="0" w:color="auto"/>
              <w:right w:val="single" w:sz="4" w:space="0" w:color="auto"/>
            </w:tcBorders>
            <w:noWrap/>
            <w:vAlign w:val="center"/>
          </w:tcPr>
          <w:p w:rsidR="001A615C" w:rsidRPr="00D22EB9" w:rsidRDefault="001A615C" w:rsidP="001A615C">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1A615C" w:rsidRPr="00D22EB9" w:rsidRDefault="001A615C" w:rsidP="00C709A4">
            <w:pPr>
              <w:jc w:val="left"/>
              <w:rPr>
                <w:sz w:val="28"/>
                <w:szCs w:val="28"/>
                <w:lang w:eastAsia="uk-UA"/>
              </w:rPr>
            </w:pPr>
            <w:r w:rsidRPr="00D22EB9">
              <w:rPr>
                <w:sz w:val="28"/>
                <w:szCs w:val="28"/>
              </w:rPr>
              <w:t>Отримали ваучер для перепідготовки, спеціалізації, підвищення кваліфікації</w:t>
            </w:r>
          </w:p>
        </w:tc>
        <w:tc>
          <w:tcPr>
            <w:tcW w:w="1276" w:type="dxa"/>
            <w:tcBorders>
              <w:top w:val="single" w:sz="4" w:space="0" w:color="auto"/>
              <w:left w:val="nil"/>
              <w:bottom w:val="single" w:sz="4" w:space="0" w:color="auto"/>
              <w:right w:val="single" w:sz="4" w:space="0" w:color="auto"/>
            </w:tcBorders>
            <w:noWrap/>
            <w:vAlign w:val="center"/>
          </w:tcPr>
          <w:p w:rsidR="001A615C" w:rsidRPr="00D22EB9" w:rsidRDefault="001A615C" w:rsidP="00C709A4">
            <w:pPr>
              <w:ind w:left="-105" w:right="-108"/>
              <w:jc w:val="center"/>
              <w:rPr>
                <w:sz w:val="28"/>
                <w:szCs w:val="28"/>
                <w:lang w:eastAsia="uk-UA"/>
              </w:rPr>
            </w:pPr>
            <w:r w:rsidRPr="00D22EB9">
              <w:rPr>
                <w:sz w:val="28"/>
                <w:szCs w:val="28"/>
              </w:rPr>
              <w:t>особи</w:t>
            </w:r>
          </w:p>
        </w:tc>
        <w:tc>
          <w:tcPr>
            <w:tcW w:w="1417" w:type="dxa"/>
            <w:tcBorders>
              <w:top w:val="single" w:sz="4" w:space="0" w:color="auto"/>
              <w:left w:val="single" w:sz="4" w:space="0" w:color="auto"/>
              <w:bottom w:val="single" w:sz="4" w:space="0" w:color="auto"/>
              <w:right w:val="single" w:sz="4" w:space="0" w:color="auto"/>
            </w:tcBorders>
            <w:noWrap/>
            <w:vAlign w:val="center"/>
          </w:tcPr>
          <w:p w:rsidR="001A615C" w:rsidRPr="00D22EB9" w:rsidRDefault="001A615C" w:rsidP="00C709A4">
            <w:pPr>
              <w:jc w:val="center"/>
              <w:rPr>
                <w:sz w:val="28"/>
                <w:szCs w:val="28"/>
                <w:lang w:val="ru-RU" w:eastAsia="uk-UA"/>
              </w:rPr>
            </w:pPr>
            <w:r w:rsidRPr="00D22EB9">
              <w:rPr>
                <w:sz w:val="28"/>
                <w:szCs w:val="28"/>
                <w:lang w:val="ru-RU"/>
              </w:rPr>
              <w:t>108</w:t>
            </w:r>
          </w:p>
        </w:tc>
      </w:tr>
      <w:tr w:rsidR="001A615C" w:rsidRPr="00D22EB9" w:rsidTr="00625B1D">
        <w:trPr>
          <w:trHeight w:val="421"/>
        </w:trPr>
        <w:tc>
          <w:tcPr>
            <w:tcW w:w="657" w:type="dxa"/>
            <w:tcBorders>
              <w:top w:val="single" w:sz="4" w:space="0" w:color="auto"/>
              <w:left w:val="single" w:sz="4" w:space="0" w:color="auto"/>
              <w:bottom w:val="single" w:sz="4" w:space="0" w:color="auto"/>
              <w:right w:val="single" w:sz="4" w:space="0" w:color="auto"/>
            </w:tcBorders>
            <w:noWrap/>
            <w:vAlign w:val="center"/>
          </w:tcPr>
          <w:p w:rsidR="001A615C" w:rsidRPr="00D22EB9" w:rsidRDefault="001A615C" w:rsidP="001A615C">
            <w:pPr>
              <w:rPr>
                <w:sz w:val="28"/>
                <w:szCs w:val="28"/>
                <w:lang w:val="ru-RU" w:eastAsia="uk-UA"/>
              </w:rPr>
            </w:pPr>
          </w:p>
        </w:tc>
        <w:tc>
          <w:tcPr>
            <w:tcW w:w="6176" w:type="dxa"/>
            <w:tcBorders>
              <w:top w:val="single" w:sz="4" w:space="0" w:color="auto"/>
              <w:left w:val="nil"/>
              <w:bottom w:val="single" w:sz="4" w:space="0" w:color="auto"/>
              <w:right w:val="single" w:sz="4" w:space="0" w:color="auto"/>
            </w:tcBorders>
            <w:vAlign w:val="center"/>
          </w:tcPr>
          <w:p w:rsidR="001A615C" w:rsidRPr="00D22EB9" w:rsidRDefault="001A615C" w:rsidP="00C709A4">
            <w:pPr>
              <w:jc w:val="left"/>
              <w:rPr>
                <w:sz w:val="28"/>
                <w:szCs w:val="28"/>
                <w:lang w:eastAsia="uk-UA"/>
              </w:rPr>
            </w:pPr>
            <w:r w:rsidRPr="00D22EB9">
              <w:rPr>
                <w:sz w:val="28"/>
                <w:szCs w:val="28"/>
              </w:rPr>
              <w:t>Витрати на навчання</w:t>
            </w:r>
          </w:p>
        </w:tc>
        <w:tc>
          <w:tcPr>
            <w:tcW w:w="1276" w:type="dxa"/>
            <w:tcBorders>
              <w:top w:val="single" w:sz="4" w:space="0" w:color="auto"/>
              <w:left w:val="nil"/>
              <w:bottom w:val="single" w:sz="4" w:space="0" w:color="auto"/>
              <w:right w:val="single" w:sz="4" w:space="0" w:color="auto"/>
            </w:tcBorders>
            <w:noWrap/>
            <w:vAlign w:val="center"/>
          </w:tcPr>
          <w:p w:rsidR="001A615C" w:rsidRPr="00D22EB9" w:rsidRDefault="001A615C" w:rsidP="00C709A4">
            <w:pPr>
              <w:ind w:left="-105" w:right="-108"/>
              <w:jc w:val="center"/>
              <w:rPr>
                <w:sz w:val="28"/>
                <w:szCs w:val="28"/>
                <w:lang w:eastAsia="uk-UA"/>
              </w:rPr>
            </w:pPr>
            <w:r w:rsidRPr="00D22EB9">
              <w:rPr>
                <w:sz w:val="28"/>
                <w:szCs w:val="28"/>
              </w:rPr>
              <w:t>тис. грн</w:t>
            </w:r>
          </w:p>
        </w:tc>
        <w:tc>
          <w:tcPr>
            <w:tcW w:w="1417" w:type="dxa"/>
            <w:tcBorders>
              <w:top w:val="single" w:sz="4" w:space="0" w:color="auto"/>
              <w:left w:val="single" w:sz="4" w:space="0" w:color="auto"/>
              <w:bottom w:val="single" w:sz="4" w:space="0" w:color="auto"/>
              <w:right w:val="single" w:sz="4" w:space="0" w:color="auto"/>
            </w:tcBorders>
            <w:noWrap/>
            <w:vAlign w:val="center"/>
          </w:tcPr>
          <w:p w:rsidR="001A615C" w:rsidRPr="00D22EB9" w:rsidRDefault="001A615C" w:rsidP="00C709A4">
            <w:pPr>
              <w:jc w:val="center"/>
              <w:rPr>
                <w:sz w:val="28"/>
                <w:szCs w:val="28"/>
                <w:lang w:eastAsia="uk-UA"/>
              </w:rPr>
            </w:pPr>
            <w:r w:rsidRPr="00D22EB9">
              <w:rPr>
                <w:sz w:val="28"/>
                <w:szCs w:val="28"/>
                <w:lang w:val="ru-RU"/>
              </w:rPr>
              <w:t>5407,00</w:t>
            </w:r>
          </w:p>
        </w:tc>
      </w:tr>
      <w:tr w:rsidR="001A615C"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tcPr>
          <w:p w:rsidR="001A615C" w:rsidRPr="00D22EB9" w:rsidRDefault="001A615C" w:rsidP="001A615C">
            <w:pPr>
              <w:rPr>
                <w:b/>
                <w:bCs/>
                <w:sz w:val="28"/>
                <w:szCs w:val="28"/>
                <w:lang w:eastAsia="uk-UA"/>
              </w:rPr>
            </w:pPr>
            <w:r w:rsidRPr="00D22EB9">
              <w:rPr>
                <w:b/>
                <w:bCs/>
                <w:sz w:val="28"/>
                <w:szCs w:val="28"/>
                <w:lang w:eastAsia="uk-UA"/>
              </w:rPr>
              <w:t>15.</w:t>
            </w:r>
          </w:p>
        </w:tc>
        <w:tc>
          <w:tcPr>
            <w:tcW w:w="6176" w:type="dxa"/>
            <w:tcBorders>
              <w:top w:val="single" w:sz="4" w:space="0" w:color="auto"/>
              <w:left w:val="nil"/>
              <w:bottom w:val="single" w:sz="4" w:space="0" w:color="auto"/>
              <w:right w:val="single" w:sz="4" w:space="0" w:color="auto"/>
            </w:tcBorders>
            <w:vAlign w:val="center"/>
          </w:tcPr>
          <w:p w:rsidR="001A615C" w:rsidRPr="00D22EB9" w:rsidRDefault="001A615C" w:rsidP="00C709A4">
            <w:pPr>
              <w:jc w:val="left"/>
              <w:rPr>
                <w:b/>
                <w:bCs/>
                <w:sz w:val="28"/>
                <w:szCs w:val="28"/>
                <w:lang w:eastAsia="uk-UA"/>
              </w:rPr>
            </w:pPr>
            <w:r w:rsidRPr="00D22EB9">
              <w:rPr>
                <w:b/>
                <w:bCs/>
                <w:sz w:val="28"/>
                <w:szCs w:val="28"/>
                <w:lang w:eastAsia="uk-UA"/>
              </w:rPr>
              <w:t>Соціальне забезпечення</w:t>
            </w:r>
          </w:p>
        </w:tc>
        <w:tc>
          <w:tcPr>
            <w:tcW w:w="1276" w:type="dxa"/>
            <w:tcBorders>
              <w:top w:val="single" w:sz="4" w:space="0" w:color="auto"/>
              <w:left w:val="nil"/>
              <w:bottom w:val="single" w:sz="4" w:space="0" w:color="auto"/>
              <w:right w:val="single" w:sz="4" w:space="0" w:color="auto"/>
            </w:tcBorders>
            <w:noWrap/>
            <w:vAlign w:val="center"/>
          </w:tcPr>
          <w:p w:rsidR="001A615C" w:rsidRPr="00D22EB9" w:rsidRDefault="001A615C" w:rsidP="00C709A4">
            <w:pPr>
              <w:ind w:left="-105" w:right="-108"/>
              <w:jc w:val="center"/>
              <w:rPr>
                <w:sz w:val="28"/>
                <w:szCs w:val="28"/>
                <w:lang w:eastAsia="uk-UA"/>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1A615C" w:rsidRPr="00D22EB9" w:rsidRDefault="001A615C" w:rsidP="00C709A4">
            <w:pPr>
              <w:jc w:val="center"/>
              <w:rPr>
                <w:sz w:val="28"/>
                <w:szCs w:val="28"/>
                <w:lang w:eastAsia="uk-UA"/>
              </w:rPr>
            </w:pPr>
          </w:p>
        </w:tc>
      </w:tr>
      <w:tr w:rsidR="001A615C"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hideMark/>
          </w:tcPr>
          <w:p w:rsidR="001A615C" w:rsidRPr="00D22EB9" w:rsidRDefault="001A615C" w:rsidP="001A615C">
            <w:pPr>
              <w:jc w:val="center"/>
              <w:rPr>
                <w:b/>
                <w:bCs/>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1A615C" w:rsidRPr="00D22EB9" w:rsidRDefault="001A615C" w:rsidP="00C709A4">
            <w:pPr>
              <w:jc w:val="left"/>
              <w:rPr>
                <w:b/>
                <w:bCs/>
                <w:sz w:val="28"/>
                <w:szCs w:val="28"/>
                <w:lang w:eastAsia="uk-UA"/>
              </w:rPr>
            </w:pPr>
            <w:r w:rsidRPr="00D22EB9">
              <w:rPr>
                <w:b/>
                <w:bCs/>
                <w:sz w:val="28"/>
                <w:szCs w:val="28"/>
              </w:rPr>
              <w:t>Особи, які отримають державну допомогу</w:t>
            </w:r>
          </w:p>
        </w:tc>
        <w:tc>
          <w:tcPr>
            <w:tcW w:w="1276" w:type="dxa"/>
            <w:tcBorders>
              <w:top w:val="single" w:sz="4" w:space="0" w:color="auto"/>
              <w:left w:val="nil"/>
              <w:bottom w:val="single" w:sz="4" w:space="0" w:color="auto"/>
              <w:right w:val="single" w:sz="4" w:space="0" w:color="auto"/>
            </w:tcBorders>
            <w:noWrap/>
            <w:vAlign w:val="center"/>
          </w:tcPr>
          <w:p w:rsidR="001A615C" w:rsidRPr="00D22EB9" w:rsidRDefault="001A615C" w:rsidP="00C709A4">
            <w:pPr>
              <w:jc w:val="center"/>
              <w:rPr>
                <w:b/>
                <w:bCs/>
                <w:sz w:val="28"/>
                <w:szCs w:val="28"/>
                <w:lang w:eastAsia="uk-UA"/>
              </w:rPr>
            </w:pPr>
            <w:r w:rsidRPr="00D22EB9">
              <w:rPr>
                <w:b/>
                <w:bCs/>
                <w:sz w:val="28"/>
                <w:szCs w:val="28"/>
              </w:rPr>
              <w:t>особи</w:t>
            </w:r>
          </w:p>
        </w:tc>
        <w:tc>
          <w:tcPr>
            <w:tcW w:w="1417" w:type="dxa"/>
            <w:tcBorders>
              <w:top w:val="single" w:sz="4" w:space="0" w:color="auto"/>
              <w:left w:val="single" w:sz="4" w:space="0" w:color="auto"/>
              <w:bottom w:val="single" w:sz="4" w:space="0" w:color="auto"/>
              <w:right w:val="single" w:sz="4" w:space="0" w:color="auto"/>
            </w:tcBorders>
            <w:noWrap/>
            <w:vAlign w:val="center"/>
          </w:tcPr>
          <w:p w:rsidR="001A615C" w:rsidRPr="00D22EB9" w:rsidRDefault="001A615C" w:rsidP="00C709A4">
            <w:pPr>
              <w:jc w:val="center"/>
              <w:rPr>
                <w:sz w:val="28"/>
                <w:szCs w:val="28"/>
              </w:rPr>
            </w:pPr>
            <w:r w:rsidRPr="00D22EB9">
              <w:rPr>
                <w:b/>
                <w:bCs/>
                <w:sz w:val="28"/>
                <w:szCs w:val="28"/>
              </w:rPr>
              <w:t>3146</w:t>
            </w:r>
          </w:p>
        </w:tc>
      </w:tr>
      <w:tr w:rsidR="001A615C"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hideMark/>
          </w:tcPr>
          <w:p w:rsidR="001A615C" w:rsidRPr="00D22EB9" w:rsidRDefault="001A615C" w:rsidP="001A615C">
            <w:pPr>
              <w:rPr>
                <w:sz w:val="28"/>
                <w:szCs w:val="28"/>
                <w:lang w:val="ru-RU"/>
              </w:rPr>
            </w:pPr>
          </w:p>
        </w:tc>
        <w:tc>
          <w:tcPr>
            <w:tcW w:w="6176" w:type="dxa"/>
            <w:tcBorders>
              <w:top w:val="single" w:sz="4" w:space="0" w:color="auto"/>
              <w:left w:val="nil"/>
              <w:bottom w:val="single" w:sz="4" w:space="0" w:color="auto"/>
              <w:right w:val="single" w:sz="4" w:space="0" w:color="auto"/>
            </w:tcBorders>
            <w:vAlign w:val="center"/>
          </w:tcPr>
          <w:p w:rsidR="001A615C" w:rsidRPr="00D22EB9" w:rsidRDefault="001A615C" w:rsidP="00C709A4">
            <w:pPr>
              <w:jc w:val="left"/>
              <w:rPr>
                <w:sz w:val="28"/>
                <w:szCs w:val="28"/>
                <w:lang w:eastAsia="uk-UA"/>
              </w:rPr>
            </w:pPr>
            <w:r w:rsidRPr="00D22EB9">
              <w:rPr>
                <w:sz w:val="28"/>
                <w:szCs w:val="28"/>
              </w:rPr>
              <w:t>у тому числі:</w:t>
            </w:r>
          </w:p>
        </w:tc>
        <w:tc>
          <w:tcPr>
            <w:tcW w:w="1276" w:type="dxa"/>
            <w:tcBorders>
              <w:top w:val="single" w:sz="4" w:space="0" w:color="auto"/>
              <w:left w:val="nil"/>
              <w:bottom w:val="single" w:sz="4" w:space="0" w:color="auto"/>
              <w:right w:val="single" w:sz="4" w:space="0" w:color="auto"/>
            </w:tcBorders>
            <w:noWrap/>
            <w:vAlign w:val="center"/>
          </w:tcPr>
          <w:p w:rsidR="001A615C" w:rsidRPr="00D22EB9" w:rsidRDefault="001A615C" w:rsidP="00C709A4">
            <w:pPr>
              <w:jc w:val="center"/>
              <w:rPr>
                <w:sz w:val="28"/>
                <w:szCs w:val="28"/>
                <w:lang w:eastAsia="uk-UA"/>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1A615C" w:rsidRPr="00D22EB9" w:rsidRDefault="001A615C" w:rsidP="00C709A4">
            <w:pPr>
              <w:jc w:val="center"/>
              <w:rPr>
                <w:sz w:val="28"/>
                <w:szCs w:val="28"/>
              </w:rPr>
            </w:pPr>
          </w:p>
        </w:tc>
      </w:tr>
      <w:tr w:rsidR="001A615C"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hideMark/>
          </w:tcPr>
          <w:p w:rsidR="001A615C" w:rsidRPr="00D22EB9" w:rsidRDefault="001A615C" w:rsidP="001A615C">
            <w:pPr>
              <w:rPr>
                <w:sz w:val="28"/>
                <w:szCs w:val="28"/>
                <w:lang w:val="ru-RU"/>
              </w:rPr>
            </w:pPr>
          </w:p>
        </w:tc>
        <w:tc>
          <w:tcPr>
            <w:tcW w:w="6176" w:type="dxa"/>
            <w:tcBorders>
              <w:top w:val="single" w:sz="4" w:space="0" w:color="auto"/>
              <w:left w:val="nil"/>
              <w:bottom w:val="single" w:sz="4" w:space="0" w:color="auto"/>
              <w:right w:val="single" w:sz="4" w:space="0" w:color="auto"/>
            </w:tcBorders>
            <w:vAlign w:val="center"/>
          </w:tcPr>
          <w:p w:rsidR="001A615C" w:rsidRPr="00D22EB9" w:rsidRDefault="001A615C" w:rsidP="00C709A4">
            <w:pPr>
              <w:jc w:val="left"/>
              <w:rPr>
                <w:sz w:val="28"/>
                <w:szCs w:val="28"/>
                <w:lang w:eastAsia="uk-UA"/>
              </w:rPr>
            </w:pPr>
            <w:r w:rsidRPr="00D22EB9">
              <w:rPr>
                <w:sz w:val="28"/>
                <w:szCs w:val="28"/>
              </w:rPr>
              <w:t>одинокі матері</w:t>
            </w:r>
          </w:p>
        </w:tc>
        <w:tc>
          <w:tcPr>
            <w:tcW w:w="1276" w:type="dxa"/>
            <w:tcBorders>
              <w:top w:val="single" w:sz="4" w:space="0" w:color="auto"/>
              <w:left w:val="nil"/>
              <w:bottom w:val="single" w:sz="4" w:space="0" w:color="auto"/>
              <w:right w:val="single" w:sz="4" w:space="0" w:color="auto"/>
            </w:tcBorders>
            <w:noWrap/>
            <w:vAlign w:val="center"/>
          </w:tcPr>
          <w:p w:rsidR="001A615C" w:rsidRPr="00D22EB9" w:rsidRDefault="001A615C" w:rsidP="00C709A4">
            <w:pPr>
              <w:jc w:val="center"/>
              <w:rPr>
                <w:sz w:val="28"/>
                <w:szCs w:val="28"/>
                <w:lang w:eastAsia="uk-UA"/>
              </w:rPr>
            </w:pPr>
            <w:r w:rsidRPr="00D22EB9">
              <w:rPr>
                <w:sz w:val="28"/>
                <w:szCs w:val="28"/>
              </w:rPr>
              <w:t>особи</w:t>
            </w:r>
          </w:p>
        </w:tc>
        <w:tc>
          <w:tcPr>
            <w:tcW w:w="1417" w:type="dxa"/>
            <w:tcBorders>
              <w:top w:val="single" w:sz="4" w:space="0" w:color="auto"/>
              <w:left w:val="single" w:sz="4" w:space="0" w:color="auto"/>
              <w:bottom w:val="single" w:sz="4" w:space="0" w:color="auto"/>
              <w:right w:val="single" w:sz="4" w:space="0" w:color="auto"/>
            </w:tcBorders>
            <w:noWrap/>
            <w:vAlign w:val="center"/>
          </w:tcPr>
          <w:p w:rsidR="001A615C" w:rsidRPr="00D22EB9" w:rsidRDefault="001A615C" w:rsidP="00C709A4">
            <w:pPr>
              <w:jc w:val="center"/>
              <w:rPr>
                <w:sz w:val="28"/>
                <w:szCs w:val="28"/>
              </w:rPr>
            </w:pPr>
            <w:r w:rsidRPr="00D22EB9">
              <w:rPr>
                <w:sz w:val="28"/>
                <w:szCs w:val="28"/>
              </w:rPr>
              <w:t>193</w:t>
            </w:r>
          </w:p>
        </w:tc>
      </w:tr>
      <w:tr w:rsidR="001A615C"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hideMark/>
          </w:tcPr>
          <w:p w:rsidR="001A615C" w:rsidRPr="00D22EB9" w:rsidRDefault="001A615C" w:rsidP="001A615C">
            <w:pPr>
              <w:rPr>
                <w:sz w:val="28"/>
                <w:szCs w:val="28"/>
                <w:lang w:val="ru-RU"/>
              </w:rPr>
            </w:pPr>
          </w:p>
        </w:tc>
        <w:tc>
          <w:tcPr>
            <w:tcW w:w="6176" w:type="dxa"/>
            <w:tcBorders>
              <w:top w:val="single" w:sz="4" w:space="0" w:color="auto"/>
              <w:left w:val="nil"/>
              <w:bottom w:val="single" w:sz="4" w:space="0" w:color="auto"/>
              <w:right w:val="single" w:sz="4" w:space="0" w:color="auto"/>
            </w:tcBorders>
            <w:vAlign w:val="center"/>
          </w:tcPr>
          <w:p w:rsidR="001A615C" w:rsidRPr="00D22EB9" w:rsidRDefault="001A615C" w:rsidP="00C709A4">
            <w:pPr>
              <w:jc w:val="left"/>
              <w:rPr>
                <w:sz w:val="28"/>
                <w:szCs w:val="28"/>
                <w:lang w:eastAsia="uk-UA"/>
              </w:rPr>
            </w:pPr>
            <w:r w:rsidRPr="00D22EB9">
              <w:rPr>
                <w:sz w:val="28"/>
                <w:szCs w:val="28"/>
              </w:rPr>
              <w:t>малозабезпечена сім’я</w:t>
            </w:r>
          </w:p>
        </w:tc>
        <w:tc>
          <w:tcPr>
            <w:tcW w:w="1276" w:type="dxa"/>
            <w:tcBorders>
              <w:top w:val="single" w:sz="4" w:space="0" w:color="auto"/>
              <w:left w:val="nil"/>
              <w:bottom w:val="single" w:sz="4" w:space="0" w:color="auto"/>
              <w:right w:val="single" w:sz="4" w:space="0" w:color="auto"/>
            </w:tcBorders>
            <w:noWrap/>
            <w:vAlign w:val="center"/>
          </w:tcPr>
          <w:p w:rsidR="001A615C" w:rsidRPr="00D22EB9" w:rsidRDefault="001A615C" w:rsidP="00C709A4">
            <w:pPr>
              <w:ind w:left="-105" w:right="-108"/>
              <w:jc w:val="center"/>
              <w:rPr>
                <w:sz w:val="28"/>
                <w:szCs w:val="28"/>
                <w:lang w:eastAsia="uk-UA"/>
              </w:rPr>
            </w:pPr>
            <w:r w:rsidRPr="00D22EB9">
              <w:rPr>
                <w:sz w:val="28"/>
                <w:szCs w:val="28"/>
              </w:rPr>
              <w:t>од.</w:t>
            </w:r>
          </w:p>
        </w:tc>
        <w:tc>
          <w:tcPr>
            <w:tcW w:w="1417" w:type="dxa"/>
            <w:tcBorders>
              <w:top w:val="single" w:sz="4" w:space="0" w:color="auto"/>
              <w:left w:val="single" w:sz="4" w:space="0" w:color="auto"/>
              <w:bottom w:val="single" w:sz="4" w:space="0" w:color="auto"/>
              <w:right w:val="single" w:sz="4" w:space="0" w:color="auto"/>
            </w:tcBorders>
            <w:noWrap/>
            <w:vAlign w:val="center"/>
          </w:tcPr>
          <w:p w:rsidR="001A615C" w:rsidRPr="00D22EB9" w:rsidRDefault="001A615C" w:rsidP="00C709A4">
            <w:pPr>
              <w:jc w:val="center"/>
              <w:rPr>
                <w:sz w:val="28"/>
                <w:szCs w:val="28"/>
                <w:lang w:eastAsia="uk-UA"/>
              </w:rPr>
            </w:pPr>
            <w:r w:rsidRPr="00D22EB9">
              <w:rPr>
                <w:sz w:val="28"/>
                <w:szCs w:val="28"/>
              </w:rPr>
              <w:t>261</w:t>
            </w:r>
          </w:p>
        </w:tc>
      </w:tr>
      <w:tr w:rsidR="001A615C"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hideMark/>
          </w:tcPr>
          <w:p w:rsidR="001A615C" w:rsidRPr="00D22EB9" w:rsidRDefault="001A615C" w:rsidP="001A615C">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1A615C" w:rsidRPr="00D22EB9" w:rsidRDefault="001A615C" w:rsidP="00C709A4">
            <w:pPr>
              <w:jc w:val="left"/>
              <w:rPr>
                <w:sz w:val="28"/>
                <w:szCs w:val="28"/>
                <w:lang w:eastAsia="uk-UA"/>
              </w:rPr>
            </w:pPr>
            <w:r w:rsidRPr="00D22EB9">
              <w:rPr>
                <w:sz w:val="28"/>
                <w:szCs w:val="28"/>
              </w:rPr>
              <w:t>багатодітна сім’я</w:t>
            </w:r>
          </w:p>
        </w:tc>
        <w:tc>
          <w:tcPr>
            <w:tcW w:w="1276" w:type="dxa"/>
            <w:tcBorders>
              <w:top w:val="single" w:sz="4" w:space="0" w:color="auto"/>
              <w:left w:val="nil"/>
              <w:bottom w:val="single" w:sz="4" w:space="0" w:color="auto"/>
              <w:right w:val="single" w:sz="4" w:space="0" w:color="auto"/>
            </w:tcBorders>
            <w:noWrap/>
            <w:vAlign w:val="center"/>
          </w:tcPr>
          <w:p w:rsidR="001A615C" w:rsidRPr="00D22EB9" w:rsidRDefault="001A615C" w:rsidP="00C709A4">
            <w:pPr>
              <w:ind w:left="-105" w:right="-108"/>
              <w:jc w:val="center"/>
              <w:rPr>
                <w:sz w:val="28"/>
                <w:szCs w:val="28"/>
                <w:lang w:eastAsia="uk-UA"/>
              </w:rPr>
            </w:pPr>
            <w:r w:rsidRPr="00D22EB9">
              <w:rPr>
                <w:sz w:val="28"/>
                <w:szCs w:val="28"/>
              </w:rPr>
              <w:t>од.</w:t>
            </w:r>
          </w:p>
        </w:tc>
        <w:tc>
          <w:tcPr>
            <w:tcW w:w="1417" w:type="dxa"/>
            <w:tcBorders>
              <w:top w:val="single" w:sz="4" w:space="0" w:color="auto"/>
              <w:left w:val="single" w:sz="4" w:space="0" w:color="auto"/>
              <w:bottom w:val="single" w:sz="4" w:space="0" w:color="auto"/>
              <w:right w:val="single" w:sz="4" w:space="0" w:color="auto"/>
            </w:tcBorders>
            <w:noWrap/>
            <w:vAlign w:val="center"/>
          </w:tcPr>
          <w:p w:rsidR="001A615C" w:rsidRPr="00D22EB9" w:rsidRDefault="001A615C" w:rsidP="00C709A4">
            <w:pPr>
              <w:jc w:val="center"/>
              <w:rPr>
                <w:sz w:val="28"/>
                <w:szCs w:val="28"/>
                <w:lang w:eastAsia="uk-UA"/>
              </w:rPr>
            </w:pPr>
            <w:r w:rsidRPr="00D22EB9">
              <w:rPr>
                <w:sz w:val="28"/>
                <w:szCs w:val="28"/>
              </w:rPr>
              <w:t>166</w:t>
            </w:r>
          </w:p>
        </w:tc>
      </w:tr>
      <w:tr w:rsidR="001A615C" w:rsidRPr="00D22EB9" w:rsidTr="00625B1D">
        <w:trPr>
          <w:trHeight w:val="360"/>
        </w:trPr>
        <w:tc>
          <w:tcPr>
            <w:tcW w:w="657" w:type="dxa"/>
            <w:tcBorders>
              <w:top w:val="single" w:sz="4" w:space="0" w:color="auto"/>
              <w:left w:val="single" w:sz="4" w:space="0" w:color="auto"/>
              <w:bottom w:val="single" w:sz="4" w:space="0" w:color="auto"/>
              <w:right w:val="single" w:sz="4" w:space="0" w:color="auto"/>
            </w:tcBorders>
            <w:noWrap/>
            <w:vAlign w:val="center"/>
            <w:hideMark/>
          </w:tcPr>
          <w:p w:rsidR="001A615C" w:rsidRPr="00D22EB9" w:rsidRDefault="001A615C" w:rsidP="001A615C">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1A615C" w:rsidRPr="00D22EB9" w:rsidRDefault="001A615C" w:rsidP="00C709A4">
            <w:pPr>
              <w:jc w:val="left"/>
              <w:rPr>
                <w:sz w:val="28"/>
                <w:szCs w:val="28"/>
                <w:lang w:eastAsia="uk-UA"/>
              </w:rPr>
            </w:pPr>
            <w:r w:rsidRPr="00D22EB9">
              <w:rPr>
                <w:sz w:val="28"/>
                <w:szCs w:val="28"/>
              </w:rPr>
              <w:t>батьки/законних дітей з інвалідністю</w:t>
            </w:r>
          </w:p>
        </w:tc>
        <w:tc>
          <w:tcPr>
            <w:tcW w:w="1276" w:type="dxa"/>
            <w:tcBorders>
              <w:top w:val="single" w:sz="4" w:space="0" w:color="auto"/>
              <w:left w:val="nil"/>
              <w:bottom w:val="single" w:sz="4" w:space="0" w:color="auto"/>
              <w:right w:val="single" w:sz="4" w:space="0" w:color="auto"/>
            </w:tcBorders>
            <w:noWrap/>
            <w:vAlign w:val="center"/>
          </w:tcPr>
          <w:p w:rsidR="001A615C" w:rsidRPr="00D22EB9" w:rsidRDefault="001A615C" w:rsidP="00C709A4">
            <w:pPr>
              <w:ind w:left="-105" w:right="-108"/>
              <w:jc w:val="center"/>
              <w:rPr>
                <w:sz w:val="28"/>
                <w:szCs w:val="28"/>
                <w:lang w:eastAsia="uk-UA"/>
              </w:rPr>
            </w:pPr>
            <w:r w:rsidRPr="00D22EB9">
              <w:rPr>
                <w:sz w:val="28"/>
                <w:szCs w:val="28"/>
              </w:rPr>
              <w:t>особи</w:t>
            </w:r>
          </w:p>
        </w:tc>
        <w:tc>
          <w:tcPr>
            <w:tcW w:w="1417" w:type="dxa"/>
            <w:tcBorders>
              <w:top w:val="single" w:sz="4" w:space="0" w:color="auto"/>
              <w:left w:val="single" w:sz="4" w:space="0" w:color="auto"/>
              <w:bottom w:val="single" w:sz="4" w:space="0" w:color="auto"/>
              <w:right w:val="single" w:sz="4" w:space="0" w:color="auto"/>
            </w:tcBorders>
            <w:noWrap/>
            <w:vAlign w:val="center"/>
          </w:tcPr>
          <w:p w:rsidR="001A615C" w:rsidRPr="00D22EB9" w:rsidRDefault="001A615C" w:rsidP="00C709A4">
            <w:pPr>
              <w:jc w:val="center"/>
              <w:rPr>
                <w:sz w:val="28"/>
                <w:szCs w:val="28"/>
                <w:lang w:eastAsia="uk-UA"/>
              </w:rPr>
            </w:pPr>
            <w:r w:rsidRPr="00D22EB9">
              <w:rPr>
                <w:sz w:val="28"/>
                <w:szCs w:val="28"/>
              </w:rPr>
              <w:t>344</w:t>
            </w:r>
          </w:p>
        </w:tc>
      </w:tr>
      <w:tr w:rsidR="001A615C"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hideMark/>
          </w:tcPr>
          <w:p w:rsidR="001A615C" w:rsidRPr="00D22EB9" w:rsidRDefault="001A615C" w:rsidP="001A615C">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1A615C" w:rsidRPr="00D22EB9" w:rsidRDefault="001A615C" w:rsidP="00C709A4">
            <w:pPr>
              <w:jc w:val="left"/>
              <w:rPr>
                <w:sz w:val="28"/>
                <w:szCs w:val="28"/>
                <w:lang w:eastAsia="uk-UA"/>
              </w:rPr>
            </w:pPr>
            <w:r w:rsidRPr="00D22EB9">
              <w:rPr>
                <w:sz w:val="28"/>
                <w:szCs w:val="28"/>
              </w:rPr>
              <w:t>особи з інвалідністю</w:t>
            </w:r>
          </w:p>
        </w:tc>
        <w:tc>
          <w:tcPr>
            <w:tcW w:w="1276" w:type="dxa"/>
            <w:tcBorders>
              <w:top w:val="single" w:sz="4" w:space="0" w:color="auto"/>
              <w:left w:val="nil"/>
              <w:bottom w:val="single" w:sz="4" w:space="0" w:color="auto"/>
              <w:right w:val="single" w:sz="4" w:space="0" w:color="auto"/>
            </w:tcBorders>
            <w:noWrap/>
            <w:vAlign w:val="center"/>
          </w:tcPr>
          <w:p w:rsidR="001A615C" w:rsidRPr="00D22EB9" w:rsidRDefault="001A615C" w:rsidP="00C709A4">
            <w:pPr>
              <w:ind w:left="-105" w:right="-108"/>
              <w:jc w:val="center"/>
              <w:rPr>
                <w:sz w:val="28"/>
                <w:szCs w:val="28"/>
                <w:lang w:eastAsia="uk-UA"/>
              </w:rPr>
            </w:pPr>
            <w:r w:rsidRPr="00D22EB9">
              <w:rPr>
                <w:sz w:val="28"/>
                <w:szCs w:val="28"/>
              </w:rPr>
              <w:t>особи</w:t>
            </w:r>
          </w:p>
        </w:tc>
        <w:tc>
          <w:tcPr>
            <w:tcW w:w="1417" w:type="dxa"/>
            <w:tcBorders>
              <w:top w:val="single" w:sz="4" w:space="0" w:color="auto"/>
              <w:left w:val="single" w:sz="4" w:space="0" w:color="auto"/>
              <w:bottom w:val="single" w:sz="4" w:space="0" w:color="auto"/>
              <w:right w:val="single" w:sz="4" w:space="0" w:color="auto"/>
            </w:tcBorders>
            <w:noWrap/>
            <w:vAlign w:val="center"/>
          </w:tcPr>
          <w:p w:rsidR="001A615C" w:rsidRPr="00D22EB9" w:rsidRDefault="001A615C" w:rsidP="00C709A4">
            <w:pPr>
              <w:jc w:val="center"/>
              <w:rPr>
                <w:sz w:val="28"/>
                <w:szCs w:val="28"/>
                <w:lang w:eastAsia="uk-UA"/>
              </w:rPr>
            </w:pPr>
            <w:r w:rsidRPr="00D22EB9">
              <w:rPr>
                <w:sz w:val="28"/>
                <w:szCs w:val="28"/>
              </w:rPr>
              <w:t>849</w:t>
            </w:r>
          </w:p>
        </w:tc>
      </w:tr>
      <w:tr w:rsidR="001A615C" w:rsidRPr="00D22EB9" w:rsidTr="00625B1D">
        <w:trPr>
          <w:trHeight w:val="337"/>
        </w:trPr>
        <w:tc>
          <w:tcPr>
            <w:tcW w:w="657" w:type="dxa"/>
            <w:tcBorders>
              <w:top w:val="single" w:sz="4" w:space="0" w:color="auto"/>
              <w:left w:val="single" w:sz="4" w:space="0" w:color="auto"/>
              <w:bottom w:val="single" w:sz="4" w:space="0" w:color="auto"/>
              <w:right w:val="single" w:sz="4" w:space="0" w:color="auto"/>
            </w:tcBorders>
            <w:noWrap/>
            <w:vAlign w:val="center"/>
            <w:hideMark/>
          </w:tcPr>
          <w:p w:rsidR="001A615C" w:rsidRPr="00D22EB9" w:rsidRDefault="001A615C" w:rsidP="001A615C">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1A615C" w:rsidRPr="00D22EB9" w:rsidRDefault="001A615C" w:rsidP="00C709A4">
            <w:pPr>
              <w:jc w:val="left"/>
              <w:rPr>
                <w:sz w:val="28"/>
                <w:szCs w:val="28"/>
                <w:lang w:eastAsia="uk-UA"/>
              </w:rPr>
            </w:pPr>
            <w:r w:rsidRPr="00D22EB9">
              <w:rPr>
                <w:b/>
                <w:bCs/>
                <w:sz w:val="28"/>
                <w:szCs w:val="28"/>
              </w:rPr>
              <w:t>Загальний середньомісячний обсяг виплат державної допомоги</w:t>
            </w:r>
          </w:p>
        </w:tc>
        <w:tc>
          <w:tcPr>
            <w:tcW w:w="1276" w:type="dxa"/>
            <w:tcBorders>
              <w:top w:val="single" w:sz="4" w:space="0" w:color="auto"/>
              <w:left w:val="nil"/>
              <w:bottom w:val="single" w:sz="4" w:space="0" w:color="auto"/>
              <w:right w:val="single" w:sz="4" w:space="0" w:color="auto"/>
            </w:tcBorders>
            <w:noWrap/>
            <w:vAlign w:val="center"/>
          </w:tcPr>
          <w:p w:rsidR="001A615C" w:rsidRPr="00D22EB9" w:rsidRDefault="001A615C" w:rsidP="00C709A4">
            <w:pPr>
              <w:ind w:left="-105" w:right="-108"/>
              <w:jc w:val="center"/>
              <w:rPr>
                <w:sz w:val="28"/>
                <w:szCs w:val="28"/>
                <w:lang w:eastAsia="uk-UA"/>
              </w:rPr>
            </w:pPr>
            <w:r w:rsidRPr="00D22EB9">
              <w:rPr>
                <w:b/>
                <w:bCs/>
                <w:sz w:val="28"/>
                <w:szCs w:val="28"/>
              </w:rPr>
              <w:t>грн</w:t>
            </w:r>
          </w:p>
        </w:tc>
        <w:tc>
          <w:tcPr>
            <w:tcW w:w="1417" w:type="dxa"/>
            <w:tcBorders>
              <w:top w:val="single" w:sz="4" w:space="0" w:color="auto"/>
              <w:left w:val="single" w:sz="4" w:space="0" w:color="auto"/>
              <w:bottom w:val="single" w:sz="4" w:space="0" w:color="auto"/>
              <w:right w:val="single" w:sz="4" w:space="0" w:color="auto"/>
            </w:tcBorders>
            <w:noWrap/>
            <w:vAlign w:val="center"/>
          </w:tcPr>
          <w:p w:rsidR="001A615C" w:rsidRPr="00D22EB9" w:rsidRDefault="001A615C" w:rsidP="00C709A4">
            <w:pPr>
              <w:jc w:val="center"/>
              <w:rPr>
                <w:sz w:val="28"/>
                <w:szCs w:val="28"/>
                <w:lang w:eastAsia="uk-UA"/>
              </w:rPr>
            </w:pPr>
            <w:r w:rsidRPr="00D22EB9">
              <w:rPr>
                <w:b/>
                <w:bCs/>
                <w:sz w:val="28"/>
                <w:szCs w:val="28"/>
              </w:rPr>
              <w:t>7039616,92</w:t>
            </w:r>
          </w:p>
        </w:tc>
      </w:tr>
      <w:tr w:rsidR="001A615C" w:rsidRPr="00D22EB9" w:rsidTr="00625B1D">
        <w:trPr>
          <w:trHeight w:val="464"/>
        </w:trPr>
        <w:tc>
          <w:tcPr>
            <w:tcW w:w="657" w:type="dxa"/>
            <w:tcBorders>
              <w:top w:val="single" w:sz="4" w:space="0" w:color="auto"/>
              <w:left w:val="single" w:sz="4" w:space="0" w:color="auto"/>
              <w:bottom w:val="single" w:sz="4" w:space="0" w:color="auto"/>
              <w:right w:val="single" w:sz="4" w:space="0" w:color="auto"/>
            </w:tcBorders>
            <w:noWrap/>
            <w:vAlign w:val="center"/>
            <w:hideMark/>
          </w:tcPr>
          <w:p w:rsidR="001A615C" w:rsidRPr="00D22EB9" w:rsidRDefault="001A615C" w:rsidP="001A615C">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1A615C" w:rsidRPr="00D22EB9" w:rsidRDefault="001A615C" w:rsidP="00C709A4">
            <w:pPr>
              <w:jc w:val="left"/>
              <w:rPr>
                <w:sz w:val="28"/>
                <w:szCs w:val="28"/>
                <w:lang w:eastAsia="uk-UA"/>
              </w:rPr>
            </w:pPr>
            <w:r w:rsidRPr="00D22EB9">
              <w:rPr>
                <w:b/>
                <w:bCs/>
                <w:sz w:val="28"/>
                <w:szCs w:val="28"/>
              </w:rPr>
              <w:t>Кількість облікованих внутрішньо переміщених осіб</w:t>
            </w:r>
          </w:p>
        </w:tc>
        <w:tc>
          <w:tcPr>
            <w:tcW w:w="1276" w:type="dxa"/>
            <w:tcBorders>
              <w:top w:val="single" w:sz="4" w:space="0" w:color="auto"/>
              <w:left w:val="nil"/>
              <w:bottom w:val="single" w:sz="4" w:space="0" w:color="auto"/>
              <w:right w:val="single" w:sz="4" w:space="0" w:color="auto"/>
            </w:tcBorders>
            <w:noWrap/>
            <w:vAlign w:val="center"/>
          </w:tcPr>
          <w:p w:rsidR="001A615C" w:rsidRPr="00D22EB9" w:rsidRDefault="001A615C" w:rsidP="00C709A4">
            <w:pPr>
              <w:ind w:left="-105" w:right="-108"/>
              <w:jc w:val="center"/>
              <w:rPr>
                <w:sz w:val="28"/>
                <w:szCs w:val="28"/>
                <w:lang w:eastAsia="uk-UA"/>
              </w:rPr>
            </w:pPr>
            <w:r w:rsidRPr="00D22EB9">
              <w:rPr>
                <w:b/>
                <w:bCs/>
                <w:sz w:val="28"/>
                <w:szCs w:val="28"/>
              </w:rPr>
              <w:t>особи</w:t>
            </w:r>
          </w:p>
        </w:tc>
        <w:tc>
          <w:tcPr>
            <w:tcW w:w="1417" w:type="dxa"/>
            <w:tcBorders>
              <w:top w:val="single" w:sz="4" w:space="0" w:color="auto"/>
              <w:left w:val="single" w:sz="4" w:space="0" w:color="auto"/>
              <w:bottom w:val="single" w:sz="4" w:space="0" w:color="auto"/>
              <w:right w:val="single" w:sz="4" w:space="0" w:color="auto"/>
            </w:tcBorders>
            <w:noWrap/>
            <w:vAlign w:val="center"/>
          </w:tcPr>
          <w:p w:rsidR="001A615C" w:rsidRPr="00D22EB9" w:rsidRDefault="001A615C" w:rsidP="00C709A4">
            <w:pPr>
              <w:jc w:val="center"/>
              <w:rPr>
                <w:sz w:val="28"/>
                <w:szCs w:val="28"/>
                <w:lang w:eastAsia="uk-UA"/>
              </w:rPr>
            </w:pPr>
            <w:r w:rsidRPr="00D22EB9">
              <w:rPr>
                <w:b/>
                <w:bCs/>
                <w:sz w:val="28"/>
                <w:szCs w:val="28"/>
              </w:rPr>
              <w:t>45504</w:t>
            </w:r>
          </w:p>
        </w:tc>
      </w:tr>
      <w:tr w:rsidR="001A615C" w:rsidRPr="00D22EB9" w:rsidTr="00625B1D">
        <w:trPr>
          <w:trHeight w:val="338"/>
        </w:trPr>
        <w:tc>
          <w:tcPr>
            <w:tcW w:w="657" w:type="dxa"/>
            <w:tcBorders>
              <w:top w:val="single" w:sz="4" w:space="0" w:color="auto"/>
              <w:left w:val="single" w:sz="4" w:space="0" w:color="auto"/>
              <w:bottom w:val="single" w:sz="4" w:space="0" w:color="auto"/>
              <w:right w:val="single" w:sz="4" w:space="0" w:color="auto"/>
            </w:tcBorders>
            <w:noWrap/>
            <w:vAlign w:val="center"/>
            <w:hideMark/>
          </w:tcPr>
          <w:p w:rsidR="001A615C" w:rsidRPr="00D22EB9" w:rsidRDefault="001A615C" w:rsidP="001A615C">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1A615C" w:rsidRPr="00D22EB9" w:rsidRDefault="001A615C" w:rsidP="00C709A4">
            <w:pPr>
              <w:jc w:val="left"/>
              <w:rPr>
                <w:sz w:val="28"/>
                <w:szCs w:val="28"/>
                <w:lang w:eastAsia="uk-UA"/>
              </w:rPr>
            </w:pPr>
            <w:r w:rsidRPr="00D22EB9">
              <w:rPr>
                <w:sz w:val="28"/>
                <w:szCs w:val="28"/>
              </w:rPr>
              <w:t>у тому числі:</w:t>
            </w:r>
          </w:p>
        </w:tc>
        <w:tc>
          <w:tcPr>
            <w:tcW w:w="1276" w:type="dxa"/>
            <w:tcBorders>
              <w:top w:val="single" w:sz="4" w:space="0" w:color="auto"/>
              <w:left w:val="nil"/>
              <w:bottom w:val="single" w:sz="4" w:space="0" w:color="auto"/>
              <w:right w:val="single" w:sz="4" w:space="0" w:color="auto"/>
            </w:tcBorders>
            <w:noWrap/>
            <w:vAlign w:val="center"/>
          </w:tcPr>
          <w:p w:rsidR="001A615C" w:rsidRPr="00D22EB9" w:rsidRDefault="001A615C" w:rsidP="00C709A4">
            <w:pPr>
              <w:ind w:left="-105" w:right="-108"/>
              <w:jc w:val="center"/>
              <w:rPr>
                <w:sz w:val="28"/>
                <w:szCs w:val="28"/>
                <w:lang w:eastAsia="uk-UA"/>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1A615C" w:rsidRPr="00D22EB9" w:rsidRDefault="001A615C" w:rsidP="00C709A4">
            <w:pPr>
              <w:jc w:val="center"/>
              <w:rPr>
                <w:sz w:val="28"/>
                <w:szCs w:val="28"/>
                <w:lang w:eastAsia="uk-UA"/>
              </w:rPr>
            </w:pPr>
          </w:p>
        </w:tc>
      </w:tr>
      <w:tr w:rsidR="001A615C" w:rsidRPr="00D22EB9" w:rsidTr="00625B1D">
        <w:trPr>
          <w:trHeight w:val="327"/>
        </w:trPr>
        <w:tc>
          <w:tcPr>
            <w:tcW w:w="657" w:type="dxa"/>
            <w:tcBorders>
              <w:top w:val="single" w:sz="4" w:space="0" w:color="auto"/>
              <w:left w:val="single" w:sz="4" w:space="0" w:color="auto"/>
              <w:bottom w:val="single" w:sz="4" w:space="0" w:color="auto"/>
              <w:right w:val="single" w:sz="4" w:space="0" w:color="auto"/>
            </w:tcBorders>
            <w:noWrap/>
            <w:vAlign w:val="center"/>
            <w:hideMark/>
          </w:tcPr>
          <w:p w:rsidR="001A615C" w:rsidRPr="00D22EB9" w:rsidRDefault="001A615C" w:rsidP="001A615C">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1A615C" w:rsidRPr="00D22EB9" w:rsidRDefault="001A615C" w:rsidP="00C709A4">
            <w:pPr>
              <w:jc w:val="left"/>
              <w:rPr>
                <w:sz w:val="28"/>
                <w:szCs w:val="28"/>
                <w:lang w:eastAsia="uk-UA"/>
              </w:rPr>
            </w:pPr>
            <w:r w:rsidRPr="00D22EB9">
              <w:rPr>
                <w:sz w:val="28"/>
                <w:szCs w:val="28"/>
              </w:rPr>
              <w:t>діти</w:t>
            </w:r>
          </w:p>
        </w:tc>
        <w:tc>
          <w:tcPr>
            <w:tcW w:w="1276" w:type="dxa"/>
            <w:tcBorders>
              <w:top w:val="single" w:sz="4" w:space="0" w:color="auto"/>
              <w:left w:val="nil"/>
              <w:bottom w:val="single" w:sz="4" w:space="0" w:color="auto"/>
              <w:right w:val="single" w:sz="4" w:space="0" w:color="auto"/>
            </w:tcBorders>
            <w:noWrap/>
            <w:vAlign w:val="center"/>
          </w:tcPr>
          <w:p w:rsidR="001A615C" w:rsidRPr="00D22EB9" w:rsidRDefault="001A615C" w:rsidP="00C709A4">
            <w:pPr>
              <w:ind w:left="-105" w:right="-108"/>
              <w:jc w:val="center"/>
              <w:rPr>
                <w:sz w:val="28"/>
                <w:szCs w:val="28"/>
                <w:lang w:eastAsia="uk-UA"/>
              </w:rPr>
            </w:pPr>
            <w:r w:rsidRPr="00D22EB9">
              <w:rPr>
                <w:sz w:val="28"/>
                <w:szCs w:val="28"/>
              </w:rPr>
              <w:t>особи</w:t>
            </w:r>
          </w:p>
        </w:tc>
        <w:tc>
          <w:tcPr>
            <w:tcW w:w="1417" w:type="dxa"/>
            <w:tcBorders>
              <w:top w:val="single" w:sz="4" w:space="0" w:color="auto"/>
              <w:left w:val="single" w:sz="4" w:space="0" w:color="auto"/>
              <w:bottom w:val="single" w:sz="4" w:space="0" w:color="auto"/>
              <w:right w:val="single" w:sz="4" w:space="0" w:color="auto"/>
            </w:tcBorders>
            <w:noWrap/>
            <w:vAlign w:val="center"/>
          </w:tcPr>
          <w:p w:rsidR="001A615C" w:rsidRPr="00D22EB9" w:rsidRDefault="001A615C" w:rsidP="00C709A4">
            <w:pPr>
              <w:jc w:val="center"/>
              <w:rPr>
                <w:sz w:val="28"/>
                <w:szCs w:val="28"/>
                <w:lang w:eastAsia="uk-UA"/>
              </w:rPr>
            </w:pPr>
            <w:r w:rsidRPr="00D22EB9">
              <w:rPr>
                <w:sz w:val="28"/>
                <w:szCs w:val="28"/>
              </w:rPr>
              <w:t>1576</w:t>
            </w:r>
          </w:p>
        </w:tc>
      </w:tr>
      <w:tr w:rsidR="001A615C" w:rsidRPr="00D22EB9" w:rsidTr="00625B1D">
        <w:trPr>
          <w:trHeight w:val="467"/>
        </w:trPr>
        <w:tc>
          <w:tcPr>
            <w:tcW w:w="657" w:type="dxa"/>
            <w:tcBorders>
              <w:top w:val="single" w:sz="4" w:space="0" w:color="auto"/>
              <w:left w:val="single" w:sz="4" w:space="0" w:color="auto"/>
              <w:bottom w:val="single" w:sz="4" w:space="0" w:color="auto"/>
              <w:right w:val="single" w:sz="4" w:space="0" w:color="auto"/>
            </w:tcBorders>
            <w:noWrap/>
            <w:vAlign w:val="center"/>
            <w:hideMark/>
          </w:tcPr>
          <w:p w:rsidR="001A615C" w:rsidRPr="00D22EB9" w:rsidRDefault="001A615C" w:rsidP="001A615C">
            <w:pPr>
              <w:jc w:val="center"/>
              <w:rPr>
                <w:b/>
                <w:bCs/>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1A615C" w:rsidRPr="00D22EB9" w:rsidRDefault="001A615C" w:rsidP="00C709A4">
            <w:pPr>
              <w:jc w:val="left"/>
              <w:rPr>
                <w:b/>
                <w:bCs/>
                <w:sz w:val="28"/>
                <w:szCs w:val="28"/>
                <w:lang w:eastAsia="uk-UA"/>
              </w:rPr>
            </w:pPr>
            <w:r w:rsidRPr="00D22EB9">
              <w:rPr>
                <w:sz w:val="28"/>
                <w:szCs w:val="28"/>
              </w:rPr>
              <w:t>особи з інвалідністю</w:t>
            </w:r>
          </w:p>
        </w:tc>
        <w:tc>
          <w:tcPr>
            <w:tcW w:w="1276" w:type="dxa"/>
            <w:tcBorders>
              <w:top w:val="single" w:sz="4" w:space="0" w:color="auto"/>
              <w:left w:val="nil"/>
              <w:bottom w:val="single" w:sz="4" w:space="0" w:color="auto"/>
              <w:right w:val="single" w:sz="4" w:space="0" w:color="auto"/>
            </w:tcBorders>
            <w:noWrap/>
            <w:vAlign w:val="center"/>
          </w:tcPr>
          <w:p w:rsidR="001A615C" w:rsidRPr="00D22EB9" w:rsidRDefault="001A615C" w:rsidP="00C709A4">
            <w:pPr>
              <w:jc w:val="center"/>
              <w:rPr>
                <w:b/>
                <w:bCs/>
                <w:sz w:val="28"/>
                <w:szCs w:val="28"/>
                <w:lang w:eastAsia="uk-UA"/>
              </w:rPr>
            </w:pPr>
            <w:r w:rsidRPr="00D22EB9">
              <w:rPr>
                <w:sz w:val="28"/>
                <w:szCs w:val="28"/>
              </w:rPr>
              <w:t>особи</w:t>
            </w:r>
          </w:p>
        </w:tc>
        <w:tc>
          <w:tcPr>
            <w:tcW w:w="1417" w:type="dxa"/>
            <w:tcBorders>
              <w:top w:val="single" w:sz="4" w:space="0" w:color="auto"/>
              <w:left w:val="single" w:sz="4" w:space="0" w:color="auto"/>
              <w:bottom w:val="single" w:sz="4" w:space="0" w:color="auto"/>
              <w:right w:val="single" w:sz="4" w:space="0" w:color="auto"/>
            </w:tcBorders>
            <w:noWrap/>
            <w:vAlign w:val="center"/>
          </w:tcPr>
          <w:p w:rsidR="001A615C" w:rsidRPr="00D22EB9" w:rsidRDefault="001A615C" w:rsidP="00C709A4">
            <w:pPr>
              <w:jc w:val="center"/>
              <w:rPr>
                <w:sz w:val="28"/>
                <w:szCs w:val="28"/>
              </w:rPr>
            </w:pPr>
            <w:r w:rsidRPr="00D22EB9">
              <w:rPr>
                <w:sz w:val="28"/>
                <w:szCs w:val="28"/>
              </w:rPr>
              <w:t>1444</w:t>
            </w:r>
          </w:p>
        </w:tc>
      </w:tr>
      <w:tr w:rsidR="00625B1D" w:rsidRPr="00D22EB9" w:rsidTr="00625B1D">
        <w:trPr>
          <w:trHeight w:val="351"/>
        </w:trPr>
        <w:tc>
          <w:tcPr>
            <w:tcW w:w="657" w:type="dxa"/>
            <w:tcBorders>
              <w:top w:val="single" w:sz="4" w:space="0" w:color="auto"/>
              <w:left w:val="single" w:sz="4" w:space="0" w:color="auto"/>
              <w:bottom w:val="single" w:sz="4" w:space="0" w:color="auto"/>
              <w:right w:val="single" w:sz="4" w:space="0" w:color="auto"/>
            </w:tcBorders>
            <w:noWrap/>
            <w:vAlign w:val="center"/>
            <w:hideMark/>
          </w:tcPr>
          <w:p w:rsidR="00625B1D" w:rsidRPr="00D22EB9" w:rsidRDefault="00625B1D" w:rsidP="001A615C">
            <w:pPr>
              <w:jc w:val="center"/>
              <w:rPr>
                <w:b/>
                <w:bCs/>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625B1D" w:rsidRPr="00D22EB9" w:rsidRDefault="00625B1D" w:rsidP="00C709A4">
            <w:pPr>
              <w:jc w:val="left"/>
              <w:rPr>
                <w:b/>
                <w:bCs/>
                <w:sz w:val="28"/>
                <w:szCs w:val="28"/>
                <w:lang w:eastAsia="uk-UA"/>
              </w:rPr>
            </w:pPr>
            <w:r w:rsidRPr="00D22EB9">
              <w:rPr>
                <w:sz w:val="28"/>
                <w:szCs w:val="28"/>
              </w:rPr>
              <w:t>непрацездатні особи</w:t>
            </w:r>
          </w:p>
        </w:tc>
        <w:tc>
          <w:tcPr>
            <w:tcW w:w="1276" w:type="dxa"/>
            <w:tcBorders>
              <w:top w:val="single" w:sz="4" w:space="0" w:color="auto"/>
              <w:left w:val="nil"/>
              <w:bottom w:val="single" w:sz="4" w:space="0" w:color="auto"/>
              <w:right w:val="single" w:sz="4" w:space="0" w:color="auto"/>
            </w:tcBorders>
            <w:noWrap/>
            <w:vAlign w:val="center"/>
          </w:tcPr>
          <w:p w:rsidR="00625B1D" w:rsidRPr="00D22EB9" w:rsidRDefault="00625B1D" w:rsidP="00C709A4">
            <w:pPr>
              <w:jc w:val="center"/>
              <w:rPr>
                <w:b/>
                <w:bCs/>
                <w:sz w:val="28"/>
                <w:szCs w:val="28"/>
                <w:lang w:eastAsia="uk-UA"/>
              </w:rPr>
            </w:pPr>
            <w:r w:rsidRPr="00D22EB9">
              <w:rPr>
                <w:sz w:val="28"/>
                <w:szCs w:val="28"/>
              </w:rPr>
              <w:t>особи</w:t>
            </w:r>
          </w:p>
        </w:tc>
        <w:tc>
          <w:tcPr>
            <w:tcW w:w="1417" w:type="dxa"/>
            <w:tcBorders>
              <w:top w:val="single" w:sz="4" w:space="0" w:color="auto"/>
              <w:left w:val="single" w:sz="4" w:space="0" w:color="auto"/>
              <w:bottom w:val="single" w:sz="4" w:space="0" w:color="auto"/>
              <w:right w:val="single" w:sz="4" w:space="0" w:color="auto"/>
            </w:tcBorders>
            <w:noWrap/>
            <w:vAlign w:val="center"/>
          </w:tcPr>
          <w:p w:rsidR="00625B1D" w:rsidRPr="00D22EB9" w:rsidRDefault="00625B1D" w:rsidP="00C709A4">
            <w:pPr>
              <w:jc w:val="center"/>
              <w:rPr>
                <w:sz w:val="28"/>
                <w:szCs w:val="28"/>
              </w:rPr>
            </w:pPr>
            <w:r w:rsidRPr="00D22EB9">
              <w:rPr>
                <w:sz w:val="28"/>
                <w:szCs w:val="28"/>
              </w:rPr>
              <w:t>31101</w:t>
            </w:r>
          </w:p>
        </w:tc>
      </w:tr>
      <w:tr w:rsidR="00625B1D" w:rsidRPr="00D22EB9" w:rsidTr="00625B1D">
        <w:trPr>
          <w:trHeight w:val="489"/>
        </w:trPr>
        <w:tc>
          <w:tcPr>
            <w:tcW w:w="657" w:type="dxa"/>
            <w:tcBorders>
              <w:top w:val="single" w:sz="4" w:space="0" w:color="auto"/>
              <w:left w:val="single" w:sz="4" w:space="0" w:color="auto"/>
              <w:bottom w:val="single" w:sz="4" w:space="0" w:color="auto"/>
              <w:right w:val="single" w:sz="4" w:space="0" w:color="auto"/>
            </w:tcBorders>
            <w:noWrap/>
            <w:vAlign w:val="center"/>
            <w:hideMark/>
          </w:tcPr>
          <w:p w:rsidR="00625B1D" w:rsidRPr="00D22EB9" w:rsidRDefault="00625B1D" w:rsidP="001A615C">
            <w:pPr>
              <w:rPr>
                <w:sz w:val="28"/>
                <w:szCs w:val="28"/>
                <w:lang w:val="ru-RU"/>
              </w:rPr>
            </w:pPr>
          </w:p>
        </w:tc>
        <w:tc>
          <w:tcPr>
            <w:tcW w:w="6176" w:type="dxa"/>
            <w:tcBorders>
              <w:top w:val="single" w:sz="4" w:space="0" w:color="auto"/>
              <w:left w:val="nil"/>
              <w:bottom w:val="single" w:sz="4" w:space="0" w:color="auto"/>
              <w:right w:val="single" w:sz="4" w:space="0" w:color="auto"/>
            </w:tcBorders>
            <w:vAlign w:val="center"/>
          </w:tcPr>
          <w:p w:rsidR="00625B1D" w:rsidRPr="00D22EB9" w:rsidRDefault="00625B1D" w:rsidP="00C709A4">
            <w:pPr>
              <w:jc w:val="left"/>
              <w:rPr>
                <w:b/>
                <w:bCs/>
                <w:sz w:val="28"/>
                <w:szCs w:val="28"/>
                <w:lang w:eastAsia="uk-UA"/>
              </w:rPr>
            </w:pPr>
            <w:r w:rsidRPr="00D22EB9">
              <w:rPr>
                <w:sz w:val="28"/>
                <w:szCs w:val="28"/>
              </w:rPr>
              <w:t>Діти-сиріти</w:t>
            </w:r>
          </w:p>
        </w:tc>
        <w:tc>
          <w:tcPr>
            <w:tcW w:w="1276" w:type="dxa"/>
            <w:tcBorders>
              <w:top w:val="single" w:sz="4" w:space="0" w:color="auto"/>
              <w:left w:val="nil"/>
              <w:bottom w:val="single" w:sz="4" w:space="0" w:color="auto"/>
              <w:right w:val="single" w:sz="4" w:space="0" w:color="auto"/>
            </w:tcBorders>
            <w:vAlign w:val="center"/>
          </w:tcPr>
          <w:p w:rsidR="00625B1D" w:rsidRPr="00D22EB9" w:rsidRDefault="00625B1D" w:rsidP="00C709A4">
            <w:pPr>
              <w:ind w:left="-105" w:right="-108"/>
              <w:jc w:val="center"/>
              <w:rPr>
                <w:sz w:val="28"/>
                <w:szCs w:val="28"/>
                <w:lang w:eastAsia="uk-UA"/>
              </w:rPr>
            </w:pPr>
            <w:r w:rsidRPr="00D22EB9">
              <w:rPr>
                <w:sz w:val="28"/>
                <w:szCs w:val="28"/>
              </w:rPr>
              <w:t>особи</w:t>
            </w:r>
          </w:p>
        </w:tc>
        <w:tc>
          <w:tcPr>
            <w:tcW w:w="1417" w:type="dxa"/>
            <w:tcBorders>
              <w:top w:val="single" w:sz="4" w:space="0" w:color="auto"/>
              <w:left w:val="single" w:sz="4" w:space="0" w:color="auto"/>
              <w:bottom w:val="single" w:sz="4" w:space="0" w:color="auto"/>
              <w:right w:val="single" w:sz="4" w:space="0" w:color="auto"/>
            </w:tcBorders>
            <w:noWrap/>
            <w:vAlign w:val="center"/>
          </w:tcPr>
          <w:p w:rsidR="00625B1D" w:rsidRPr="00D22EB9" w:rsidRDefault="00625B1D" w:rsidP="00C709A4">
            <w:pPr>
              <w:jc w:val="center"/>
              <w:rPr>
                <w:sz w:val="28"/>
                <w:szCs w:val="28"/>
                <w:lang w:eastAsia="uk-UA"/>
              </w:rPr>
            </w:pPr>
            <w:r w:rsidRPr="00D22EB9">
              <w:rPr>
                <w:sz w:val="28"/>
                <w:szCs w:val="28"/>
              </w:rPr>
              <w:t>190</w:t>
            </w:r>
          </w:p>
        </w:tc>
      </w:tr>
      <w:tr w:rsidR="00625B1D" w:rsidRPr="00D22EB9" w:rsidTr="00625B1D">
        <w:trPr>
          <w:trHeight w:val="273"/>
        </w:trPr>
        <w:tc>
          <w:tcPr>
            <w:tcW w:w="657" w:type="dxa"/>
            <w:tcBorders>
              <w:top w:val="single" w:sz="4" w:space="0" w:color="auto"/>
              <w:left w:val="single" w:sz="4" w:space="0" w:color="auto"/>
              <w:bottom w:val="single" w:sz="4" w:space="0" w:color="auto"/>
              <w:right w:val="single" w:sz="4" w:space="0" w:color="auto"/>
            </w:tcBorders>
            <w:noWrap/>
            <w:vAlign w:val="center"/>
            <w:hideMark/>
          </w:tcPr>
          <w:p w:rsidR="00625B1D" w:rsidRPr="00D22EB9" w:rsidRDefault="00625B1D" w:rsidP="001A615C">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625B1D" w:rsidRPr="00D22EB9" w:rsidRDefault="00625B1D" w:rsidP="00C709A4">
            <w:pPr>
              <w:jc w:val="left"/>
              <w:rPr>
                <w:sz w:val="28"/>
                <w:szCs w:val="28"/>
                <w:lang w:eastAsia="uk-UA"/>
              </w:rPr>
            </w:pPr>
            <w:r w:rsidRPr="00D22EB9">
              <w:rPr>
                <w:sz w:val="28"/>
                <w:szCs w:val="28"/>
              </w:rPr>
              <w:t>Прийомні сім’ї, в них:</w:t>
            </w:r>
          </w:p>
        </w:tc>
        <w:tc>
          <w:tcPr>
            <w:tcW w:w="1276" w:type="dxa"/>
            <w:tcBorders>
              <w:top w:val="single" w:sz="4" w:space="0" w:color="auto"/>
              <w:left w:val="nil"/>
              <w:bottom w:val="single" w:sz="4" w:space="0" w:color="auto"/>
              <w:right w:val="single" w:sz="4" w:space="0" w:color="auto"/>
            </w:tcBorders>
            <w:vAlign w:val="center"/>
          </w:tcPr>
          <w:p w:rsidR="00625B1D" w:rsidRPr="00D22EB9" w:rsidRDefault="00625B1D" w:rsidP="00C709A4">
            <w:pPr>
              <w:ind w:left="-105" w:right="-108"/>
              <w:jc w:val="center"/>
              <w:rPr>
                <w:sz w:val="28"/>
                <w:szCs w:val="28"/>
                <w:lang w:eastAsia="uk-UA"/>
              </w:rPr>
            </w:pPr>
            <w:r w:rsidRPr="00D22EB9">
              <w:rPr>
                <w:sz w:val="28"/>
                <w:szCs w:val="28"/>
              </w:rPr>
              <w:t>од.</w:t>
            </w:r>
          </w:p>
        </w:tc>
        <w:tc>
          <w:tcPr>
            <w:tcW w:w="1417" w:type="dxa"/>
            <w:tcBorders>
              <w:top w:val="single" w:sz="4" w:space="0" w:color="auto"/>
              <w:left w:val="single" w:sz="4" w:space="0" w:color="auto"/>
              <w:bottom w:val="single" w:sz="4" w:space="0" w:color="auto"/>
              <w:right w:val="single" w:sz="4" w:space="0" w:color="auto"/>
            </w:tcBorders>
            <w:noWrap/>
            <w:vAlign w:val="center"/>
          </w:tcPr>
          <w:p w:rsidR="00625B1D" w:rsidRPr="00D22EB9" w:rsidRDefault="00625B1D" w:rsidP="00C709A4">
            <w:pPr>
              <w:jc w:val="center"/>
              <w:rPr>
                <w:sz w:val="28"/>
                <w:szCs w:val="28"/>
                <w:lang w:eastAsia="uk-UA"/>
              </w:rPr>
            </w:pPr>
            <w:r w:rsidRPr="00D22EB9">
              <w:rPr>
                <w:sz w:val="28"/>
                <w:szCs w:val="28"/>
              </w:rPr>
              <w:t>11</w:t>
            </w:r>
          </w:p>
        </w:tc>
      </w:tr>
      <w:tr w:rsidR="00625B1D" w:rsidRPr="00D22EB9" w:rsidTr="00625B1D">
        <w:trPr>
          <w:trHeight w:val="313"/>
        </w:trPr>
        <w:tc>
          <w:tcPr>
            <w:tcW w:w="657" w:type="dxa"/>
            <w:tcBorders>
              <w:top w:val="single" w:sz="4" w:space="0" w:color="auto"/>
              <w:left w:val="single" w:sz="4" w:space="0" w:color="auto"/>
              <w:bottom w:val="single" w:sz="4" w:space="0" w:color="auto"/>
              <w:right w:val="single" w:sz="4" w:space="0" w:color="auto"/>
            </w:tcBorders>
            <w:noWrap/>
            <w:vAlign w:val="center"/>
            <w:hideMark/>
          </w:tcPr>
          <w:p w:rsidR="00625B1D" w:rsidRPr="00D22EB9" w:rsidRDefault="00625B1D" w:rsidP="001A615C">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625B1D" w:rsidRPr="00D22EB9" w:rsidRDefault="00625B1D" w:rsidP="00C709A4">
            <w:pPr>
              <w:jc w:val="left"/>
              <w:rPr>
                <w:sz w:val="28"/>
                <w:szCs w:val="28"/>
                <w:lang w:eastAsia="uk-UA"/>
              </w:rPr>
            </w:pPr>
            <w:r w:rsidRPr="00D22EB9">
              <w:rPr>
                <w:sz w:val="28"/>
                <w:szCs w:val="28"/>
              </w:rPr>
              <w:t>діти в прийомних сім’ях</w:t>
            </w:r>
          </w:p>
        </w:tc>
        <w:tc>
          <w:tcPr>
            <w:tcW w:w="1276" w:type="dxa"/>
            <w:tcBorders>
              <w:top w:val="single" w:sz="4" w:space="0" w:color="auto"/>
              <w:left w:val="nil"/>
              <w:bottom w:val="single" w:sz="4" w:space="0" w:color="auto"/>
              <w:right w:val="single" w:sz="4" w:space="0" w:color="auto"/>
            </w:tcBorders>
            <w:noWrap/>
            <w:vAlign w:val="center"/>
          </w:tcPr>
          <w:p w:rsidR="00625B1D" w:rsidRPr="00D22EB9" w:rsidRDefault="00625B1D" w:rsidP="00C709A4">
            <w:pPr>
              <w:ind w:left="-105" w:right="-108"/>
              <w:jc w:val="center"/>
              <w:rPr>
                <w:sz w:val="28"/>
                <w:szCs w:val="28"/>
                <w:lang w:eastAsia="uk-UA"/>
              </w:rPr>
            </w:pPr>
            <w:r w:rsidRPr="00D22EB9">
              <w:rPr>
                <w:sz w:val="28"/>
                <w:szCs w:val="28"/>
              </w:rPr>
              <w:t>особи</w:t>
            </w:r>
          </w:p>
        </w:tc>
        <w:tc>
          <w:tcPr>
            <w:tcW w:w="1417" w:type="dxa"/>
            <w:tcBorders>
              <w:top w:val="single" w:sz="4" w:space="0" w:color="auto"/>
              <w:left w:val="single" w:sz="4" w:space="0" w:color="auto"/>
              <w:bottom w:val="single" w:sz="4" w:space="0" w:color="auto"/>
              <w:right w:val="single" w:sz="4" w:space="0" w:color="auto"/>
            </w:tcBorders>
            <w:noWrap/>
            <w:vAlign w:val="center"/>
          </w:tcPr>
          <w:p w:rsidR="00625B1D" w:rsidRPr="00D22EB9" w:rsidRDefault="00625B1D" w:rsidP="00C709A4">
            <w:pPr>
              <w:jc w:val="center"/>
              <w:rPr>
                <w:sz w:val="28"/>
                <w:szCs w:val="28"/>
                <w:lang w:val="en-US" w:eastAsia="uk-UA"/>
              </w:rPr>
            </w:pPr>
            <w:r w:rsidRPr="00D22EB9">
              <w:rPr>
                <w:sz w:val="28"/>
                <w:szCs w:val="28"/>
              </w:rPr>
              <w:t>16</w:t>
            </w:r>
          </w:p>
        </w:tc>
      </w:tr>
      <w:tr w:rsidR="00625B1D" w:rsidRPr="00D22EB9" w:rsidTr="00625B1D">
        <w:trPr>
          <w:trHeight w:val="383"/>
        </w:trPr>
        <w:tc>
          <w:tcPr>
            <w:tcW w:w="657" w:type="dxa"/>
            <w:tcBorders>
              <w:top w:val="single" w:sz="4" w:space="0" w:color="auto"/>
              <w:left w:val="single" w:sz="4" w:space="0" w:color="auto"/>
              <w:bottom w:val="single" w:sz="4" w:space="0" w:color="auto"/>
              <w:right w:val="single" w:sz="4" w:space="0" w:color="auto"/>
            </w:tcBorders>
            <w:noWrap/>
            <w:vAlign w:val="center"/>
            <w:hideMark/>
          </w:tcPr>
          <w:p w:rsidR="00625B1D" w:rsidRPr="00D22EB9" w:rsidRDefault="00625B1D" w:rsidP="001A615C">
            <w:pPr>
              <w:rPr>
                <w:sz w:val="28"/>
                <w:szCs w:val="28"/>
                <w:lang w:val="en-US" w:eastAsia="uk-UA"/>
              </w:rPr>
            </w:pPr>
          </w:p>
        </w:tc>
        <w:tc>
          <w:tcPr>
            <w:tcW w:w="6176" w:type="dxa"/>
            <w:tcBorders>
              <w:top w:val="single" w:sz="4" w:space="0" w:color="auto"/>
              <w:left w:val="nil"/>
              <w:bottom w:val="single" w:sz="4" w:space="0" w:color="auto"/>
              <w:right w:val="single" w:sz="4" w:space="0" w:color="auto"/>
            </w:tcBorders>
            <w:vAlign w:val="center"/>
          </w:tcPr>
          <w:p w:rsidR="00625B1D" w:rsidRPr="00D22EB9" w:rsidRDefault="00625B1D" w:rsidP="00C709A4">
            <w:pPr>
              <w:jc w:val="left"/>
              <w:rPr>
                <w:sz w:val="28"/>
                <w:szCs w:val="28"/>
                <w:lang w:eastAsia="uk-UA"/>
              </w:rPr>
            </w:pPr>
            <w:r w:rsidRPr="00D22EB9">
              <w:rPr>
                <w:sz w:val="28"/>
                <w:szCs w:val="28"/>
              </w:rPr>
              <w:t>Центри соціально-психологічної реабілітації дітей-інвалідів</w:t>
            </w:r>
          </w:p>
        </w:tc>
        <w:tc>
          <w:tcPr>
            <w:tcW w:w="1276" w:type="dxa"/>
            <w:tcBorders>
              <w:top w:val="single" w:sz="4" w:space="0" w:color="auto"/>
              <w:left w:val="nil"/>
              <w:bottom w:val="single" w:sz="4" w:space="0" w:color="auto"/>
              <w:right w:val="single" w:sz="4" w:space="0" w:color="auto"/>
            </w:tcBorders>
            <w:noWrap/>
            <w:vAlign w:val="center"/>
          </w:tcPr>
          <w:p w:rsidR="00625B1D" w:rsidRPr="00D22EB9" w:rsidRDefault="00625B1D" w:rsidP="00C709A4">
            <w:pPr>
              <w:ind w:left="-105" w:right="-108"/>
              <w:jc w:val="center"/>
              <w:rPr>
                <w:sz w:val="28"/>
                <w:szCs w:val="28"/>
                <w:lang w:eastAsia="uk-UA"/>
              </w:rPr>
            </w:pPr>
            <w:r w:rsidRPr="00D22EB9">
              <w:rPr>
                <w:sz w:val="28"/>
                <w:szCs w:val="28"/>
              </w:rPr>
              <w:t>од.</w:t>
            </w:r>
          </w:p>
        </w:tc>
        <w:tc>
          <w:tcPr>
            <w:tcW w:w="1417" w:type="dxa"/>
            <w:tcBorders>
              <w:top w:val="single" w:sz="4" w:space="0" w:color="auto"/>
              <w:left w:val="single" w:sz="4" w:space="0" w:color="auto"/>
              <w:bottom w:val="single" w:sz="4" w:space="0" w:color="auto"/>
              <w:right w:val="single" w:sz="4" w:space="0" w:color="auto"/>
            </w:tcBorders>
            <w:noWrap/>
            <w:vAlign w:val="center"/>
          </w:tcPr>
          <w:p w:rsidR="00625B1D" w:rsidRPr="00D22EB9" w:rsidRDefault="00625B1D" w:rsidP="00C709A4">
            <w:pPr>
              <w:jc w:val="center"/>
              <w:rPr>
                <w:sz w:val="28"/>
                <w:szCs w:val="28"/>
                <w:lang w:eastAsia="uk-UA"/>
              </w:rPr>
            </w:pPr>
            <w:r w:rsidRPr="00D22EB9">
              <w:rPr>
                <w:sz w:val="28"/>
                <w:szCs w:val="28"/>
              </w:rPr>
              <w:t>1</w:t>
            </w:r>
          </w:p>
        </w:tc>
      </w:tr>
      <w:tr w:rsidR="00625B1D" w:rsidRPr="00D22EB9" w:rsidTr="00625B1D">
        <w:trPr>
          <w:trHeight w:val="382"/>
        </w:trPr>
        <w:tc>
          <w:tcPr>
            <w:tcW w:w="657" w:type="dxa"/>
            <w:tcBorders>
              <w:top w:val="single" w:sz="4" w:space="0" w:color="auto"/>
              <w:left w:val="single" w:sz="4" w:space="0" w:color="auto"/>
              <w:bottom w:val="single" w:sz="4" w:space="0" w:color="auto"/>
              <w:right w:val="single" w:sz="4" w:space="0" w:color="auto"/>
            </w:tcBorders>
            <w:noWrap/>
            <w:vAlign w:val="center"/>
            <w:hideMark/>
          </w:tcPr>
          <w:p w:rsidR="00625B1D" w:rsidRPr="00D22EB9" w:rsidRDefault="00625B1D" w:rsidP="001A615C">
            <w:pPr>
              <w:rPr>
                <w:b/>
                <w:bCs/>
                <w:sz w:val="28"/>
                <w:szCs w:val="28"/>
                <w:lang w:eastAsia="uk-UA"/>
              </w:rPr>
            </w:pPr>
            <w:r w:rsidRPr="00D22EB9">
              <w:rPr>
                <w:b/>
                <w:bCs/>
                <w:sz w:val="28"/>
                <w:szCs w:val="28"/>
                <w:lang w:eastAsia="uk-UA"/>
              </w:rPr>
              <w:t>16.</w:t>
            </w:r>
          </w:p>
        </w:tc>
        <w:tc>
          <w:tcPr>
            <w:tcW w:w="6176" w:type="dxa"/>
            <w:tcBorders>
              <w:top w:val="single" w:sz="4" w:space="0" w:color="auto"/>
              <w:left w:val="nil"/>
              <w:bottom w:val="single" w:sz="4" w:space="0" w:color="auto"/>
              <w:right w:val="single" w:sz="4" w:space="0" w:color="auto"/>
            </w:tcBorders>
            <w:vAlign w:val="center"/>
          </w:tcPr>
          <w:p w:rsidR="00625B1D" w:rsidRPr="00D22EB9" w:rsidRDefault="00625B1D" w:rsidP="00C709A4">
            <w:pPr>
              <w:jc w:val="left"/>
              <w:rPr>
                <w:b/>
                <w:bCs/>
                <w:sz w:val="28"/>
                <w:szCs w:val="28"/>
                <w:lang w:eastAsia="uk-UA"/>
              </w:rPr>
            </w:pPr>
            <w:r w:rsidRPr="00D22EB9">
              <w:rPr>
                <w:b/>
                <w:bCs/>
                <w:sz w:val="28"/>
                <w:szCs w:val="28"/>
                <w:lang w:eastAsia="uk-UA"/>
              </w:rPr>
              <w:t>Пенсійне забезпечення</w:t>
            </w:r>
          </w:p>
        </w:tc>
        <w:tc>
          <w:tcPr>
            <w:tcW w:w="1276" w:type="dxa"/>
            <w:tcBorders>
              <w:top w:val="single" w:sz="4" w:space="0" w:color="auto"/>
              <w:left w:val="nil"/>
              <w:bottom w:val="single" w:sz="4" w:space="0" w:color="auto"/>
              <w:right w:val="single" w:sz="4" w:space="0" w:color="auto"/>
            </w:tcBorders>
            <w:noWrap/>
            <w:vAlign w:val="center"/>
          </w:tcPr>
          <w:p w:rsidR="00625B1D" w:rsidRPr="00D22EB9" w:rsidRDefault="00625B1D" w:rsidP="00C709A4">
            <w:pPr>
              <w:ind w:left="-105" w:right="-108"/>
              <w:jc w:val="center"/>
              <w:rPr>
                <w:sz w:val="28"/>
                <w:szCs w:val="28"/>
                <w:lang w:eastAsia="uk-UA"/>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625B1D" w:rsidRPr="00D22EB9" w:rsidRDefault="00625B1D" w:rsidP="00C709A4">
            <w:pPr>
              <w:jc w:val="center"/>
              <w:rPr>
                <w:sz w:val="28"/>
                <w:szCs w:val="28"/>
                <w:lang w:eastAsia="uk-UA"/>
              </w:rPr>
            </w:pPr>
          </w:p>
        </w:tc>
      </w:tr>
      <w:tr w:rsidR="00625B1D" w:rsidRPr="00D22EB9" w:rsidTr="00625B1D">
        <w:trPr>
          <w:trHeight w:val="274"/>
        </w:trPr>
        <w:tc>
          <w:tcPr>
            <w:tcW w:w="657" w:type="dxa"/>
            <w:tcBorders>
              <w:top w:val="single" w:sz="4" w:space="0" w:color="auto"/>
              <w:left w:val="single" w:sz="4" w:space="0" w:color="auto"/>
              <w:bottom w:val="single" w:sz="4" w:space="0" w:color="auto"/>
              <w:right w:val="single" w:sz="4" w:space="0" w:color="auto"/>
            </w:tcBorders>
            <w:noWrap/>
            <w:vAlign w:val="center"/>
            <w:hideMark/>
          </w:tcPr>
          <w:p w:rsidR="00625B1D" w:rsidRPr="00D22EB9" w:rsidRDefault="00625B1D" w:rsidP="00C709A4">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625B1D" w:rsidRPr="00D22EB9" w:rsidRDefault="00625B1D" w:rsidP="00C709A4">
            <w:pPr>
              <w:jc w:val="left"/>
              <w:rPr>
                <w:sz w:val="28"/>
                <w:szCs w:val="28"/>
                <w:lang w:eastAsia="uk-UA"/>
              </w:rPr>
            </w:pPr>
            <w:r w:rsidRPr="00D22EB9">
              <w:rPr>
                <w:b/>
                <w:bCs/>
                <w:sz w:val="28"/>
                <w:szCs w:val="28"/>
              </w:rPr>
              <w:t>Кількість пенсіонерів, що отримують пенсії</w:t>
            </w:r>
          </w:p>
        </w:tc>
        <w:tc>
          <w:tcPr>
            <w:tcW w:w="1276" w:type="dxa"/>
            <w:tcBorders>
              <w:top w:val="single" w:sz="4" w:space="0" w:color="auto"/>
              <w:left w:val="nil"/>
              <w:bottom w:val="single" w:sz="4" w:space="0" w:color="auto"/>
              <w:right w:val="single" w:sz="4" w:space="0" w:color="auto"/>
            </w:tcBorders>
            <w:noWrap/>
            <w:vAlign w:val="center"/>
          </w:tcPr>
          <w:p w:rsidR="00625B1D" w:rsidRPr="00D22EB9" w:rsidRDefault="00625B1D" w:rsidP="00C709A4">
            <w:pPr>
              <w:ind w:left="-105" w:right="-108"/>
              <w:jc w:val="center"/>
              <w:rPr>
                <w:sz w:val="28"/>
                <w:szCs w:val="28"/>
                <w:lang w:eastAsia="uk-UA"/>
              </w:rPr>
            </w:pPr>
            <w:r w:rsidRPr="00D22EB9">
              <w:rPr>
                <w:b/>
                <w:bCs/>
                <w:sz w:val="28"/>
                <w:szCs w:val="28"/>
              </w:rPr>
              <w:t>особи</w:t>
            </w:r>
          </w:p>
        </w:tc>
        <w:tc>
          <w:tcPr>
            <w:tcW w:w="1417" w:type="dxa"/>
            <w:tcBorders>
              <w:top w:val="single" w:sz="4" w:space="0" w:color="auto"/>
              <w:left w:val="single" w:sz="4" w:space="0" w:color="auto"/>
              <w:bottom w:val="single" w:sz="4" w:space="0" w:color="auto"/>
              <w:right w:val="single" w:sz="4" w:space="0" w:color="auto"/>
            </w:tcBorders>
            <w:noWrap/>
            <w:vAlign w:val="center"/>
          </w:tcPr>
          <w:p w:rsidR="00625B1D" w:rsidRPr="00D22EB9" w:rsidRDefault="00625B1D" w:rsidP="00C709A4">
            <w:pPr>
              <w:jc w:val="center"/>
              <w:rPr>
                <w:sz w:val="28"/>
                <w:szCs w:val="28"/>
                <w:lang w:eastAsia="uk-UA"/>
              </w:rPr>
            </w:pPr>
            <w:r w:rsidRPr="00D22EB9">
              <w:rPr>
                <w:sz w:val="28"/>
                <w:szCs w:val="28"/>
                <w:lang w:val="ru-RU"/>
              </w:rPr>
              <w:t>*</w:t>
            </w:r>
          </w:p>
        </w:tc>
      </w:tr>
      <w:tr w:rsidR="00625B1D" w:rsidRPr="00D22EB9" w:rsidTr="00625B1D">
        <w:trPr>
          <w:trHeight w:val="211"/>
        </w:trPr>
        <w:tc>
          <w:tcPr>
            <w:tcW w:w="657" w:type="dxa"/>
            <w:tcBorders>
              <w:top w:val="single" w:sz="4" w:space="0" w:color="auto"/>
              <w:left w:val="single" w:sz="4" w:space="0" w:color="auto"/>
              <w:bottom w:val="single" w:sz="4" w:space="0" w:color="auto"/>
              <w:right w:val="single" w:sz="4" w:space="0" w:color="auto"/>
            </w:tcBorders>
            <w:noWrap/>
            <w:vAlign w:val="center"/>
            <w:hideMark/>
          </w:tcPr>
          <w:p w:rsidR="00625B1D" w:rsidRPr="00D22EB9" w:rsidRDefault="00625B1D" w:rsidP="00C709A4">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625B1D" w:rsidRPr="00D22EB9" w:rsidRDefault="00625B1D" w:rsidP="00C709A4">
            <w:pPr>
              <w:jc w:val="left"/>
              <w:rPr>
                <w:sz w:val="28"/>
                <w:szCs w:val="28"/>
                <w:lang w:eastAsia="uk-UA"/>
              </w:rPr>
            </w:pPr>
            <w:r w:rsidRPr="00D22EB9">
              <w:rPr>
                <w:sz w:val="28"/>
                <w:szCs w:val="28"/>
              </w:rPr>
              <w:t>у тому числі:</w:t>
            </w:r>
          </w:p>
        </w:tc>
        <w:tc>
          <w:tcPr>
            <w:tcW w:w="1276" w:type="dxa"/>
            <w:tcBorders>
              <w:top w:val="single" w:sz="4" w:space="0" w:color="auto"/>
              <w:left w:val="nil"/>
              <w:bottom w:val="single" w:sz="4" w:space="0" w:color="auto"/>
              <w:right w:val="single" w:sz="4" w:space="0" w:color="auto"/>
            </w:tcBorders>
            <w:noWrap/>
            <w:vAlign w:val="center"/>
          </w:tcPr>
          <w:p w:rsidR="00625B1D" w:rsidRPr="00D22EB9" w:rsidRDefault="00625B1D" w:rsidP="00C709A4">
            <w:pPr>
              <w:ind w:left="-105" w:right="-108"/>
              <w:jc w:val="center"/>
              <w:rPr>
                <w:sz w:val="28"/>
                <w:szCs w:val="28"/>
                <w:lang w:eastAsia="uk-UA"/>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625B1D" w:rsidRPr="00D22EB9" w:rsidRDefault="00625B1D" w:rsidP="00C709A4">
            <w:pPr>
              <w:jc w:val="center"/>
              <w:rPr>
                <w:sz w:val="28"/>
                <w:szCs w:val="28"/>
                <w:lang w:eastAsia="uk-UA"/>
              </w:rPr>
            </w:pPr>
          </w:p>
        </w:tc>
      </w:tr>
      <w:tr w:rsidR="00625B1D" w:rsidRPr="00D22EB9" w:rsidTr="00625B1D">
        <w:trPr>
          <w:trHeight w:val="288"/>
        </w:trPr>
        <w:tc>
          <w:tcPr>
            <w:tcW w:w="657" w:type="dxa"/>
            <w:tcBorders>
              <w:top w:val="single" w:sz="4" w:space="0" w:color="auto"/>
              <w:left w:val="single" w:sz="4" w:space="0" w:color="auto"/>
              <w:bottom w:val="single" w:sz="4" w:space="0" w:color="auto"/>
              <w:right w:val="single" w:sz="4" w:space="0" w:color="auto"/>
            </w:tcBorders>
            <w:noWrap/>
            <w:vAlign w:val="center"/>
            <w:hideMark/>
          </w:tcPr>
          <w:p w:rsidR="00625B1D" w:rsidRPr="00D22EB9" w:rsidRDefault="00625B1D" w:rsidP="00C709A4">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625B1D" w:rsidRPr="00D22EB9" w:rsidRDefault="00625B1D" w:rsidP="00C709A4">
            <w:pPr>
              <w:jc w:val="left"/>
              <w:rPr>
                <w:b/>
                <w:bCs/>
                <w:sz w:val="28"/>
                <w:szCs w:val="28"/>
                <w:lang w:eastAsia="uk-UA"/>
              </w:rPr>
            </w:pPr>
            <w:r w:rsidRPr="00D22EB9">
              <w:rPr>
                <w:sz w:val="28"/>
                <w:szCs w:val="28"/>
              </w:rPr>
              <w:t>жінки</w:t>
            </w:r>
          </w:p>
        </w:tc>
        <w:tc>
          <w:tcPr>
            <w:tcW w:w="1276" w:type="dxa"/>
            <w:tcBorders>
              <w:top w:val="single" w:sz="4" w:space="0" w:color="auto"/>
              <w:left w:val="nil"/>
              <w:bottom w:val="single" w:sz="4" w:space="0" w:color="auto"/>
              <w:right w:val="single" w:sz="4" w:space="0" w:color="auto"/>
            </w:tcBorders>
            <w:vAlign w:val="center"/>
          </w:tcPr>
          <w:p w:rsidR="00625B1D" w:rsidRPr="00D22EB9" w:rsidRDefault="00625B1D" w:rsidP="00C709A4">
            <w:pPr>
              <w:jc w:val="center"/>
              <w:rPr>
                <w:b/>
                <w:bCs/>
                <w:sz w:val="28"/>
                <w:szCs w:val="28"/>
                <w:lang w:eastAsia="uk-UA"/>
              </w:rPr>
            </w:pPr>
            <w:r w:rsidRPr="00D22EB9">
              <w:rPr>
                <w:sz w:val="28"/>
                <w:szCs w:val="28"/>
              </w:rPr>
              <w:t>особи</w:t>
            </w:r>
          </w:p>
        </w:tc>
        <w:tc>
          <w:tcPr>
            <w:tcW w:w="1417" w:type="dxa"/>
            <w:tcBorders>
              <w:top w:val="single" w:sz="4" w:space="0" w:color="auto"/>
              <w:left w:val="single" w:sz="4" w:space="0" w:color="auto"/>
              <w:bottom w:val="single" w:sz="4" w:space="0" w:color="auto"/>
              <w:right w:val="single" w:sz="4" w:space="0" w:color="auto"/>
            </w:tcBorders>
            <w:noWrap/>
            <w:vAlign w:val="center"/>
          </w:tcPr>
          <w:p w:rsidR="00625B1D" w:rsidRPr="00D22EB9" w:rsidRDefault="00625B1D" w:rsidP="00C709A4">
            <w:pPr>
              <w:jc w:val="center"/>
              <w:rPr>
                <w:sz w:val="28"/>
                <w:szCs w:val="28"/>
              </w:rPr>
            </w:pPr>
            <w:r w:rsidRPr="00D22EB9">
              <w:rPr>
                <w:sz w:val="28"/>
                <w:szCs w:val="28"/>
                <w:lang w:val="ru-RU"/>
              </w:rPr>
              <w:t>*</w:t>
            </w:r>
          </w:p>
        </w:tc>
      </w:tr>
      <w:tr w:rsidR="00625B1D" w:rsidRPr="00D22EB9" w:rsidTr="00625B1D">
        <w:trPr>
          <w:trHeight w:val="267"/>
        </w:trPr>
        <w:tc>
          <w:tcPr>
            <w:tcW w:w="657" w:type="dxa"/>
            <w:tcBorders>
              <w:top w:val="single" w:sz="4" w:space="0" w:color="auto"/>
              <w:left w:val="single" w:sz="4" w:space="0" w:color="auto"/>
              <w:bottom w:val="single" w:sz="4" w:space="0" w:color="auto"/>
              <w:right w:val="single" w:sz="4" w:space="0" w:color="auto"/>
            </w:tcBorders>
            <w:noWrap/>
            <w:vAlign w:val="center"/>
            <w:hideMark/>
          </w:tcPr>
          <w:p w:rsidR="00625B1D" w:rsidRPr="00D22EB9" w:rsidRDefault="00625B1D" w:rsidP="00C709A4">
            <w:pPr>
              <w:rPr>
                <w:sz w:val="28"/>
                <w:szCs w:val="28"/>
                <w:lang w:val="ru-RU"/>
              </w:rPr>
            </w:pPr>
          </w:p>
        </w:tc>
        <w:tc>
          <w:tcPr>
            <w:tcW w:w="6176" w:type="dxa"/>
            <w:tcBorders>
              <w:top w:val="single" w:sz="4" w:space="0" w:color="auto"/>
              <w:left w:val="nil"/>
              <w:bottom w:val="single" w:sz="4" w:space="0" w:color="auto"/>
              <w:right w:val="single" w:sz="4" w:space="0" w:color="auto"/>
            </w:tcBorders>
            <w:vAlign w:val="center"/>
          </w:tcPr>
          <w:p w:rsidR="00625B1D" w:rsidRPr="00D22EB9" w:rsidRDefault="00625B1D" w:rsidP="00C709A4">
            <w:pPr>
              <w:jc w:val="left"/>
              <w:rPr>
                <w:sz w:val="28"/>
                <w:szCs w:val="28"/>
                <w:lang w:eastAsia="uk-UA"/>
              </w:rPr>
            </w:pPr>
            <w:r w:rsidRPr="00D22EB9">
              <w:rPr>
                <w:sz w:val="28"/>
                <w:szCs w:val="28"/>
              </w:rPr>
              <w:t>чоловіки</w:t>
            </w:r>
          </w:p>
        </w:tc>
        <w:tc>
          <w:tcPr>
            <w:tcW w:w="1276" w:type="dxa"/>
            <w:tcBorders>
              <w:top w:val="single" w:sz="4" w:space="0" w:color="auto"/>
              <w:left w:val="nil"/>
              <w:bottom w:val="single" w:sz="4" w:space="0" w:color="auto"/>
              <w:right w:val="single" w:sz="4" w:space="0" w:color="auto"/>
            </w:tcBorders>
            <w:vAlign w:val="center"/>
          </w:tcPr>
          <w:p w:rsidR="00625B1D" w:rsidRPr="00D22EB9" w:rsidRDefault="00625B1D" w:rsidP="00C709A4">
            <w:pPr>
              <w:ind w:left="-105" w:right="-108"/>
              <w:jc w:val="center"/>
              <w:rPr>
                <w:sz w:val="28"/>
                <w:szCs w:val="28"/>
                <w:lang w:eastAsia="uk-UA"/>
              </w:rPr>
            </w:pPr>
            <w:r w:rsidRPr="00D22EB9">
              <w:rPr>
                <w:sz w:val="28"/>
                <w:szCs w:val="28"/>
              </w:rPr>
              <w:t>особи</w:t>
            </w:r>
          </w:p>
        </w:tc>
        <w:tc>
          <w:tcPr>
            <w:tcW w:w="1417" w:type="dxa"/>
            <w:tcBorders>
              <w:top w:val="single" w:sz="4" w:space="0" w:color="auto"/>
              <w:left w:val="single" w:sz="4" w:space="0" w:color="auto"/>
              <w:bottom w:val="single" w:sz="4" w:space="0" w:color="auto"/>
              <w:right w:val="single" w:sz="4" w:space="0" w:color="auto"/>
            </w:tcBorders>
            <w:noWrap/>
            <w:vAlign w:val="center"/>
          </w:tcPr>
          <w:p w:rsidR="00625B1D" w:rsidRPr="00D22EB9" w:rsidRDefault="00625B1D" w:rsidP="00C709A4">
            <w:pPr>
              <w:jc w:val="center"/>
              <w:rPr>
                <w:sz w:val="28"/>
                <w:szCs w:val="28"/>
                <w:lang w:eastAsia="uk-UA"/>
              </w:rPr>
            </w:pPr>
            <w:r w:rsidRPr="00D22EB9">
              <w:rPr>
                <w:sz w:val="28"/>
                <w:szCs w:val="28"/>
                <w:lang w:val="ru-RU"/>
              </w:rPr>
              <w:t>*</w:t>
            </w:r>
          </w:p>
        </w:tc>
      </w:tr>
      <w:tr w:rsidR="00625B1D" w:rsidRPr="00D22EB9" w:rsidTr="00625B1D">
        <w:trPr>
          <w:trHeight w:val="188"/>
        </w:trPr>
        <w:tc>
          <w:tcPr>
            <w:tcW w:w="657" w:type="dxa"/>
            <w:tcBorders>
              <w:top w:val="single" w:sz="4" w:space="0" w:color="auto"/>
              <w:left w:val="single" w:sz="4" w:space="0" w:color="auto"/>
              <w:bottom w:val="single" w:sz="4" w:space="0" w:color="auto"/>
              <w:right w:val="single" w:sz="4" w:space="0" w:color="auto"/>
            </w:tcBorders>
            <w:noWrap/>
            <w:vAlign w:val="center"/>
            <w:hideMark/>
          </w:tcPr>
          <w:p w:rsidR="00625B1D" w:rsidRPr="00D22EB9" w:rsidRDefault="00625B1D" w:rsidP="00C709A4">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625B1D" w:rsidRPr="00D22EB9" w:rsidRDefault="00625B1D" w:rsidP="00C709A4">
            <w:pPr>
              <w:jc w:val="left"/>
              <w:rPr>
                <w:sz w:val="28"/>
                <w:szCs w:val="28"/>
                <w:lang w:eastAsia="uk-UA"/>
              </w:rPr>
            </w:pPr>
            <w:r w:rsidRPr="00D22EB9">
              <w:rPr>
                <w:b/>
                <w:bCs/>
                <w:sz w:val="28"/>
                <w:szCs w:val="28"/>
              </w:rPr>
              <w:t>Чисельність пенсіонерів працездатного віку</w:t>
            </w:r>
          </w:p>
        </w:tc>
        <w:tc>
          <w:tcPr>
            <w:tcW w:w="1276" w:type="dxa"/>
            <w:tcBorders>
              <w:top w:val="single" w:sz="4" w:space="0" w:color="auto"/>
              <w:left w:val="nil"/>
              <w:bottom w:val="single" w:sz="4" w:space="0" w:color="auto"/>
              <w:right w:val="single" w:sz="4" w:space="0" w:color="auto"/>
            </w:tcBorders>
            <w:vAlign w:val="center"/>
          </w:tcPr>
          <w:p w:rsidR="00625B1D" w:rsidRPr="00D22EB9" w:rsidRDefault="00625B1D" w:rsidP="00C709A4">
            <w:pPr>
              <w:ind w:left="-105" w:right="-108"/>
              <w:jc w:val="center"/>
              <w:rPr>
                <w:sz w:val="28"/>
                <w:szCs w:val="28"/>
              </w:rPr>
            </w:pPr>
            <w:r w:rsidRPr="00D22EB9">
              <w:rPr>
                <w:b/>
                <w:bCs/>
                <w:sz w:val="28"/>
                <w:szCs w:val="28"/>
              </w:rPr>
              <w:t>особи</w:t>
            </w:r>
          </w:p>
        </w:tc>
        <w:tc>
          <w:tcPr>
            <w:tcW w:w="1417" w:type="dxa"/>
            <w:tcBorders>
              <w:top w:val="single" w:sz="4" w:space="0" w:color="auto"/>
              <w:left w:val="single" w:sz="4" w:space="0" w:color="auto"/>
              <w:bottom w:val="single" w:sz="4" w:space="0" w:color="auto"/>
              <w:right w:val="single" w:sz="4" w:space="0" w:color="auto"/>
            </w:tcBorders>
            <w:vAlign w:val="center"/>
          </w:tcPr>
          <w:p w:rsidR="00625B1D" w:rsidRPr="00D22EB9" w:rsidRDefault="00625B1D" w:rsidP="00C709A4">
            <w:pPr>
              <w:jc w:val="center"/>
              <w:rPr>
                <w:sz w:val="28"/>
                <w:szCs w:val="28"/>
                <w:lang w:eastAsia="uk-UA"/>
              </w:rPr>
            </w:pPr>
            <w:r w:rsidRPr="00D22EB9">
              <w:rPr>
                <w:sz w:val="28"/>
                <w:szCs w:val="28"/>
                <w:lang w:val="ru-RU"/>
              </w:rPr>
              <w:t>*</w:t>
            </w:r>
          </w:p>
        </w:tc>
      </w:tr>
      <w:tr w:rsidR="00625B1D" w:rsidRPr="00D22EB9" w:rsidTr="00625B1D">
        <w:trPr>
          <w:trHeight w:val="223"/>
        </w:trPr>
        <w:tc>
          <w:tcPr>
            <w:tcW w:w="657" w:type="dxa"/>
            <w:tcBorders>
              <w:top w:val="single" w:sz="4" w:space="0" w:color="auto"/>
              <w:left w:val="single" w:sz="4" w:space="0" w:color="auto"/>
              <w:bottom w:val="single" w:sz="4" w:space="0" w:color="auto"/>
              <w:right w:val="single" w:sz="4" w:space="0" w:color="auto"/>
            </w:tcBorders>
            <w:noWrap/>
            <w:vAlign w:val="center"/>
            <w:hideMark/>
          </w:tcPr>
          <w:p w:rsidR="00625B1D" w:rsidRPr="00D22EB9" w:rsidRDefault="00625B1D" w:rsidP="00C709A4">
            <w:pPr>
              <w:rPr>
                <w:sz w:val="28"/>
                <w:szCs w:val="28"/>
              </w:rPr>
            </w:pPr>
          </w:p>
        </w:tc>
        <w:tc>
          <w:tcPr>
            <w:tcW w:w="6176" w:type="dxa"/>
            <w:tcBorders>
              <w:top w:val="single" w:sz="4" w:space="0" w:color="auto"/>
              <w:left w:val="nil"/>
              <w:bottom w:val="single" w:sz="4" w:space="0" w:color="auto"/>
              <w:right w:val="single" w:sz="4" w:space="0" w:color="auto"/>
            </w:tcBorders>
            <w:vAlign w:val="center"/>
          </w:tcPr>
          <w:p w:rsidR="00625B1D" w:rsidRPr="00D22EB9" w:rsidRDefault="00625B1D" w:rsidP="00C709A4">
            <w:pPr>
              <w:jc w:val="left"/>
              <w:rPr>
                <w:sz w:val="28"/>
                <w:szCs w:val="28"/>
                <w:lang w:eastAsia="uk-UA"/>
              </w:rPr>
            </w:pPr>
            <w:r w:rsidRPr="00D22EB9">
              <w:rPr>
                <w:sz w:val="28"/>
                <w:szCs w:val="28"/>
              </w:rPr>
              <w:t>у тому числі:</w:t>
            </w:r>
          </w:p>
        </w:tc>
        <w:tc>
          <w:tcPr>
            <w:tcW w:w="1276" w:type="dxa"/>
            <w:tcBorders>
              <w:top w:val="single" w:sz="4" w:space="0" w:color="auto"/>
              <w:left w:val="nil"/>
              <w:bottom w:val="single" w:sz="4" w:space="0" w:color="auto"/>
              <w:right w:val="single" w:sz="4" w:space="0" w:color="auto"/>
            </w:tcBorders>
            <w:vAlign w:val="center"/>
          </w:tcPr>
          <w:p w:rsidR="00625B1D" w:rsidRPr="00D22EB9" w:rsidRDefault="00625B1D" w:rsidP="00C709A4">
            <w:pPr>
              <w:ind w:left="-105" w:right="-108"/>
              <w:jc w:val="center"/>
              <w:rPr>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625B1D" w:rsidRPr="00D22EB9" w:rsidRDefault="00625B1D" w:rsidP="00C709A4">
            <w:pPr>
              <w:jc w:val="center"/>
              <w:rPr>
                <w:sz w:val="28"/>
                <w:szCs w:val="28"/>
                <w:lang w:eastAsia="uk-UA"/>
              </w:rPr>
            </w:pPr>
          </w:p>
        </w:tc>
      </w:tr>
      <w:tr w:rsidR="00625B1D" w:rsidRPr="00D22EB9" w:rsidTr="00625B1D">
        <w:trPr>
          <w:trHeight w:val="273"/>
        </w:trPr>
        <w:tc>
          <w:tcPr>
            <w:tcW w:w="657" w:type="dxa"/>
            <w:tcBorders>
              <w:top w:val="single" w:sz="4" w:space="0" w:color="auto"/>
              <w:left w:val="single" w:sz="4" w:space="0" w:color="auto"/>
              <w:bottom w:val="single" w:sz="4" w:space="0" w:color="auto"/>
              <w:right w:val="single" w:sz="4" w:space="0" w:color="auto"/>
            </w:tcBorders>
            <w:noWrap/>
            <w:vAlign w:val="center"/>
            <w:hideMark/>
          </w:tcPr>
          <w:p w:rsidR="00625B1D" w:rsidRPr="00D22EB9" w:rsidRDefault="00625B1D" w:rsidP="00C709A4">
            <w:pPr>
              <w:rPr>
                <w:sz w:val="28"/>
                <w:szCs w:val="28"/>
              </w:rPr>
            </w:pPr>
          </w:p>
        </w:tc>
        <w:tc>
          <w:tcPr>
            <w:tcW w:w="6176" w:type="dxa"/>
            <w:tcBorders>
              <w:top w:val="single" w:sz="4" w:space="0" w:color="auto"/>
              <w:left w:val="nil"/>
              <w:bottom w:val="single" w:sz="4" w:space="0" w:color="auto"/>
              <w:right w:val="single" w:sz="4" w:space="0" w:color="auto"/>
            </w:tcBorders>
            <w:vAlign w:val="center"/>
          </w:tcPr>
          <w:p w:rsidR="00625B1D" w:rsidRPr="00D22EB9" w:rsidRDefault="00625B1D" w:rsidP="00C709A4">
            <w:pPr>
              <w:jc w:val="left"/>
              <w:rPr>
                <w:sz w:val="28"/>
                <w:szCs w:val="28"/>
                <w:lang w:eastAsia="uk-UA"/>
              </w:rPr>
            </w:pPr>
            <w:r w:rsidRPr="00D22EB9">
              <w:rPr>
                <w:sz w:val="28"/>
                <w:szCs w:val="28"/>
              </w:rPr>
              <w:t>жінки</w:t>
            </w:r>
          </w:p>
        </w:tc>
        <w:tc>
          <w:tcPr>
            <w:tcW w:w="1276" w:type="dxa"/>
            <w:tcBorders>
              <w:top w:val="single" w:sz="4" w:space="0" w:color="auto"/>
              <w:left w:val="nil"/>
              <w:bottom w:val="single" w:sz="4" w:space="0" w:color="auto"/>
              <w:right w:val="single" w:sz="4" w:space="0" w:color="auto"/>
            </w:tcBorders>
            <w:vAlign w:val="center"/>
          </w:tcPr>
          <w:p w:rsidR="00625B1D" w:rsidRPr="00D22EB9" w:rsidRDefault="00625B1D" w:rsidP="00C709A4">
            <w:pPr>
              <w:ind w:left="-105" w:right="-108"/>
              <w:jc w:val="center"/>
              <w:rPr>
                <w:sz w:val="28"/>
                <w:szCs w:val="28"/>
              </w:rPr>
            </w:pPr>
            <w:r w:rsidRPr="00D22EB9">
              <w:rPr>
                <w:sz w:val="28"/>
                <w:szCs w:val="28"/>
              </w:rPr>
              <w:t>особи</w:t>
            </w:r>
          </w:p>
        </w:tc>
        <w:tc>
          <w:tcPr>
            <w:tcW w:w="1417" w:type="dxa"/>
            <w:tcBorders>
              <w:top w:val="single" w:sz="4" w:space="0" w:color="auto"/>
              <w:left w:val="single" w:sz="4" w:space="0" w:color="auto"/>
              <w:bottom w:val="single" w:sz="4" w:space="0" w:color="auto"/>
              <w:right w:val="single" w:sz="4" w:space="0" w:color="auto"/>
            </w:tcBorders>
            <w:vAlign w:val="center"/>
          </w:tcPr>
          <w:p w:rsidR="00625B1D" w:rsidRPr="00D22EB9" w:rsidRDefault="00625B1D" w:rsidP="00C709A4">
            <w:pPr>
              <w:jc w:val="center"/>
              <w:rPr>
                <w:sz w:val="28"/>
                <w:szCs w:val="28"/>
                <w:lang w:eastAsia="uk-UA"/>
              </w:rPr>
            </w:pPr>
            <w:r w:rsidRPr="00D22EB9">
              <w:rPr>
                <w:sz w:val="28"/>
                <w:szCs w:val="28"/>
                <w:lang w:val="ru-RU"/>
              </w:rPr>
              <w:t>*</w:t>
            </w:r>
          </w:p>
        </w:tc>
      </w:tr>
      <w:tr w:rsidR="00625B1D" w:rsidRPr="00D22EB9" w:rsidTr="00625B1D">
        <w:trPr>
          <w:trHeight w:val="70"/>
        </w:trPr>
        <w:tc>
          <w:tcPr>
            <w:tcW w:w="657" w:type="dxa"/>
            <w:tcBorders>
              <w:top w:val="single" w:sz="4" w:space="0" w:color="auto"/>
              <w:left w:val="single" w:sz="4" w:space="0" w:color="auto"/>
              <w:bottom w:val="single" w:sz="4" w:space="0" w:color="auto"/>
              <w:right w:val="single" w:sz="4" w:space="0" w:color="auto"/>
            </w:tcBorders>
            <w:noWrap/>
            <w:vAlign w:val="center"/>
            <w:hideMark/>
          </w:tcPr>
          <w:p w:rsidR="00625B1D" w:rsidRPr="00D22EB9" w:rsidRDefault="00625B1D" w:rsidP="00C709A4">
            <w:pPr>
              <w:rPr>
                <w:sz w:val="28"/>
                <w:szCs w:val="28"/>
              </w:rPr>
            </w:pPr>
          </w:p>
        </w:tc>
        <w:tc>
          <w:tcPr>
            <w:tcW w:w="6176" w:type="dxa"/>
            <w:tcBorders>
              <w:top w:val="single" w:sz="4" w:space="0" w:color="auto"/>
              <w:left w:val="nil"/>
              <w:bottom w:val="single" w:sz="4" w:space="0" w:color="auto"/>
              <w:right w:val="single" w:sz="4" w:space="0" w:color="auto"/>
            </w:tcBorders>
            <w:vAlign w:val="center"/>
          </w:tcPr>
          <w:p w:rsidR="00625B1D" w:rsidRPr="00D22EB9" w:rsidRDefault="00625B1D" w:rsidP="00C709A4">
            <w:pPr>
              <w:jc w:val="left"/>
              <w:rPr>
                <w:sz w:val="28"/>
                <w:szCs w:val="28"/>
                <w:lang w:eastAsia="uk-UA"/>
              </w:rPr>
            </w:pPr>
            <w:r w:rsidRPr="00D22EB9">
              <w:rPr>
                <w:sz w:val="28"/>
                <w:szCs w:val="28"/>
              </w:rPr>
              <w:t>чоловіки</w:t>
            </w:r>
          </w:p>
        </w:tc>
        <w:tc>
          <w:tcPr>
            <w:tcW w:w="1276" w:type="dxa"/>
            <w:tcBorders>
              <w:top w:val="single" w:sz="4" w:space="0" w:color="auto"/>
              <w:left w:val="nil"/>
              <w:bottom w:val="single" w:sz="4" w:space="0" w:color="auto"/>
              <w:right w:val="single" w:sz="4" w:space="0" w:color="auto"/>
            </w:tcBorders>
            <w:vAlign w:val="center"/>
          </w:tcPr>
          <w:p w:rsidR="00625B1D" w:rsidRPr="00D22EB9" w:rsidRDefault="00625B1D" w:rsidP="00C709A4">
            <w:pPr>
              <w:ind w:left="-105" w:right="-108"/>
              <w:jc w:val="center"/>
              <w:rPr>
                <w:sz w:val="28"/>
                <w:szCs w:val="28"/>
              </w:rPr>
            </w:pPr>
            <w:r w:rsidRPr="00D22EB9">
              <w:rPr>
                <w:sz w:val="28"/>
                <w:szCs w:val="28"/>
              </w:rPr>
              <w:t>особи</w:t>
            </w:r>
          </w:p>
        </w:tc>
        <w:tc>
          <w:tcPr>
            <w:tcW w:w="1417" w:type="dxa"/>
            <w:tcBorders>
              <w:top w:val="single" w:sz="4" w:space="0" w:color="auto"/>
              <w:left w:val="single" w:sz="4" w:space="0" w:color="auto"/>
              <w:bottom w:val="single" w:sz="4" w:space="0" w:color="auto"/>
              <w:right w:val="single" w:sz="4" w:space="0" w:color="auto"/>
            </w:tcBorders>
            <w:vAlign w:val="center"/>
          </w:tcPr>
          <w:p w:rsidR="00625B1D" w:rsidRPr="00D22EB9" w:rsidRDefault="00625B1D" w:rsidP="00C709A4">
            <w:pPr>
              <w:jc w:val="center"/>
              <w:rPr>
                <w:sz w:val="28"/>
                <w:szCs w:val="28"/>
                <w:lang w:val="ru-RU" w:eastAsia="uk-UA"/>
              </w:rPr>
            </w:pPr>
            <w:r w:rsidRPr="00D22EB9">
              <w:rPr>
                <w:sz w:val="28"/>
                <w:szCs w:val="28"/>
                <w:lang w:val="ru-RU"/>
              </w:rPr>
              <w:t>*</w:t>
            </w:r>
          </w:p>
        </w:tc>
      </w:tr>
      <w:tr w:rsidR="00625B1D" w:rsidRPr="00D22EB9" w:rsidTr="00625B1D">
        <w:trPr>
          <w:trHeight w:val="144"/>
        </w:trPr>
        <w:tc>
          <w:tcPr>
            <w:tcW w:w="657" w:type="dxa"/>
            <w:tcBorders>
              <w:top w:val="single" w:sz="4" w:space="0" w:color="auto"/>
              <w:left w:val="single" w:sz="4" w:space="0" w:color="auto"/>
              <w:bottom w:val="single" w:sz="4" w:space="0" w:color="auto"/>
              <w:right w:val="single" w:sz="4" w:space="0" w:color="auto"/>
            </w:tcBorders>
            <w:noWrap/>
            <w:vAlign w:val="center"/>
            <w:hideMark/>
          </w:tcPr>
          <w:p w:rsidR="00625B1D" w:rsidRPr="00D22EB9" w:rsidRDefault="00625B1D" w:rsidP="00C709A4">
            <w:pPr>
              <w:rPr>
                <w:sz w:val="28"/>
                <w:szCs w:val="28"/>
              </w:rPr>
            </w:pPr>
          </w:p>
        </w:tc>
        <w:tc>
          <w:tcPr>
            <w:tcW w:w="6176" w:type="dxa"/>
            <w:tcBorders>
              <w:top w:val="single" w:sz="4" w:space="0" w:color="auto"/>
              <w:left w:val="nil"/>
              <w:bottom w:val="single" w:sz="4" w:space="0" w:color="auto"/>
              <w:right w:val="single" w:sz="4" w:space="0" w:color="auto"/>
            </w:tcBorders>
            <w:vAlign w:val="center"/>
          </w:tcPr>
          <w:p w:rsidR="00625B1D" w:rsidRPr="00D22EB9" w:rsidRDefault="00625B1D" w:rsidP="00C709A4">
            <w:pPr>
              <w:jc w:val="left"/>
              <w:rPr>
                <w:sz w:val="28"/>
                <w:szCs w:val="28"/>
                <w:lang w:eastAsia="uk-UA"/>
              </w:rPr>
            </w:pPr>
            <w:r w:rsidRPr="00D22EB9">
              <w:rPr>
                <w:b/>
                <w:bCs/>
                <w:sz w:val="28"/>
                <w:szCs w:val="28"/>
              </w:rPr>
              <w:t>Чисельність працюючих осіб з інвалідністю</w:t>
            </w:r>
          </w:p>
        </w:tc>
        <w:tc>
          <w:tcPr>
            <w:tcW w:w="1276" w:type="dxa"/>
            <w:tcBorders>
              <w:top w:val="single" w:sz="4" w:space="0" w:color="auto"/>
              <w:left w:val="nil"/>
              <w:bottom w:val="single" w:sz="4" w:space="0" w:color="auto"/>
              <w:right w:val="single" w:sz="4" w:space="0" w:color="auto"/>
            </w:tcBorders>
            <w:noWrap/>
            <w:vAlign w:val="center"/>
          </w:tcPr>
          <w:p w:rsidR="00625B1D" w:rsidRPr="00D22EB9" w:rsidRDefault="00625B1D" w:rsidP="00C709A4">
            <w:pPr>
              <w:ind w:left="-105" w:right="-108"/>
              <w:jc w:val="center"/>
              <w:rPr>
                <w:sz w:val="28"/>
                <w:szCs w:val="28"/>
              </w:rPr>
            </w:pPr>
            <w:r w:rsidRPr="00D22EB9">
              <w:rPr>
                <w:b/>
                <w:bCs/>
                <w:sz w:val="28"/>
                <w:szCs w:val="28"/>
              </w:rPr>
              <w:t>особи</w:t>
            </w:r>
          </w:p>
        </w:tc>
        <w:tc>
          <w:tcPr>
            <w:tcW w:w="1417" w:type="dxa"/>
            <w:tcBorders>
              <w:top w:val="single" w:sz="4" w:space="0" w:color="auto"/>
              <w:left w:val="single" w:sz="4" w:space="0" w:color="auto"/>
              <w:bottom w:val="single" w:sz="4" w:space="0" w:color="auto"/>
              <w:right w:val="single" w:sz="4" w:space="0" w:color="auto"/>
            </w:tcBorders>
            <w:vAlign w:val="center"/>
          </w:tcPr>
          <w:p w:rsidR="00625B1D" w:rsidRPr="00D22EB9" w:rsidRDefault="00625B1D" w:rsidP="00C709A4">
            <w:pPr>
              <w:jc w:val="center"/>
              <w:rPr>
                <w:sz w:val="28"/>
                <w:szCs w:val="28"/>
                <w:lang w:eastAsia="uk-UA"/>
              </w:rPr>
            </w:pPr>
          </w:p>
          <w:p w:rsidR="00625B1D" w:rsidRPr="00D22EB9" w:rsidRDefault="00625B1D" w:rsidP="00C709A4">
            <w:pPr>
              <w:jc w:val="center"/>
              <w:rPr>
                <w:sz w:val="28"/>
                <w:szCs w:val="28"/>
                <w:lang w:eastAsia="uk-UA"/>
              </w:rPr>
            </w:pPr>
          </w:p>
        </w:tc>
      </w:tr>
      <w:tr w:rsidR="00625B1D" w:rsidRPr="00D22EB9" w:rsidTr="00625B1D">
        <w:trPr>
          <w:trHeight w:val="463"/>
        </w:trPr>
        <w:tc>
          <w:tcPr>
            <w:tcW w:w="657" w:type="dxa"/>
            <w:tcBorders>
              <w:top w:val="single" w:sz="4" w:space="0" w:color="auto"/>
              <w:left w:val="single" w:sz="4" w:space="0" w:color="auto"/>
              <w:bottom w:val="single" w:sz="4" w:space="0" w:color="auto"/>
              <w:right w:val="single" w:sz="4" w:space="0" w:color="auto"/>
            </w:tcBorders>
            <w:noWrap/>
            <w:vAlign w:val="center"/>
            <w:hideMark/>
          </w:tcPr>
          <w:p w:rsidR="00625B1D" w:rsidRPr="00D22EB9" w:rsidRDefault="00625B1D" w:rsidP="00C709A4">
            <w:pPr>
              <w:rPr>
                <w:sz w:val="28"/>
                <w:szCs w:val="28"/>
              </w:rPr>
            </w:pPr>
          </w:p>
        </w:tc>
        <w:tc>
          <w:tcPr>
            <w:tcW w:w="6176" w:type="dxa"/>
            <w:tcBorders>
              <w:top w:val="single" w:sz="4" w:space="0" w:color="auto"/>
              <w:left w:val="nil"/>
              <w:bottom w:val="single" w:sz="4" w:space="0" w:color="auto"/>
              <w:right w:val="single" w:sz="4" w:space="0" w:color="auto"/>
            </w:tcBorders>
            <w:vAlign w:val="center"/>
          </w:tcPr>
          <w:p w:rsidR="00625B1D" w:rsidRPr="00D22EB9" w:rsidRDefault="00625B1D" w:rsidP="00C709A4">
            <w:pPr>
              <w:jc w:val="left"/>
              <w:rPr>
                <w:sz w:val="28"/>
                <w:szCs w:val="28"/>
                <w:lang w:eastAsia="uk-UA"/>
              </w:rPr>
            </w:pPr>
            <w:r w:rsidRPr="00D22EB9">
              <w:rPr>
                <w:sz w:val="28"/>
                <w:szCs w:val="28"/>
              </w:rPr>
              <w:t>у тому числі:</w:t>
            </w:r>
          </w:p>
        </w:tc>
        <w:tc>
          <w:tcPr>
            <w:tcW w:w="1276" w:type="dxa"/>
            <w:tcBorders>
              <w:top w:val="single" w:sz="4" w:space="0" w:color="auto"/>
              <w:left w:val="nil"/>
              <w:bottom w:val="single" w:sz="4" w:space="0" w:color="auto"/>
              <w:right w:val="single" w:sz="4" w:space="0" w:color="auto"/>
            </w:tcBorders>
            <w:noWrap/>
            <w:vAlign w:val="center"/>
          </w:tcPr>
          <w:p w:rsidR="00625B1D" w:rsidRPr="00D22EB9" w:rsidRDefault="00625B1D" w:rsidP="00C709A4">
            <w:pPr>
              <w:ind w:left="-105" w:right="-108"/>
              <w:jc w:val="center"/>
              <w:rPr>
                <w:sz w:val="28"/>
                <w:szCs w:val="28"/>
                <w:lang w:eastAsia="uk-UA"/>
              </w:rPr>
            </w:pPr>
          </w:p>
        </w:tc>
        <w:tc>
          <w:tcPr>
            <w:tcW w:w="1417" w:type="dxa"/>
            <w:tcBorders>
              <w:top w:val="single" w:sz="4" w:space="0" w:color="auto"/>
              <w:left w:val="single" w:sz="4" w:space="0" w:color="auto"/>
              <w:bottom w:val="single" w:sz="4" w:space="0" w:color="auto"/>
              <w:right w:val="single" w:sz="4" w:space="0" w:color="auto"/>
            </w:tcBorders>
            <w:vAlign w:val="center"/>
          </w:tcPr>
          <w:p w:rsidR="00625B1D" w:rsidRPr="00D22EB9" w:rsidRDefault="00625B1D" w:rsidP="00C709A4">
            <w:pPr>
              <w:jc w:val="center"/>
              <w:rPr>
                <w:sz w:val="28"/>
                <w:szCs w:val="28"/>
                <w:lang w:eastAsia="uk-UA"/>
              </w:rPr>
            </w:pPr>
          </w:p>
        </w:tc>
      </w:tr>
      <w:tr w:rsidR="00625B1D" w:rsidRPr="00D22EB9" w:rsidTr="00625B1D">
        <w:trPr>
          <w:trHeight w:val="273"/>
        </w:trPr>
        <w:tc>
          <w:tcPr>
            <w:tcW w:w="657" w:type="dxa"/>
            <w:tcBorders>
              <w:top w:val="single" w:sz="4" w:space="0" w:color="auto"/>
              <w:left w:val="single" w:sz="4" w:space="0" w:color="auto"/>
              <w:bottom w:val="single" w:sz="4" w:space="0" w:color="auto"/>
              <w:right w:val="single" w:sz="4" w:space="0" w:color="auto"/>
            </w:tcBorders>
            <w:noWrap/>
            <w:vAlign w:val="center"/>
            <w:hideMark/>
          </w:tcPr>
          <w:p w:rsidR="00625B1D" w:rsidRPr="00D22EB9" w:rsidRDefault="00625B1D" w:rsidP="00C709A4">
            <w:pPr>
              <w:rPr>
                <w:sz w:val="28"/>
                <w:szCs w:val="28"/>
              </w:rPr>
            </w:pPr>
          </w:p>
        </w:tc>
        <w:tc>
          <w:tcPr>
            <w:tcW w:w="6176" w:type="dxa"/>
            <w:tcBorders>
              <w:top w:val="single" w:sz="4" w:space="0" w:color="auto"/>
              <w:left w:val="nil"/>
              <w:bottom w:val="single" w:sz="4" w:space="0" w:color="auto"/>
              <w:right w:val="single" w:sz="4" w:space="0" w:color="auto"/>
            </w:tcBorders>
            <w:vAlign w:val="center"/>
          </w:tcPr>
          <w:p w:rsidR="00625B1D" w:rsidRPr="00D22EB9" w:rsidRDefault="00625B1D" w:rsidP="00C709A4">
            <w:pPr>
              <w:jc w:val="left"/>
              <w:rPr>
                <w:sz w:val="28"/>
                <w:szCs w:val="28"/>
                <w:lang w:eastAsia="uk-UA"/>
              </w:rPr>
            </w:pPr>
            <w:r w:rsidRPr="00D22EB9">
              <w:rPr>
                <w:sz w:val="28"/>
                <w:szCs w:val="28"/>
              </w:rPr>
              <w:t>жінки</w:t>
            </w:r>
          </w:p>
        </w:tc>
        <w:tc>
          <w:tcPr>
            <w:tcW w:w="1276" w:type="dxa"/>
            <w:tcBorders>
              <w:top w:val="single" w:sz="4" w:space="0" w:color="auto"/>
              <w:left w:val="nil"/>
              <w:bottom w:val="single" w:sz="4" w:space="0" w:color="auto"/>
              <w:right w:val="single" w:sz="4" w:space="0" w:color="auto"/>
            </w:tcBorders>
            <w:noWrap/>
            <w:vAlign w:val="center"/>
          </w:tcPr>
          <w:p w:rsidR="00625B1D" w:rsidRPr="00D22EB9" w:rsidRDefault="00625B1D" w:rsidP="00C709A4">
            <w:pPr>
              <w:ind w:left="-105" w:right="-108"/>
              <w:jc w:val="center"/>
              <w:rPr>
                <w:sz w:val="28"/>
                <w:szCs w:val="28"/>
                <w:lang w:eastAsia="uk-UA"/>
              </w:rPr>
            </w:pPr>
            <w:r w:rsidRPr="00D22EB9">
              <w:rPr>
                <w:sz w:val="28"/>
                <w:szCs w:val="28"/>
              </w:rPr>
              <w:t>особи</w:t>
            </w:r>
          </w:p>
        </w:tc>
        <w:tc>
          <w:tcPr>
            <w:tcW w:w="1417" w:type="dxa"/>
            <w:tcBorders>
              <w:top w:val="single" w:sz="4" w:space="0" w:color="auto"/>
              <w:left w:val="single" w:sz="4" w:space="0" w:color="auto"/>
              <w:bottom w:val="single" w:sz="4" w:space="0" w:color="auto"/>
              <w:right w:val="single" w:sz="4" w:space="0" w:color="auto"/>
            </w:tcBorders>
            <w:noWrap/>
            <w:vAlign w:val="center"/>
          </w:tcPr>
          <w:p w:rsidR="00625B1D" w:rsidRPr="00D22EB9" w:rsidRDefault="00625B1D" w:rsidP="00C709A4">
            <w:pPr>
              <w:jc w:val="center"/>
              <w:rPr>
                <w:sz w:val="28"/>
                <w:szCs w:val="28"/>
                <w:lang w:eastAsia="uk-UA"/>
              </w:rPr>
            </w:pPr>
            <w:r w:rsidRPr="00D22EB9">
              <w:rPr>
                <w:sz w:val="28"/>
                <w:szCs w:val="28"/>
                <w:lang w:val="ru-RU"/>
              </w:rPr>
              <w:t>*</w:t>
            </w:r>
          </w:p>
        </w:tc>
      </w:tr>
      <w:tr w:rsidR="00625B1D" w:rsidRPr="00D22EB9" w:rsidTr="00625B1D">
        <w:trPr>
          <w:trHeight w:val="262"/>
        </w:trPr>
        <w:tc>
          <w:tcPr>
            <w:tcW w:w="657" w:type="dxa"/>
            <w:tcBorders>
              <w:top w:val="single" w:sz="4" w:space="0" w:color="auto"/>
              <w:left w:val="single" w:sz="4" w:space="0" w:color="auto"/>
              <w:bottom w:val="single" w:sz="4" w:space="0" w:color="auto"/>
              <w:right w:val="single" w:sz="4" w:space="0" w:color="auto"/>
            </w:tcBorders>
            <w:noWrap/>
            <w:vAlign w:val="center"/>
            <w:hideMark/>
          </w:tcPr>
          <w:p w:rsidR="00625B1D" w:rsidRPr="00D22EB9" w:rsidRDefault="00625B1D" w:rsidP="00C709A4">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625B1D" w:rsidRPr="00D22EB9" w:rsidRDefault="00625B1D" w:rsidP="00C709A4">
            <w:pPr>
              <w:jc w:val="left"/>
              <w:rPr>
                <w:sz w:val="28"/>
                <w:szCs w:val="28"/>
                <w:lang w:eastAsia="uk-UA"/>
              </w:rPr>
            </w:pPr>
            <w:r w:rsidRPr="00D22EB9">
              <w:rPr>
                <w:sz w:val="28"/>
                <w:szCs w:val="28"/>
              </w:rPr>
              <w:t>чоловіки</w:t>
            </w:r>
          </w:p>
        </w:tc>
        <w:tc>
          <w:tcPr>
            <w:tcW w:w="1276" w:type="dxa"/>
            <w:tcBorders>
              <w:top w:val="single" w:sz="4" w:space="0" w:color="auto"/>
              <w:left w:val="nil"/>
              <w:bottom w:val="single" w:sz="4" w:space="0" w:color="auto"/>
              <w:right w:val="single" w:sz="4" w:space="0" w:color="auto"/>
            </w:tcBorders>
            <w:vAlign w:val="center"/>
          </w:tcPr>
          <w:p w:rsidR="00625B1D" w:rsidRPr="00D22EB9" w:rsidRDefault="00625B1D" w:rsidP="00C709A4">
            <w:pPr>
              <w:ind w:left="-105" w:right="-108"/>
              <w:jc w:val="center"/>
              <w:rPr>
                <w:sz w:val="28"/>
                <w:szCs w:val="28"/>
                <w:lang w:eastAsia="uk-UA"/>
              </w:rPr>
            </w:pPr>
            <w:r w:rsidRPr="00D22EB9">
              <w:rPr>
                <w:sz w:val="28"/>
                <w:szCs w:val="28"/>
              </w:rPr>
              <w:t>особи</w:t>
            </w:r>
          </w:p>
        </w:tc>
        <w:tc>
          <w:tcPr>
            <w:tcW w:w="1417" w:type="dxa"/>
            <w:tcBorders>
              <w:top w:val="single" w:sz="4" w:space="0" w:color="auto"/>
              <w:left w:val="single" w:sz="4" w:space="0" w:color="auto"/>
              <w:bottom w:val="single" w:sz="4" w:space="0" w:color="auto"/>
              <w:right w:val="single" w:sz="4" w:space="0" w:color="auto"/>
            </w:tcBorders>
            <w:noWrap/>
            <w:vAlign w:val="center"/>
          </w:tcPr>
          <w:p w:rsidR="00625B1D" w:rsidRPr="00D22EB9" w:rsidRDefault="00625B1D" w:rsidP="00C709A4">
            <w:pPr>
              <w:jc w:val="center"/>
              <w:rPr>
                <w:sz w:val="28"/>
                <w:szCs w:val="28"/>
                <w:lang w:eastAsia="uk-UA"/>
              </w:rPr>
            </w:pPr>
            <w:r w:rsidRPr="00D22EB9">
              <w:rPr>
                <w:sz w:val="28"/>
                <w:szCs w:val="28"/>
                <w:lang w:val="ru-RU"/>
              </w:rPr>
              <w:t>*</w:t>
            </w:r>
          </w:p>
        </w:tc>
      </w:tr>
      <w:tr w:rsidR="00625B1D" w:rsidRPr="00D22EB9" w:rsidTr="00625B1D">
        <w:trPr>
          <w:trHeight w:val="294"/>
        </w:trPr>
        <w:tc>
          <w:tcPr>
            <w:tcW w:w="657" w:type="dxa"/>
            <w:tcBorders>
              <w:top w:val="single" w:sz="4" w:space="0" w:color="auto"/>
              <w:left w:val="single" w:sz="4" w:space="0" w:color="auto"/>
              <w:bottom w:val="single" w:sz="4" w:space="0" w:color="auto"/>
              <w:right w:val="single" w:sz="4" w:space="0" w:color="auto"/>
            </w:tcBorders>
            <w:noWrap/>
            <w:vAlign w:val="center"/>
          </w:tcPr>
          <w:p w:rsidR="00625B1D" w:rsidRPr="00D22EB9" w:rsidRDefault="00625B1D" w:rsidP="00C709A4">
            <w:pPr>
              <w:jc w:val="center"/>
              <w:rPr>
                <w:b/>
                <w:bCs/>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625B1D" w:rsidRPr="00D22EB9" w:rsidRDefault="00625B1D" w:rsidP="00C709A4">
            <w:pPr>
              <w:jc w:val="left"/>
              <w:rPr>
                <w:b/>
                <w:bCs/>
                <w:sz w:val="28"/>
                <w:szCs w:val="28"/>
                <w:lang w:eastAsia="uk-UA"/>
              </w:rPr>
            </w:pPr>
            <w:r w:rsidRPr="00D22EB9">
              <w:rPr>
                <w:b/>
                <w:bCs/>
                <w:sz w:val="28"/>
                <w:szCs w:val="28"/>
              </w:rPr>
              <w:t>Надходження до ПФУ</w:t>
            </w:r>
          </w:p>
        </w:tc>
        <w:tc>
          <w:tcPr>
            <w:tcW w:w="1276" w:type="dxa"/>
            <w:tcBorders>
              <w:top w:val="single" w:sz="4" w:space="0" w:color="auto"/>
              <w:left w:val="nil"/>
              <w:bottom w:val="single" w:sz="4" w:space="0" w:color="auto"/>
              <w:right w:val="single" w:sz="4" w:space="0" w:color="auto"/>
            </w:tcBorders>
            <w:noWrap/>
            <w:vAlign w:val="center"/>
          </w:tcPr>
          <w:p w:rsidR="00625B1D" w:rsidRPr="00D22EB9" w:rsidRDefault="00625B1D" w:rsidP="00C709A4">
            <w:pPr>
              <w:jc w:val="center"/>
              <w:rPr>
                <w:b/>
                <w:bCs/>
                <w:sz w:val="28"/>
                <w:szCs w:val="28"/>
                <w:lang w:eastAsia="uk-UA"/>
              </w:rPr>
            </w:pPr>
            <w:r w:rsidRPr="00D22EB9">
              <w:rPr>
                <w:b/>
                <w:bCs/>
                <w:sz w:val="28"/>
                <w:szCs w:val="28"/>
              </w:rPr>
              <w:t>тис. грн</w:t>
            </w:r>
          </w:p>
        </w:tc>
        <w:tc>
          <w:tcPr>
            <w:tcW w:w="1417" w:type="dxa"/>
            <w:tcBorders>
              <w:top w:val="single" w:sz="4" w:space="0" w:color="auto"/>
              <w:left w:val="single" w:sz="4" w:space="0" w:color="auto"/>
              <w:bottom w:val="single" w:sz="4" w:space="0" w:color="auto"/>
              <w:right w:val="single" w:sz="4" w:space="0" w:color="auto"/>
            </w:tcBorders>
            <w:noWrap/>
            <w:vAlign w:val="center"/>
          </w:tcPr>
          <w:p w:rsidR="00625B1D" w:rsidRPr="00D22EB9" w:rsidRDefault="00625B1D" w:rsidP="00C709A4">
            <w:pPr>
              <w:jc w:val="center"/>
              <w:rPr>
                <w:sz w:val="28"/>
                <w:szCs w:val="28"/>
              </w:rPr>
            </w:pPr>
            <w:r w:rsidRPr="00D22EB9">
              <w:rPr>
                <w:sz w:val="28"/>
                <w:szCs w:val="28"/>
                <w:lang w:val="ru-RU"/>
              </w:rPr>
              <w:t>*</w:t>
            </w:r>
          </w:p>
        </w:tc>
      </w:tr>
      <w:tr w:rsidR="00625B1D" w:rsidRPr="00D22EB9" w:rsidTr="00625B1D">
        <w:trPr>
          <w:trHeight w:val="256"/>
        </w:trPr>
        <w:tc>
          <w:tcPr>
            <w:tcW w:w="657" w:type="dxa"/>
            <w:tcBorders>
              <w:top w:val="single" w:sz="4" w:space="0" w:color="auto"/>
              <w:left w:val="single" w:sz="4" w:space="0" w:color="auto"/>
              <w:bottom w:val="single" w:sz="4" w:space="0" w:color="auto"/>
              <w:right w:val="single" w:sz="4" w:space="0" w:color="auto"/>
            </w:tcBorders>
            <w:noWrap/>
            <w:vAlign w:val="center"/>
          </w:tcPr>
          <w:p w:rsidR="00625B1D" w:rsidRPr="00D22EB9" w:rsidRDefault="00625B1D" w:rsidP="00C709A4">
            <w:pPr>
              <w:rPr>
                <w:sz w:val="28"/>
                <w:szCs w:val="28"/>
                <w:lang w:val="ru-RU"/>
              </w:rPr>
            </w:pPr>
          </w:p>
        </w:tc>
        <w:tc>
          <w:tcPr>
            <w:tcW w:w="6176" w:type="dxa"/>
            <w:tcBorders>
              <w:top w:val="single" w:sz="4" w:space="0" w:color="auto"/>
              <w:left w:val="nil"/>
              <w:bottom w:val="single" w:sz="4" w:space="0" w:color="auto"/>
              <w:right w:val="single" w:sz="4" w:space="0" w:color="auto"/>
            </w:tcBorders>
            <w:vAlign w:val="center"/>
          </w:tcPr>
          <w:p w:rsidR="00625B1D" w:rsidRPr="00D22EB9" w:rsidRDefault="00625B1D" w:rsidP="00C709A4">
            <w:pPr>
              <w:jc w:val="left"/>
              <w:rPr>
                <w:b/>
                <w:bCs/>
                <w:sz w:val="28"/>
                <w:szCs w:val="28"/>
                <w:highlight w:val="yellow"/>
                <w:lang w:eastAsia="uk-UA"/>
              </w:rPr>
            </w:pPr>
            <w:r w:rsidRPr="00D22EB9">
              <w:rPr>
                <w:b/>
                <w:bCs/>
                <w:sz w:val="28"/>
                <w:szCs w:val="28"/>
              </w:rPr>
              <w:t>Борг по внесках до ПФУ</w:t>
            </w:r>
          </w:p>
        </w:tc>
        <w:tc>
          <w:tcPr>
            <w:tcW w:w="1276" w:type="dxa"/>
            <w:tcBorders>
              <w:top w:val="single" w:sz="4" w:space="0" w:color="auto"/>
              <w:left w:val="nil"/>
              <w:bottom w:val="single" w:sz="4" w:space="0" w:color="auto"/>
              <w:right w:val="single" w:sz="4" w:space="0" w:color="auto"/>
            </w:tcBorders>
            <w:noWrap/>
            <w:vAlign w:val="center"/>
          </w:tcPr>
          <w:p w:rsidR="00625B1D" w:rsidRPr="00D22EB9" w:rsidRDefault="00625B1D" w:rsidP="00C709A4">
            <w:pPr>
              <w:ind w:left="-105" w:right="-108"/>
              <w:jc w:val="center"/>
              <w:rPr>
                <w:sz w:val="28"/>
                <w:szCs w:val="28"/>
                <w:lang w:eastAsia="uk-UA"/>
              </w:rPr>
            </w:pPr>
            <w:r w:rsidRPr="00D22EB9">
              <w:rPr>
                <w:b/>
                <w:bCs/>
                <w:sz w:val="28"/>
                <w:szCs w:val="28"/>
              </w:rPr>
              <w:t>тис. грн</w:t>
            </w:r>
          </w:p>
        </w:tc>
        <w:tc>
          <w:tcPr>
            <w:tcW w:w="1417" w:type="dxa"/>
            <w:tcBorders>
              <w:top w:val="single" w:sz="4" w:space="0" w:color="auto"/>
              <w:left w:val="single" w:sz="4" w:space="0" w:color="auto"/>
              <w:bottom w:val="single" w:sz="4" w:space="0" w:color="auto"/>
              <w:right w:val="single" w:sz="4" w:space="0" w:color="auto"/>
            </w:tcBorders>
            <w:noWrap/>
            <w:vAlign w:val="center"/>
          </w:tcPr>
          <w:p w:rsidR="00625B1D" w:rsidRPr="00D22EB9" w:rsidRDefault="00625B1D" w:rsidP="00C709A4">
            <w:pPr>
              <w:jc w:val="center"/>
              <w:rPr>
                <w:sz w:val="28"/>
                <w:szCs w:val="28"/>
                <w:lang w:eastAsia="uk-UA"/>
              </w:rPr>
            </w:pPr>
            <w:r w:rsidRPr="00D22EB9">
              <w:rPr>
                <w:sz w:val="28"/>
                <w:szCs w:val="28"/>
                <w:lang w:val="ru-RU"/>
              </w:rPr>
              <w:t>*</w:t>
            </w:r>
          </w:p>
        </w:tc>
      </w:tr>
      <w:tr w:rsidR="00625B1D" w:rsidRPr="00D22EB9" w:rsidTr="00625B1D">
        <w:trPr>
          <w:trHeight w:val="383"/>
        </w:trPr>
        <w:tc>
          <w:tcPr>
            <w:tcW w:w="657" w:type="dxa"/>
            <w:tcBorders>
              <w:top w:val="single" w:sz="4" w:space="0" w:color="auto"/>
              <w:left w:val="single" w:sz="4" w:space="0" w:color="auto"/>
              <w:bottom w:val="single" w:sz="4" w:space="0" w:color="auto"/>
              <w:right w:val="single" w:sz="4" w:space="0" w:color="auto"/>
            </w:tcBorders>
            <w:noWrap/>
            <w:vAlign w:val="center"/>
          </w:tcPr>
          <w:p w:rsidR="00625B1D" w:rsidRPr="00D22EB9" w:rsidRDefault="00625B1D" w:rsidP="00C709A4">
            <w:pPr>
              <w:jc w:val="center"/>
              <w:rPr>
                <w:b/>
                <w:bCs/>
                <w:sz w:val="28"/>
                <w:szCs w:val="28"/>
                <w:lang w:val="ru-RU" w:eastAsia="uk-UA"/>
              </w:rPr>
            </w:pPr>
            <w:r w:rsidRPr="00D22EB9">
              <w:rPr>
                <w:b/>
                <w:bCs/>
                <w:sz w:val="28"/>
                <w:szCs w:val="28"/>
                <w:lang w:val="ru-RU" w:eastAsia="uk-UA"/>
              </w:rPr>
              <w:t>17.</w:t>
            </w:r>
          </w:p>
        </w:tc>
        <w:tc>
          <w:tcPr>
            <w:tcW w:w="6176" w:type="dxa"/>
            <w:tcBorders>
              <w:top w:val="single" w:sz="4" w:space="0" w:color="auto"/>
              <w:left w:val="nil"/>
              <w:bottom w:val="single" w:sz="4" w:space="0" w:color="auto"/>
              <w:right w:val="single" w:sz="4" w:space="0" w:color="auto"/>
            </w:tcBorders>
            <w:vAlign w:val="center"/>
          </w:tcPr>
          <w:p w:rsidR="00625B1D" w:rsidRPr="00D22EB9" w:rsidRDefault="00625B1D" w:rsidP="00C709A4">
            <w:pPr>
              <w:jc w:val="left"/>
              <w:rPr>
                <w:b/>
                <w:bCs/>
                <w:sz w:val="28"/>
                <w:szCs w:val="28"/>
                <w:lang w:eastAsia="uk-UA"/>
              </w:rPr>
            </w:pPr>
            <w:r w:rsidRPr="00D22EB9">
              <w:rPr>
                <w:b/>
                <w:bCs/>
                <w:sz w:val="28"/>
                <w:szCs w:val="28"/>
                <w:lang w:eastAsia="uk-UA"/>
              </w:rPr>
              <w:t>Надання адміністративних послуг</w:t>
            </w:r>
          </w:p>
        </w:tc>
        <w:tc>
          <w:tcPr>
            <w:tcW w:w="1276" w:type="dxa"/>
            <w:tcBorders>
              <w:top w:val="single" w:sz="4" w:space="0" w:color="auto"/>
              <w:left w:val="nil"/>
              <w:bottom w:val="single" w:sz="4" w:space="0" w:color="auto"/>
              <w:right w:val="single" w:sz="4" w:space="0" w:color="auto"/>
            </w:tcBorders>
            <w:noWrap/>
            <w:vAlign w:val="center"/>
          </w:tcPr>
          <w:p w:rsidR="00625B1D" w:rsidRPr="00D22EB9" w:rsidRDefault="00625B1D" w:rsidP="00C709A4">
            <w:pPr>
              <w:jc w:val="left"/>
              <w:rPr>
                <w:b/>
                <w:bCs/>
                <w:sz w:val="28"/>
                <w:szCs w:val="28"/>
                <w:lang w:eastAsia="uk-UA"/>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625B1D" w:rsidRPr="00D22EB9" w:rsidRDefault="00625B1D" w:rsidP="00C709A4">
            <w:pPr>
              <w:jc w:val="left"/>
              <w:rPr>
                <w:sz w:val="28"/>
                <w:szCs w:val="28"/>
              </w:rPr>
            </w:pPr>
          </w:p>
        </w:tc>
      </w:tr>
      <w:tr w:rsidR="00C709A4" w:rsidRPr="00D22EB9" w:rsidTr="00625B1D">
        <w:trPr>
          <w:trHeight w:val="383"/>
        </w:trPr>
        <w:tc>
          <w:tcPr>
            <w:tcW w:w="657" w:type="dxa"/>
            <w:tcBorders>
              <w:top w:val="single" w:sz="4" w:space="0" w:color="auto"/>
              <w:left w:val="single" w:sz="4" w:space="0" w:color="auto"/>
              <w:bottom w:val="single" w:sz="4" w:space="0" w:color="auto"/>
              <w:right w:val="single" w:sz="4" w:space="0" w:color="auto"/>
            </w:tcBorders>
            <w:noWrap/>
            <w:vAlign w:val="center"/>
            <w:hideMark/>
          </w:tcPr>
          <w:p w:rsidR="00C709A4" w:rsidRPr="00D22EB9" w:rsidRDefault="00C709A4" w:rsidP="00C709A4">
            <w:pPr>
              <w:rPr>
                <w:sz w:val="28"/>
                <w:szCs w:val="28"/>
                <w:lang w:val="ru-RU"/>
              </w:rPr>
            </w:pPr>
          </w:p>
        </w:tc>
        <w:tc>
          <w:tcPr>
            <w:tcW w:w="6176" w:type="dxa"/>
            <w:tcBorders>
              <w:top w:val="single" w:sz="4" w:space="0" w:color="auto"/>
              <w:left w:val="nil"/>
              <w:bottom w:val="single" w:sz="4" w:space="0" w:color="auto"/>
              <w:right w:val="single" w:sz="4" w:space="0" w:color="auto"/>
            </w:tcBorders>
          </w:tcPr>
          <w:p w:rsidR="00C709A4" w:rsidRPr="00D22EB9" w:rsidRDefault="00C709A4" w:rsidP="00C709A4">
            <w:pPr>
              <w:jc w:val="left"/>
              <w:rPr>
                <w:sz w:val="28"/>
                <w:szCs w:val="28"/>
                <w:lang w:eastAsia="uk-UA"/>
              </w:rPr>
            </w:pPr>
            <w:r w:rsidRPr="00D22EB9">
              <w:rPr>
                <w:sz w:val="28"/>
                <w:szCs w:val="28"/>
              </w:rPr>
              <w:t>Послуг</w:t>
            </w:r>
            <w:r w:rsidRPr="00D22EB9">
              <w:rPr>
                <w:sz w:val="28"/>
                <w:szCs w:val="28"/>
                <w:lang w:val="ru-RU"/>
              </w:rPr>
              <w:t xml:space="preserve">, </w:t>
            </w:r>
            <w:r w:rsidRPr="00D22EB9">
              <w:rPr>
                <w:sz w:val="28"/>
                <w:szCs w:val="28"/>
              </w:rPr>
              <w:t>які можна отримати в ЦНАП</w:t>
            </w:r>
          </w:p>
        </w:tc>
        <w:tc>
          <w:tcPr>
            <w:tcW w:w="1276" w:type="dxa"/>
            <w:tcBorders>
              <w:top w:val="single" w:sz="4" w:space="0" w:color="auto"/>
              <w:left w:val="nil"/>
              <w:bottom w:val="single" w:sz="4" w:space="0" w:color="auto"/>
              <w:right w:val="single" w:sz="4" w:space="0" w:color="auto"/>
            </w:tcBorders>
            <w:noWrap/>
            <w:vAlign w:val="center"/>
          </w:tcPr>
          <w:p w:rsidR="00C709A4" w:rsidRPr="00D22EB9" w:rsidRDefault="00C709A4" w:rsidP="00C709A4">
            <w:pPr>
              <w:ind w:left="-105" w:right="-108"/>
              <w:jc w:val="center"/>
              <w:rPr>
                <w:sz w:val="28"/>
                <w:szCs w:val="28"/>
                <w:lang w:eastAsia="uk-UA"/>
              </w:rPr>
            </w:pPr>
            <w:r w:rsidRPr="00D22EB9">
              <w:rPr>
                <w:sz w:val="28"/>
                <w:szCs w:val="28"/>
              </w:rPr>
              <w:t>од.</w:t>
            </w:r>
          </w:p>
        </w:tc>
        <w:tc>
          <w:tcPr>
            <w:tcW w:w="1417" w:type="dxa"/>
            <w:tcBorders>
              <w:top w:val="single" w:sz="4" w:space="0" w:color="auto"/>
              <w:left w:val="single" w:sz="4" w:space="0" w:color="auto"/>
              <w:bottom w:val="single" w:sz="4" w:space="0" w:color="auto"/>
              <w:right w:val="single" w:sz="4" w:space="0" w:color="auto"/>
            </w:tcBorders>
            <w:noWrap/>
            <w:vAlign w:val="center"/>
          </w:tcPr>
          <w:p w:rsidR="00C709A4" w:rsidRPr="00D22EB9" w:rsidRDefault="00C709A4" w:rsidP="00C709A4">
            <w:pPr>
              <w:jc w:val="center"/>
              <w:rPr>
                <w:sz w:val="28"/>
                <w:szCs w:val="28"/>
                <w:lang w:eastAsia="uk-UA"/>
              </w:rPr>
            </w:pPr>
            <w:r w:rsidRPr="00D22EB9">
              <w:rPr>
                <w:sz w:val="28"/>
                <w:szCs w:val="28"/>
              </w:rPr>
              <w:t>26</w:t>
            </w:r>
          </w:p>
        </w:tc>
      </w:tr>
      <w:tr w:rsidR="00C709A4" w:rsidRPr="00D22EB9" w:rsidTr="00625B1D">
        <w:trPr>
          <w:trHeight w:val="342"/>
        </w:trPr>
        <w:tc>
          <w:tcPr>
            <w:tcW w:w="657" w:type="dxa"/>
            <w:tcBorders>
              <w:top w:val="single" w:sz="4" w:space="0" w:color="auto"/>
              <w:left w:val="single" w:sz="4" w:space="0" w:color="auto"/>
              <w:bottom w:val="single" w:sz="4" w:space="0" w:color="auto"/>
              <w:right w:val="single" w:sz="4" w:space="0" w:color="auto"/>
            </w:tcBorders>
            <w:noWrap/>
            <w:vAlign w:val="center"/>
            <w:hideMark/>
          </w:tcPr>
          <w:p w:rsidR="00C709A4" w:rsidRPr="00D22EB9" w:rsidRDefault="00C709A4" w:rsidP="00C709A4">
            <w:pPr>
              <w:rPr>
                <w:sz w:val="28"/>
                <w:szCs w:val="28"/>
                <w:lang w:eastAsia="uk-UA"/>
              </w:rPr>
            </w:pPr>
          </w:p>
        </w:tc>
        <w:tc>
          <w:tcPr>
            <w:tcW w:w="6176" w:type="dxa"/>
            <w:tcBorders>
              <w:top w:val="single" w:sz="4" w:space="0" w:color="auto"/>
              <w:left w:val="nil"/>
              <w:bottom w:val="single" w:sz="4" w:space="0" w:color="auto"/>
              <w:right w:val="single" w:sz="4" w:space="0" w:color="auto"/>
            </w:tcBorders>
          </w:tcPr>
          <w:p w:rsidR="00C709A4" w:rsidRPr="00D22EB9" w:rsidRDefault="00C709A4" w:rsidP="00C709A4">
            <w:pPr>
              <w:jc w:val="left"/>
              <w:rPr>
                <w:sz w:val="28"/>
                <w:szCs w:val="28"/>
                <w:lang w:eastAsia="uk-UA"/>
              </w:rPr>
            </w:pPr>
            <w:r w:rsidRPr="00D22EB9">
              <w:rPr>
                <w:sz w:val="28"/>
                <w:szCs w:val="28"/>
              </w:rPr>
              <w:t>Надано консультацій в ЦНАП</w:t>
            </w:r>
          </w:p>
        </w:tc>
        <w:tc>
          <w:tcPr>
            <w:tcW w:w="1276" w:type="dxa"/>
            <w:tcBorders>
              <w:top w:val="single" w:sz="4" w:space="0" w:color="auto"/>
              <w:left w:val="nil"/>
              <w:bottom w:val="single" w:sz="4" w:space="0" w:color="auto"/>
              <w:right w:val="single" w:sz="4" w:space="0" w:color="auto"/>
            </w:tcBorders>
            <w:noWrap/>
            <w:vAlign w:val="center"/>
          </w:tcPr>
          <w:p w:rsidR="00C709A4" w:rsidRPr="00D22EB9" w:rsidRDefault="00C709A4" w:rsidP="00C709A4">
            <w:pPr>
              <w:ind w:left="-105" w:right="-108"/>
              <w:jc w:val="center"/>
              <w:rPr>
                <w:sz w:val="28"/>
                <w:szCs w:val="28"/>
                <w:lang w:eastAsia="uk-UA"/>
              </w:rPr>
            </w:pPr>
            <w:r w:rsidRPr="00D22EB9">
              <w:rPr>
                <w:sz w:val="28"/>
                <w:szCs w:val="28"/>
                <w:lang w:val="ru-RU"/>
              </w:rPr>
              <w:t>од.</w:t>
            </w:r>
          </w:p>
        </w:tc>
        <w:tc>
          <w:tcPr>
            <w:tcW w:w="1417" w:type="dxa"/>
            <w:tcBorders>
              <w:top w:val="single" w:sz="4" w:space="0" w:color="auto"/>
              <w:left w:val="single" w:sz="4" w:space="0" w:color="auto"/>
              <w:bottom w:val="single" w:sz="4" w:space="0" w:color="auto"/>
              <w:right w:val="single" w:sz="4" w:space="0" w:color="auto"/>
            </w:tcBorders>
            <w:noWrap/>
            <w:vAlign w:val="center"/>
          </w:tcPr>
          <w:p w:rsidR="00C709A4" w:rsidRPr="00D22EB9" w:rsidRDefault="00C709A4" w:rsidP="00C709A4">
            <w:pPr>
              <w:jc w:val="center"/>
              <w:rPr>
                <w:sz w:val="28"/>
                <w:szCs w:val="28"/>
                <w:lang w:eastAsia="uk-UA"/>
              </w:rPr>
            </w:pPr>
            <w:r w:rsidRPr="00D22EB9">
              <w:rPr>
                <w:sz w:val="28"/>
                <w:szCs w:val="28"/>
              </w:rPr>
              <w:t>3320</w:t>
            </w:r>
          </w:p>
        </w:tc>
      </w:tr>
      <w:tr w:rsidR="00C709A4" w:rsidRPr="00D22EB9" w:rsidTr="00625B1D">
        <w:trPr>
          <w:trHeight w:val="276"/>
        </w:trPr>
        <w:tc>
          <w:tcPr>
            <w:tcW w:w="657" w:type="dxa"/>
            <w:tcBorders>
              <w:top w:val="single" w:sz="4" w:space="0" w:color="auto"/>
              <w:left w:val="single" w:sz="4" w:space="0" w:color="auto"/>
              <w:bottom w:val="single" w:sz="4" w:space="0" w:color="auto"/>
              <w:right w:val="single" w:sz="4" w:space="0" w:color="auto"/>
            </w:tcBorders>
            <w:noWrap/>
            <w:vAlign w:val="center"/>
            <w:hideMark/>
          </w:tcPr>
          <w:p w:rsidR="00C709A4" w:rsidRPr="00D22EB9" w:rsidRDefault="00C709A4" w:rsidP="00C709A4">
            <w:pPr>
              <w:rPr>
                <w:sz w:val="28"/>
                <w:szCs w:val="28"/>
                <w:lang w:eastAsia="uk-UA"/>
              </w:rPr>
            </w:pPr>
          </w:p>
        </w:tc>
        <w:tc>
          <w:tcPr>
            <w:tcW w:w="6176" w:type="dxa"/>
            <w:tcBorders>
              <w:top w:val="single" w:sz="4" w:space="0" w:color="auto"/>
              <w:left w:val="nil"/>
              <w:bottom w:val="single" w:sz="4" w:space="0" w:color="auto"/>
              <w:right w:val="single" w:sz="4" w:space="0" w:color="auto"/>
            </w:tcBorders>
          </w:tcPr>
          <w:p w:rsidR="00C709A4" w:rsidRPr="00D22EB9" w:rsidRDefault="00C709A4" w:rsidP="00C709A4">
            <w:pPr>
              <w:jc w:val="left"/>
              <w:rPr>
                <w:sz w:val="28"/>
                <w:szCs w:val="28"/>
                <w:lang w:eastAsia="uk-UA"/>
              </w:rPr>
            </w:pPr>
            <w:r w:rsidRPr="00D22EB9">
              <w:rPr>
                <w:sz w:val="28"/>
                <w:szCs w:val="28"/>
              </w:rPr>
              <w:t>Надано адміністративних послуг в ЦНАП</w:t>
            </w:r>
          </w:p>
        </w:tc>
        <w:tc>
          <w:tcPr>
            <w:tcW w:w="1276" w:type="dxa"/>
            <w:tcBorders>
              <w:top w:val="single" w:sz="4" w:space="0" w:color="auto"/>
              <w:left w:val="nil"/>
              <w:bottom w:val="single" w:sz="4" w:space="0" w:color="auto"/>
              <w:right w:val="single" w:sz="4" w:space="0" w:color="auto"/>
            </w:tcBorders>
            <w:noWrap/>
            <w:vAlign w:val="center"/>
          </w:tcPr>
          <w:p w:rsidR="00C709A4" w:rsidRPr="00D22EB9" w:rsidRDefault="00C709A4" w:rsidP="00C709A4">
            <w:pPr>
              <w:ind w:left="-105" w:right="-108"/>
              <w:jc w:val="center"/>
              <w:rPr>
                <w:sz w:val="28"/>
                <w:szCs w:val="28"/>
                <w:lang w:eastAsia="uk-UA"/>
              </w:rPr>
            </w:pPr>
            <w:r w:rsidRPr="00D22EB9">
              <w:rPr>
                <w:sz w:val="28"/>
                <w:szCs w:val="28"/>
                <w:lang w:val="ru-RU"/>
              </w:rPr>
              <w:t>Од.</w:t>
            </w:r>
          </w:p>
        </w:tc>
        <w:tc>
          <w:tcPr>
            <w:tcW w:w="1417" w:type="dxa"/>
            <w:tcBorders>
              <w:top w:val="single" w:sz="4" w:space="0" w:color="auto"/>
              <w:left w:val="single" w:sz="4" w:space="0" w:color="auto"/>
              <w:bottom w:val="single" w:sz="4" w:space="0" w:color="auto"/>
              <w:right w:val="single" w:sz="4" w:space="0" w:color="auto"/>
            </w:tcBorders>
            <w:noWrap/>
            <w:vAlign w:val="center"/>
          </w:tcPr>
          <w:p w:rsidR="00C709A4" w:rsidRPr="00D22EB9" w:rsidRDefault="00C709A4" w:rsidP="00C709A4">
            <w:pPr>
              <w:jc w:val="center"/>
              <w:rPr>
                <w:sz w:val="28"/>
                <w:szCs w:val="28"/>
                <w:lang w:eastAsia="uk-UA"/>
              </w:rPr>
            </w:pPr>
            <w:r w:rsidRPr="00D22EB9">
              <w:rPr>
                <w:sz w:val="28"/>
                <w:szCs w:val="28"/>
              </w:rPr>
              <w:t>3893</w:t>
            </w:r>
          </w:p>
        </w:tc>
      </w:tr>
      <w:tr w:rsidR="00C709A4" w:rsidRPr="00D22EB9" w:rsidTr="00625B1D">
        <w:trPr>
          <w:trHeight w:val="369"/>
        </w:trPr>
        <w:tc>
          <w:tcPr>
            <w:tcW w:w="657" w:type="dxa"/>
            <w:tcBorders>
              <w:top w:val="single" w:sz="4" w:space="0" w:color="auto"/>
              <w:left w:val="single" w:sz="4" w:space="0" w:color="auto"/>
              <w:bottom w:val="single" w:sz="4" w:space="0" w:color="auto"/>
              <w:right w:val="single" w:sz="4" w:space="0" w:color="auto"/>
            </w:tcBorders>
            <w:noWrap/>
            <w:vAlign w:val="center"/>
            <w:hideMark/>
          </w:tcPr>
          <w:p w:rsidR="00C709A4" w:rsidRPr="00D22EB9" w:rsidRDefault="00C709A4" w:rsidP="00C709A4">
            <w:pPr>
              <w:rPr>
                <w:b/>
                <w:bCs/>
                <w:sz w:val="28"/>
                <w:szCs w:val="28"/>
                <w:lang w:eastAsia="uk-UA"/>
              </w:rPr>
            </w:pPr>
            <w:r w:rsidRPr="00D22EB9">
              <w:rPr>
                <w:b/>
                <w:bCs/>
                <w:sz w:val="28"/>
                <w:szCs w:val="28"/>
                <w:lang w:eastAsia="uk-UA"/>
              </w:rPr>
              <w:t>18.</w:t>
            </w:r>
          </w:p>
        </w:tc>
        <w:tc>
          <w:tcPr>
            <w:tcW w:w="6176" w:type="dxa"/>
            <w:tcBorders>
              <w:top w:val="single" w:sz="4" w:space="0" w:color="auto"/>
              <w:left w:val="nil"/>
              <w:bottom w:val="single" w:sz="4" w:space="0" w:color="auto"/>
              <w:right w:val="single" w:sz="4" w:space="0" w:color="auto"/>
            </w:tcBorders>
            <w:vAlign w:val="center"/>
          </w:tcPr>
          <w:p w:rsidR="00C709A4" w:rsidRPr="00D22EB9" w:rsidRDefault="00C709A4" w:rsidP="00C709A4">
            <w:pPr>
              <w:jc w:val="left"/>
              <w:rPr>
                <w:b/>
                <w:bCs/>
                <w:sz w:val="28"/>
                <w:szCs w:val="28"/>
                <w:lang w:eastAsia="uk-UA"/>
              </w:rPr>
            </w:pPr>
            <w:r w:rsidRPr="00D22EB9">
              <w:rPr>
                <w:b/>
                <w:bCs/>
                <w:sz w:val="28"/>
                <w:szCs w:val="28"/>
                <w:lang w:eastAsia="uk-UA"/>
              </w:rPr>
              <w:t>Медична допомога</w:t>
            </w:r>
          </w:p>
        </w:tc>
        <w:tc>
          <w:tcPr>
            <w:tcW w:w="1276" w:type="dxa"/>
            <w:tcBorders>
              <w:top w:val="single" w:sz="4" w:space="0" w:color="auto"/>
              <w:left w:val="nil"/>
              <w:bottom w:val="single" w:sz="4" w:space="0" w:color="auto"/>
              <w:right w:val="single" w:sz="4" w:space="0" w:color="auto"/>
            </w:tcBorders>
            <w:noWrap/>
            <w:vAlign w:val="center"/>
          </w:tcPr>
          <w:p w:rsidR="00C709A4" w:rsidRPr="00D22EB9" w:rsidRDefault="00C709A4" w:rsidP="00C709A4">
            <w:pPr>
              <w:ind w:left="-105" w:right="-108"/>
              <w:jc w:val="left"/>
              <w:rPr>
                <w:sz w:val="28"/>
                <w:szCs w:val="28"/>
                <w:lang w:eastAsia="uk-UA"/>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C709A4" w:rsidRPr="00D22EB9" w:rsidRDefault="00C709A4" w:rsidP="00C709A4">
            <w:pPr>
              <w:jc w:val="left"/>
              <w:rPr>
                <w:sz w:val="28"/>
                <w:szCs w:val="28"/>
                <w:lang w:eastAsia="uk-UA"/>
              </w:rPr>
            </w:pPr>
          </w:p>
        </w:tc>
      </w:tr>
      <w:tr w:rsidR="00C709A4" w:rsidRPr="00D22EB9" w:rsidTr="00625B1D">
        <w:trPr>
          <w:trHeight w:val="449"/>
        </w:trPr>
        <w:tc>
          <w:tcPr>
            <w:tcW w:w="657" w:type="dxa"/>
            <w:tcBorders>
              <w:top w:val="single" w:sz="4" w:space="0" w:color="auto"/>
              <w:left w:val="single" w:sz="4" w:space="0" w:color="auto"/>
              <w:bottom w:val="single" w:sz="4" w:space="0" w:color="auto"/>
              <w:right w:val="single" w:sz="4" w:space="0" w:color="auto"/>
            </w:tcBorders>
            <w:noWrap/>
            <w:vAlign w:val="center"/>
            <w:hideMark/>
          </w:tcPr>
          <w:p w:rsidR="00C709A4" w:rsidRPr="00D22EB9" w:rsidRDefault="00C709A4" w:rsidP="00C709A4">
            <w:pPr>
              <w:rPr>
                <w:sz w:val="28"/>
                <w:szCs w:val="28"/>
                <w:lang w:eastAsia="uk-UA"/>
              </w:rPr>
            </w:pPr>
          </w:p>
        </w:tc>
        <w:tc>
          <w:tcPr>
            <w:tcW w:w="6176" w:type="dxa"/>
            <w:tcBorders>
              <w:top w:val="single" w:sz="4" w:space="0" w:color="auto"/>
              <w:left w:val="nil"/>
              <w:bottom w:val="single" w:sz="4" w:space="0" w:color="auto"/>
              <w:right w:val="single" w:sz="4" w:space="0" w:color="auto"/>
            </w:tcBorders>
          </w:tcPr>
          <w:p w:rsidR="00C709A4" w:rsidRPr="00D22EB9" w:rsidRDefault="00C709A4" w:rsidP="00C709A4">
            <w:pPr>
              <w:jc w:val="left"/>
              <w:rPr>
                <w:sz w:val="28"/>
                <w:szCs w:val="28"/>
                <w:lang w:eastAsia="uk-UA"/>
              </w:rPr>
            </w:pPr>
            <w:r w:rsidRPr="00D22EB9">
              <w:rPr>
                <w:sz w:val="28"/>
                <w:szCs w:val="28"/>
              </w:rPr>
              <w:t>Місткість амбулаторно-поліклінічних закладів, відвідувань за зміну</w:t>
            </w:r>
          </w:p>
        </w:tc>
        <w:tc>
          <w:tcPr>
            <w:tcW w:w="1276" w:type="dxa"/>
            <w:tcBorders>
              <w:top w:val="single" w:sz="4" w:space="0" w:color="auto"/>
              <w:left w:val="nil"/>
              <w:bottom w:val="single" w:sz="4" w:space="0" w:color="auto"/>
              <w:right w:val="single" w:sz="4" w:space="0" w:color="auto"/>
            </w:tcBorders>
            <w:noWrap/>
            <w:vAlign w:val="center"/>
          </w:tcPr>
          <w:p w:rsidR="00C709A4" w:rsidRPr="00D22EB9" w:rsidRDefault="00C709A4" w:rsidP="00C709A4">
            <w:pPr>
              <w:ind w:left="-105" w:right="-108"/>
              <w:jc w:val="center"/>
              <w:rPr>
                <w:sz w:val="28"/>
                <w:szCs w:val="28"/>
                <w:lang w:eastAsia="uk-UA"/>
              </w:rPr>
            </w:pPr>
            <w:r w:rsidRPr="00D22EB9">
              <w:rPr>
                <w:sz w:val="28"/>
                <w:szCs w:val="28"/>
              </w:rPr>
              <w:t>од.</w:t>
            </w:r>
          </w:p>
        </w:tc>
        <w:tc>
          <w:tcPr>
            <w:tcW w:w="1417" w:type="dxa"/>
            <w:tcBorders>
              <w:top w:val="single" w:sz="4" w:space="0" w:color="auto"/>
              <w:left w:val="single" w:sz="4" w:space="0" w:color="auto"/>
              <w:bottom w:val="single" w:sz="4" w:space="0" w:color="auto"/>
              <w:right w:val="single" w:sz="4" w:space="0" w:color="auto"/>
            </w:tcBorders>
            <w:noWrap/>
            <w:vAlign w:val="center"/>
          </w:tcPr>
          <w:p w:rsidR="00C709A4" w:rsidRPr="00D22EB9" w:rsidRDefault="00C709A4" w:rsidP="00C709A4">
            <w:pPr>
              <w:jc w:val="center"/>
              <w:rPr>
                <w:sz w:val="28"/>
                <w:szCs w:val="28"/>
                <w:lang w:eastAsia="uk-UA"/>
              </w:rPr>
            </w:pPr>
            <w:r w:rsidRPr="00D22EB9">
              <w:rPr>
                <w:sz w:val="28"/>
                <w:szCs w:val="28"/>
              </w:rPr>
              <w:t>2650</w:t>
            </w:r>
          </w:p>
        </w:tc>
      </w:tr>
      <w:tr w:rsidR="00C709A4" w:rsidRPr="00D22EB9" w:rsidTr="00625B1D">
        <w:trPr>
          <w:trHeight w:val="424"/>
        </w:trPr>
        <w:tc>
          <w:tcPr>
            <w:tcW w:w="657" w:type="dxa"/>
            <w:tcBorders>
              <w:top w:val="single" w:sz="4" w:space="0" w:color="auto"/>
              <w:left w:val="single" w:sz="4" w:space="0" w:color="auto"/>
              <w:bottom w:val="single" w:sz="4" w:space="0" w:color="auto"/>
              <w:right w:val="single" w:sz="4" w:space="0" w:color="auto"/>
            </w:tcBorders>
            <w:noWrap/>
            <w:vAlign w:val="center"/>
            <w:hideMark/>
          </w:tcPr>
          <w:p w:rsidR="00C709A4" w:rsidRPr="00D22EB9" w:rsidRDefault="00C709A4" w:rsidP="00C709A4">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C709A4" w:rsidRPr="00D22EB9" w:rsidRDefault="00C709A4" w:rsidP="00C709A4">
            <w:pPr>
              <w:jc w:val="left"/>
              <w:rPr>
                <w:sz w:val="28"/>
                <w:szCs w:val="28"/>
                <w:lang w:eastAsia="uk-UA"/>
              </w:rPr>
            </w:pPr>
            <w:r w:rsidRPr="00D22EB9">
              <w:rPr>
                <w:sz w:val="28"/>
                <w:szCs w:val="28"/>
                <w:lang w:eastAsia="en-US"/>
              </w:rPr>
              <w:t>Кількість лікарняних закладів</w:t>
            </w:r>
          </w:p>
        </w:tc>
        <w:tc>
          <w:tcPr>
            <w:tcW w:w="1276" w:type="dxa"/>
            <w:tcBorders>
              <w:top w:val="single" w:sz="4" w:space="0" w:color="auto"/>
              <w:left w:val="nil"/>
              <w:bottom w:val="single" w:sz="4" w:space="0" w:color="auto"/>
              <w:right w:val="single" w:sz="4" w:space="0" w:color="auto"/>
            </w:tcBorders>
            <w:noWrap/>
            <w:vAlign w:val="center"/>
          </w:tcPr>
          <w:p w:rsidR="00C709A4" w:rsidRPr="00D22EB9" w:rsidRDefault="00C709A4" w:rsidP="00C709A4">
            <w:pPr>
              <w:ind w:left="-105" w:right="-108"/>
              <w:jc w:val="center"/>
              <w:rPr>
                <w:sz w:val="28"/>
                <w:szCs w:val="28"/>
                <w:lang w:eastAsia="uk-UA"/>
              </w:rPr>
            </w:pPr>
            <w:r w:rsidRPr="00D22EB9">
              <w:rPr>
                <w:sz w:val="28"/>
                <w:szCs w:val="28"/>
              </w:rPr>
              <w:t>од.</w:t>
            </w:r>
          </w:p>
        </w:tc>
        <w:tc>
          <w:tcPr>
            <w:tcW w:w="1417" w:type="dxa"/>
            <w:tcBorders>
              <w:top w:val="single" w:sz="4" w:space="0" w:color="auto"/>
              <w:left w:val="single" w:sz="4" w:space="0" w:color="auto"/>
              <w:bottom w:val="single" w:sz="4" w:space="0" w:color="auto"/>
              <w:right w:val="single" w:sz="4" w:space="0" w:color="auto"/>
            </w:tcBorders>
            <w:noWrap/>
            <w:vAlign w:val="center"/>
          </w:tcPr>
          <w:p w:rsidR="00C709A4" w:rsidRPr="00D22EB9" w:rsidRDefault="00C709A4" w:rsidP="00C709A4">
            <w:pPr>
              <w:jc w:val="center"/>
              <w:rPr>
                <w:sz w:val="28"/>
                <w:szCs w:val="28"/>
                <w:lang w:eastAsia="uk-UA"/>
              </w:rPr>
            </w:pPr>
            <w:r w:rsidRPr="00D22EB9">
              <w:rPr>
                <w:sz w:val="28"/>
                <w:szCs w:val="28"/>
              </w:rPr>
              <w:t>4</w:t>
            </w:r>
          </w:p>
        </w:tc>
      </w:tr>
      <w:tr w:rsidR="00C709A4" w:rsidRPr="00D22EB9" w:rsidTr="00625B1D">
        <w:trPr>
          <w:trHeight w:val="297"/>
        </w:trPr>
        <w:tc>
          <w:tcPr>
            <w:tcW w:w="657" w:type="dxa"/>
            <w:tcBorders>
              <w:top w:val="single" w:sz="4" w:space="0" w:color="auto"/>
              <w:left w:val="single" w:sz="4" w:space="0" w:color="auto"/>
              <w:bottom w:val="single" w:sz="4" w:space="0" w:color="auto"/>
              <w:right w:val="single" w:sz="4" w:space="0" w:color="auto"/>
            </w:tcBorders>
            <w:noWrap/>
            <w:vAlign w:val="center"/>
            <w:hideMark/>
          </w:tcPr>
          <w:p w:rsidR="00C709A4" w:rsidRPr="00D22EB9" w:rsidRDefault="00C709A4" w:rsidP="00C709A4">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C709A4" w:rsidRPr="00D22EB9" w:rsidRDefault="00C709A4" w:rsidP="00C709A4">
            <w:pPr>
              <w:jc w:val="left"/>
              <w:rPr>
                <w:b/>
                <w:bCs/>
                <w:sz w:val="28"/>
                <w:szCs w:val="28"/>
                <w:lang w:eastAsia="uk-UA"/>
              </w:rPr>
            </w:pPr>
            <w:r w:rsidRPr="00D22EB9">
              <w:rPr>
                <w:sz w:val="28"/>
                <w:szCs w:val="28"/>
                <w:lang w:eastAsia="en-US"/>
              </w:rPr>
              <w:t>Кількість лікарняних ліжок</w:t>
            </w:r>
          </w:p>
        </w:tc>
        <w:tc>
          <w:tcPr>
            <w:tcW w:w="1276" w:type="dxa"/>
            <w:tcBorders>
              <w:top w:val="single" w:sz="4" w:space="0" w:color="auto"/>
              <w:left w:val="nil"/>
              <w:bottom w:val="single" w:sz="4" w:space="0" w:color="auto"/>
              <w:right w:val="single" w:sz="4" w:space="0" w:color="auto"/>
            </w:tcBorders>
            <w:noWrap/>
            <w:vAlign w:val="center"/>
          </w:tcPr>
          <w:p w:rsidR="00C709A4" w:rsidRPr="00D22EB9" w:rsidRDefault="00C709A4" w:rsidP="00C709A4">
            <w:pPr>
              <w:ind w:left="-105" w:right="-108"/>
              <w:jc w:val="center"/>
              <w:rPr>
                <w:sz w:val="28"/>
                <w:szCs w:val="28"/>
                <w:lang w:eastAsia="uk-UA"/>
              </w:rPr>
            </w:pPr>
            <w:r w:rsidRPr="00D22EB9">
              <w:rPr>
                <w:sz w:val="28"/>
                <w:szCs w:val="28"/>
              </w:rPr>
              <w:t>од.</w:t>
            </w:r>
          </w:p>
        </w:tc>
        <w:tc>
          <w:tcPr>
            <w:tcW w:w="1417" w:type="dxa"/>
            <w:tcBorders>
              <w:top w:val="single" w:sz="4" w:space="0" w:color="auto"/>
              <w:left w:val="single" w:sz="4" w:space="0" w:color="auto"/>
              <w:bottom w:val="single" w:sz="4" w:space="0" w:color="auto"/>
              <w:right w:val="single" w:sz="4" w:space="0" w:color="auto"/>
            </w:tcBorders>
            <w:noWrap/>
            <w:vAlign w:val="center"/>
          </w:tcPr>
          <w:p w:rsidR="00C709A4" w:rsidRPr="00D22EB9" w:rsidRDefault="00C709A4" w:rsidP="00C709A4">
            <w:pPr>
              <w:jc w:val="center"/>
              <w:rPr>
                <w:sz w:val="28"/>
                <w:szCs w:val="28"/>
                <w:lang w:eastAsia="uk-UA"/>
              </w:rPr>
            </w:pPr>
            <w:r w:rsidRPr="00D22EB9">
              <w:rPr>
                <w:sz w:val="28"/>
                <w:szCs w:val="28"/>
              </w:rPr>
              <w:t>640</w:t>
            </w:r>
          </w:p>
        </w:tc>
      </w:tr>
      <w:tr w:rsidR="00C709A4"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hideMark/>
          </w:tcPr>
          <w:p w:rsidR="00C709A4" w:rsidRPr="00D22EB9" w:rsidRDefault="00C709A4" w:rsidP="00C709A4">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C709A4" w:rsidRPr="00D22EB9" w:rsidRDefault="00C709A4" w:rsidP="00C709A4">
            <w:pPr>
              <w:jc w:val="left"/>
              <w:rPr>
                <w:sz w:val="28"/>
                <w:szCs w:val="28"/>
                <w:lang w:eastAsia="uk-UA"/>
              </w:rPr>
            </w:pPr>
            <w:r w:rsidRPr="00D22EB9">
              <w:rPr>
                <w:sz w:val="28"/>
                <w:szCs w:val="28"/>
                <w:lang w:eastAsia="en-US"/>
              </w:rPr>
              <w:t>Загальна чисельність лікарів в закладах охорони здоров’я усіх форм підпорядкування</w:t>
            </w:r>
          </w:p>
        </w:tc>
        <w:tc>
          <w:tcPr>
            <w:tcW w:w="1276" w:type="dxa"/>
            <w:tcBorders>
              <w:top w:val="single" w:sz="4" w:space="0" w:color="auto"/>
              <w:left w:val="nil"/>
              <w:bottom w:val="single" w:sz="4" w:space="0" w:color="auto"/>
              <w:right w:val="single" w:sz="4" w:space="0" w:color="auto"/>
            </w:tcBorders>
            <w:noWrap/>
            <w:vAlign w:val="center"/>
          </w:tcPr>
          <w:p w:rsidR="00C709A4" w:rsidRPr="00D22EB9" w:rsidRDefault="00C709A4" w:rsidP="00C709A4">
            <w:pPr>
              <w:jc w:val="center"/>
              <w:rPr>
                <w:sz w:val="28"/>
                <w:szCs w:val="28"/>
                <w:lang w:eastAsia="uk-UA"/>
              </w:rPr>
            </w:pPr>
            <w:r w:rsidRPr="00D22EB9">
              <w:rPr>
                <w:sz w:val="28"/>
                <w:szCs w:val="28"/>
              </w:rPr>
              <w:t>особи</w:t>
            </w:r>
          </w:p>
        </w:tc>
        <w:tc>
          <w:tcPr>
            <w:tcW w:w="1417" w:type="dxa"/>
            <w:tcBorders>
              <w:top w:val="single" w:sz="4" w:space="0" w:color="auto"/>
              <w:left w:val="single" w:sz="4" w:space="0" w:color="auto"/>
              <w:bottom w:val="single" w:sz="4" w:space="0" w:color="auto"/>
              <w:right w:val="single" w:sz="4" w:space="0" w:color="auto"/>
            </w:tcBorders>
            <w:noWrap/>
            <w:vAlign w:val="center"/>
          </w:tcPr>
          <w:p w:rsidR="00C709A4" w:rsidRPr="00D22EB9" w:rsidRDefault="00C709A4" w:rsidP="00C709A4">
            <w:pPr>
              <w:jc w:val="center"/>
              <w:rPr>
                <w:sz w:val="28"/>
                <w:szCs w:val="28"/>
              </w:rPr>
            </w:pPr>
            <w:r w:rsidRPr="00D22EB9">
              <w:rPr>
                <w:sz w:val="28"/>
                <w:szCs w:val="28"/>
              </w:rPr>
              <w:t>449</w:t>
            </w:r>
          </w:p>
        </w:tc>
      </w:tr>
      <w:tr w:rsidR="00C709A4"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hideMark/>
          </w:tcPr>
          <w:p w:rsidR="00C709A4" w:rsidRPr="00D22EB9" w:rsidRDefault="00C709A4" w:rsidP="00C709A4">
            <w:pPr>
              <w:rPr>
                <w:sz w:val="28"/>
                <w:szCs w:val="28"/>
                <w:lang w:val="ru-RU"/>
              </w:rPr>
            </w:pPr>
          </w:p>
        </w:tc>
        <w:tc>
          <w:tcPr>
            <w:tcW w:w="6176" w:type="dxa"/>
            <w:tcBorders>
              <w:top w:val="single" w:sz="4" w:space="0" w:color="auto"/>
              <w:left w:val="nil"/>
              <w:bottom w:val="single" w:sz="4" w:space="0" w:color="auto"/>
              <w:right w:val="single" w:sz="4" w:space="0" w:color="auto"/>
            </w:tcBorders>
            <w:vAlign w:val="center"/>
          </w:tcPr>
          <w:p w:rsidR="00C709A4" w:rsidRPr="00D22EB9" w:rsidRDefault="00C709A4" w:rsidP="00C709A4">
            <w:pPr>
              <w:jc w:val="left"/>
              <w:rPr>
                <w:sz w:val="28"/>
                <w:szCs w:val="28"/>
                <w:lang w:eastAsia="uk-UA"/>
              </w:rPr>
            </w:pPr>
            <w:r w:rsidRPr="00D22EB9">
              <w:rPr>
                <w:sz w:val="28"/>
                <w:szCs w:val="28"/>
                <w:lang w:eastAsia="en-US"/>
              </w:rPr>
              <w:t>Загальна чисельність середніх медпрацівників в закладах охорони здоров’я</w:t>
            </w:r>
          </w:p>
        </w:tc>
        <w:tc>
          <w:tcPr>
            <w:tcW w:w="1276" w:type="dxa"/>
            <w:tcBorders>
              <w:top w:val="single" w:sz="4" w:space="0" w:color="auto"/>
              <w:left w:val="nil"/>
              <w:bottom w:val="single" w:sz="4" w:space="0" w:color="auto"/>
              <w:right w:val="single" w:sz="4" w:space="0" w:color="auto"/>
            </w:tcBorders>
            <w:noWrap/>
            <w:vAlign w:val="center"/>
          </w:tcPr>
          <w:p w:rsidR="00C709A4" w:rsidRPr="00D22EB9" w:rsidRDefault="00C709A4" w:rsidP="00C709A4">
            <w:pPr>
              <w:ind w:left="-105" w:right="-108"/>
              <w:jc w:val="center"/>
              <w:rPr>
                <w:sz w:val="28"/>
                <w:szCs w:val="28"/>
                <w:lang w:eastAsia="uk-UA"/>
              </w:rPr>
            </w:pPr>
            <w:r w:rsidRPr="00D22EB9">
              <w:rPr>
                <w:sz w:val="28"/>
                <w:szCs w:val="28"/>
              </w:rPr>
              <w:t>особи</w:t>
            </w:r>
          </w:p>
        </w:tc>
        <w:tc>
          <w:tcPr>
            <w:tcW w:w="1417" w:type="dxa"/>
            <w:tcBorders>
              <w:top w:val="single" w:sz="4" w:space="0" w:color="auto"/>
              <w:left w:val="single" w:sz="4" w:space="0" w:color="auto"/>
              <w:bottom w:val="single" w:sz="4" w:space="0" w:color="auto"/>
              <w:right w:val="single" w:sz="4" w:space="0" w:color="auto"/>
            </w:tcBorders>
            <w:noWrap/>
            <w:vAlign w:val="center"/>
          </w:tcPr>
          <w:p w:rsidR="00C709A4" w:rsidRPr="00D22EB9" w:rsidRDefault="00C709A4" w:rsidP="00C709A4">
            <w:pPr>
              <w:jc w:val="center"/>
              <w:rPr>
                <w:sz w:val="28"/>
                <w:szCs w:val="28"/>
                <w:lang w:eastAsia="uk-UA"/>
              </w:rPr>
            </w:pPr>
            <w:r w:rsidRPr="00D22EB9">
              <w:rPr>
                <w:sz w:val="28"/>
                <w:szCs w:val="28"/>
              </w:rPr>
              <w:t>756</w:t>
            </w:r>
          </w:p>
        </w:tc>
      </w:tr>
      <w:tr w:rsidR="00C709A4" w:rsidRPr="00D22EB9" w:rsidTr="00625B1D">
        <w:trPr>
          <w:trHeight w:val="325"/>
        </w:trPr>
        <w:tc>
          <w:tcPr>
            <w:tcW w:w="657" w:type="dxa"/>
            <w:tcBorders>
              <w:top w:val="single" w:sz="4" w:space="0" w:color="auto"/>
              <w:left w:val="single" w:sz="4" w:space="0" w:color="auto"/>
              <w:bottom w:val="single" w:sz="4" w:space="0" w:color="auto"/>
              <w:right w:val="single" w:sz="4" w:space="0" w:color="auto"/>
            </w:tcBorders>
            <w:noWrap/>
            <w:vAlign w:val="center"/>
            <w:hideMark/>
          </w:tcPr>
          <w:p w:rsidR="00C709A4" w:rsidRPr="00D22EB9" w:rsidRDefault="00C709A4" w:rsidP="00C709A4">
            <w:pPr>
              <w:rPr>
                <w:b/>
                <w:bCs/>
                <w:sz w:val="28"/>
                <w:szCs w:val="28"/>
                <w:lang w:eastAsia="uk-UA"/>
              </w:rPr>
            </w:pPr>
            <w:r w:rsidRPr="00D22EB9">
              <w:rPr>
                <w:b/>
                <w:bCs/>
                <w:sz w:val="28"/>
                <w:szCs w:val="28"/>
                <w:lang w:eastAsia="uk-UA"/>
              </w:rPr>
              <w:t>19.</w:t>
            </w:r>
          </w:p>
        </w:tc>
        <w:tc>
          <w:tcPr>
            <w:tcW w:w="6176" w:type="dxa"/>
            <w:tcBorders>
              <w:top w:val="single" w:sz="4" w:space="0" w:color="auto"/>
              <w:left w:val="nil"/>
              <w:bottom w:val="single" w:sz="4" w:space="0" w:color="auto"/>
              <w:right w:val="single" w:sz="4" w:space="0" w:color="auto"/>
            </w:tcBorders>
            <w:vAlign w:val="center"/>
          </w:tcPr>
          <w:p w:rsidR="00C709A4" w:rsidRPr="00D22EB9" w:rsidRDefault="00C709A4" w:rsidP="00C709A4">
            <w:pPr>
              <w:jc w:val="left"/>
              <w:rPr>
                <w:b/>
                <w:bCs/>
                <w:sz w:val="28"/>
                <w:szCs w:val="28"/>
                <w:lang w:eastAsia="uk-UA"/>
              </w:rPr>
            </w:pPr>
            <w:r w:rsidRPr="00D22EB9">
              <w:rPr>
                <w:b/>
                <w:bCs/>
                <w:sz w:val="28"/>
                <w:szCs w:val="28"/>
                <w:lang w:eastAsia="uk-UA"/>
              </w:rPr>
              <w:t>Освітні послуги</w:t>
            </w:r>
          </w:p>
        </w:tc>
        <w:tc>
          <w:tcPr>
            <w:tcW w:w="1276" w:type="dxa"/>
            <w:tcBorders>
              <w:top w:val="single" w:sz="4" w:space="0" w:color="auto"/>
              <w:left w:val="nil"/>
              <w:bottom w:val="single" w:sz="4" w:space="0" w:color="auto"/>
              <w:right w:val="single" w:sz="4" w:space="0" w:color="auto"/>
            </w:tcBorders>
            <w:noWrap/>
            <w:vAlign w:val="center"/>
          </w:tcPr>
          <w:p w:rsidR="00C709A4" w:rsidRPr="00D22EB9" w:rsidRDefault="00C709A4" w:rsidP="00C709A4">
            <w:pPr>
              <w:ind w:left="-105" w:right="-108"/>
              <w:jc w:val="left"/>
              <w:rPr>
                <w:sz w:val="28"/>
                <w:szCs w:val="28"/>
                <w:lang w:eastAsia="uk-UA"/>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C709A4" w:rsidRPr="00D22EB9" w:rsidRDefault="00C709A4" w:rsidP="00C709A4">
            <w:pPr>
              <w:jc w:val="left"/>
              <w:rPr>
                <w:sz w:val="28"/>
                <w:szCs w:val="28"/>
                <w:lang w:eastAsia="uk-UA"/>
              </w:rPr>
            </w:pPr>
          </w:p>
        </w:tc>
      </w:tr>
      <w:tr w:rsidR="00C709A4" w:rsidRPr="00D22EB9" w:rsidTr="00625B1D">
        <w:trPr>
          <w:trHeight w:val="285"/>
        </w:trPr>
        <w:tc>
          <w:tcPr>
            <w:tcW w:w="657" w:type="dxa"/>
            <w:tcBorders>
              <w:top w:val="single" w:sz="4" w:space="0" w:color="auto"/>
              <w:left w:val="single" w:sz="4" w:space="0" w:color="auto"/>
              <w:bottom w:val="single" w:sz="4" w:space="0" w:color="auto"/>
              <w:right w:val="single" w:sz="4" w:space="0" w:color="auto"/>
            </w:tcBorders>
            <w:noWrap/>
            <w:vAlign w:val="center"/>
            <w:hideMark/>
          </w:tcPr>
          <w:p w:rsidR="00C709A4" w:rsidRPr="00D22EB9" w:rsidRDefault="00C709A4" w:rsidP="00C709A4">
            <w:pPr>
              <w:rPr>
                <w:b/>
                <w:bCs/>
                <w:sz w:val="28"/>
                <w:szCs w:val="28"/>
                <w:lang w:eastAsia="uk-UA"/>
              </w:rPr>
            </w:pPr>
            <w:r w:rsidRPr="00D22EB9">
              <w:rPr>
                <w:b/>
                <w:bCs/>
                <w:sz w:val="28"/>
                <w:szCs w:val="28"/>
                <w:lang w:eastAsia="uk-UA"/>
              </w:rPr>
              <w:t>19.1</w:t>
            </w:r>
          </w:p>
        </w:tc>
        <w:tc>
          <w:tcPr>
            <w:tcW w:w="6176" w:type="dxa"/>
            <w:tcBorders>
              <w:top w:val="single" w:sz="4" w:space="0" w:color="auto"/>
              <w:left w:val="nil"/>
              <w:bottom w:val="single" w:sz="4" w:space="0" w:color="auto"/>
              <w:right w:val="single" w:sz="4" w:space="0" w:color="auto"/>
            </w:tcBorders>
            <w:vAlign w:val="center"/>
          </w:tcPr>
          <w:p w:rsidR="00C709A4" w:rsidRPr="00D22EB9" w:rsidRDefault="00C709A4" w:rsidP="00C709A4">
            <w:pPr>
              <w:jc w:val="left"/>
              <w:rPr>
                <w:b/>
                <w:bCs/>
                <w:sz w:val="28"/>
                <w:szCs w:val="28"/>
                <w:lang w:eastAsia="uk-UA"/>
              </w:rPr>
            </w:pPr>
            <w:r w:rsidRPr="00D22EB9">
              <w:rPr>
                <w:b/>
                <w:bCs/>
                <w:sz w:val="28"/>
                <w:szCs w:val="28"/>
                <w:lang w:eastAsia="uk-UA"/>
              </w:rPr>
              <w:t xml:space="preserve">Середня освіта </w:t>
            </w:r>
          </w:p>
        </w:tc>
        <w:tc>
          <w:tcPr>
            <w:tcW w:w="1276" w:type="dxa"/>
            <w:tcBorders>
              <w:top w:val="single" w:sz="4" w:space="0" w:color="auto"/>
              <w:left w:val="nil"/>
              <w:bottom w:val="single" w:sz="4" w:space="0" w:color="auto"/>
              <w:right w:val="single" w:sz="4" w:space="0" w:color="auto"/>
            </w:tcBorders>
            <w:noWrap/>
            <w:vAlign w:val="center"/>
          </w:tcPr>
          <w:p w:rsidR="00C709A4" w:rsidRPr="00D22EB9" w:rsidRDefault="00C709A4" w:rsidP="00C709A4">
            <w:pPr>
              <w:ind w:left="-105" w:right="-108"/>
              <w:jc w:val="left"/>
              <w:rPr>
                <w:sz w:val="28"/>
                <w:szCs w:val="28"/>
                <w:lang w:eastAsia="uk-UA"/>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C709A4" w:rsidRPr="00D22EB9" w:rsidRDefault="00C709A4" w:rsidP="00C709A4">
            <w:pPr>
              <w:jc w:val="left"/>
              <w:rPr>
                <w:sz w:val="28"/>
                <w:szCs w:val="28"/>
                <w:lang w:eastAsia="uk-UA"/>
              </w:rPr>
            </w:pPr>
          </w:p>
        </w:tc>
      </w:tr>
      <w:tr w:rsidR="00C709A4" w:rsidRPr="00D22EB9" w:rsidTr="00625B1D">
        <w:trPr>
          <w:trHeight w:val="353"/>
        </w:trPr>
        <w:tc>
          <w:tcPr>
            <w:tcW w:w="657" w:type="dxa"/>
            <w:tcBorders>
              <w:top w:val="single" w:sz="4" w:space="0" w:color="auto"/>
              <w:left w:val="single" w:sz="4" w:space="0" w:color="auto"/>
              <w:bottom w:val="single" w:sz="4" w:space="0" w:color="auto"/>
              <w:right w:val="single" w:sz="4" w:space="0" w:color="auto"/>
            </w:tcBorders>
            <w:noWrap/>
            <w:vAlign w:val="center"/>
            <w:hideMark/>
          </w:tcPr>
          <w:p w:rsidR="00C709A4" w:rsidRPr="00D22EB9" w:rsidRDefault="00C709A4" w:rsidP="00C709A4">
            <w:pPr>
              <w:rPr>
                <w:sz w:val="28"/>
                <w:szCs w:val="28"/>
                <w:lang w:eastAsia="uk-UA"/>
              </w:rPr>
            </w:pPr>
          </w:p>
        </w:tc>
        <w:tc>
          <w:tcPr>
            <w:tcW w:w="6176" w:type="dxa"/>
            <w:tcBorders>
              <w:top w:val="single" w:sz="4" w:space="0" w:color="auto"/>
              <w:left w:val="nil"/>
              <w:bottom w:val="single" w:sz="4" w:space="0" w:color="auto"/>
              <w:right w:val="single" w:sz="4" w:space="0" w:color="auto"/>
            </w:tcBorders>
          </w:tcPr>
          <w:p w:rsidR="00C709A4" w:rsidRPr="00D22EB9" w:rsidRDefault="00C709A4" w:rsidP="00C709A4">
            <w:pPr>
              <w:jc w:val="left"/>
              <w:rPr>
                <w:sz w:val="28"/>
                <w:szCs w:val="28"/>
                <w:lang w:eastAsia="uk-UA"/>
              </w:rPr>
            </w:pPr>
            <w:r w:rsidRPr="00D22EB9">
              <w:rPr>
                <w:sz w:val="28"/>
                <w:szCs w:val="28"/>
              </w:rPr>
              <w:t>Кількість закладів загальної освіти</w:t>
            </w:r>
          </w:p>
        </w:tc>
        <w:tc>
          <w:tcPr>
            <w:tcW w:w="1276" w:type="dxa"/>
            <w:tcBorders>
              <w:top w:val="single" w:sz="4" w:space="0" w:color="auto"/>
              <w:left w:val="nil"/>
              <w:bottom w:val="single" w:sz="4" w:space="0" w:color="auto"/>
              <w:right w:val="single" w:sz="4" w:space="0" w:color="auto"/>
            </w:tcBorders>
            <w:noWrap/>
            <w:vAlign w:val="center"/>
          </w:tcPr>
          <w:p w:rsidR="00C709A4" w:rsidRPr="00D22EB9" w:rsidRDefault="00C709A4" w:rsidP="00C709A4">
            <w:pPr>
              <w:jc w:val="center"/>
              <w:rPr>
                <w:sz w:val="28"/>
                <w:szCs w:val="28"/>
                <w:lang w:eastAsia="uk-UA"/>
              </w:rPr>
            </w:pPr>
            <w:r w:rsidRPr="00D22EB9">
              <w:rPr>
                <w:sz w:val="28"/>
                <w:szCs w:val="28"/>
              </w:rPr>
              <w:t>од.</w:t>
            </w:r>
          </w:p>
        </w:tc>
        <w:tc>
          <w:tcPr>
            <w:tcW w:w="1417" w:type="dxa"/>
            <w:tcBorders>
              <w:top w:val="single" w:sz="4" w:space="0" w:color="auto"/>
              <w:left w:val="single" w:sz="4" w:space="0" w:color="auto"/>
              <w:bottom w:val="single" w:sz="4" w:space="0" w:color="auto"/>
              <w:right w:val="single" w:sz="4" w:space="0" w:color="auto"/>
            </w:tcBorders>
            <w:noWrap/>
            <w:vAlign w:val="center"/>
          </w:tcPr>
          <w:p w:rsidR="00C709A4" w:rsidRPr="00D22EB9" w:rsidRDefault="00C709A4" w:rsidP="00C709A4">
            <w:pPr>
              <w:jc w:val="center"/>
              <w:rPr>
                <w:sz w:val="28"/>
                <w:szCs w:val="28"/>
              </w:rPr>
            </w:pPr>
            <w:r w:rsidRPr="00D22EB9">
              <w:rPr>
                <w:sz w:val="28"/>
                <w:szCs w:val="28"/>
              </w:rPr>
              <w:t>24</w:t>
            </w:r>
          </w:p>
        </w:tc>
      </w:tr>
      <w:tr w:rsidR="00C709A4" w:rsidRPr="00D22EB9" w:rsidTr="00625B1D">
        <w:trPr>
          <w:trHeight w:val="352"/>
        </w:trPr>
        <w:tc>
          <w:tcPr>
            <w:tcW w:w="657" w:type="dxa"/>
            <w:tcBorders>
              <w:top w:val="single" w:sz="4" w:space="0" w:color="auto"/>
              <w:left w:val="single" w:sz="4" w:space="0" w:color="auto"/>
              <w:bottom w:val="single" w:sz="4" w:space="0" w:color="auto"/>
              <w:right w:val="single" w:sz="4" w:space="0" w:color="auto"/>
            </w:tcBorders>
            <w:noWrap/>
            <w:vAlign w:val="center"/>
            <w:hideMark/>
          </w:tcPr>
          <w:p w:rsidR="00C709A4" w:rsidRPr="00D22EB9" w:rsidRDefault="00C709A4" w:rsidP="00C709A4">
            <w:pPr>
              <w:rPr>
                <w:sz w:val="28"/>
                <w:szCs w:val="28"/>
                <w:lang w:val="ru-RU"/>
              </w:rPr>
            </w:pPr>
          </w:p>
        </w:tc>
        <w:tc>
          <w:tcPr>
            <w:tcW w:w="6176" w:type="dxa"/>
            <w:tcBorders>
              <w:top w:val="single" w:sz="4" w:space="0" w:color="auto"/>
              <w:left w:val="nil"/>
              <w:bottom w:val="single" w:sz="4" w:space="0" w:color="auto"/>
              <w:right w:val="single" w:sz="4" w:space="0" w:color="auto"/>
            </w:tcBorders>
          </w:tcPr>
          <w:p w:rsidR="00C709A4" w:rsidRPr="00D22EB9" w:rsidRDefault="00C709A4" w:rsidP="00C709A4">
            <w:pPr>
              <w:jc w:val="left"/>
              <w:rPr>
                <w:sz w:val="28"/>
                <w:szCs w:val="28"/>
                <w:lang w:eastAsia="uk-UA"/>
              </w:rPr>
            </w:pPr>
            <w:r w:rsidRPr="00D22EB9">
              <w:rPr>
                <w:sz w:val="28"/>
                <w:szCs w:val="28"/>
              </w:rPr>
              <w:t xml:space="preserve">Загальна кількість учнів </w:t>
            </w:r>
          </w:p>
        </w:tc>
        <w:tc>
          <w:tcPr>
            <w:tcW w:w="1276" w:type="dxa"/>
            <w:tcBorders>
              <w:top w:val="single" w:sz="4" w:space="0" w:color="auto"/>
              <w:left w:val="nil"/>
              <w:bottom w:val="single" w:sz="4" w:space="0" w:color="auto"/>
              <w:right w:val="single" w:sz="4" w:space="0" w:color="auto"/>
            </w:tcBorders>
            <w:noWrap/>
            <w:vAlign w:val="center"/>
          </w:tcPr>
          <w:p w:rsidR="00C709A4" w:rsidRPr="00D22EB9" w:rsidRDefault="00C709A4" w:rsidP="00C709A4">
            <w:pPr>
              <w:ind w:left="-105" w:right="-108"/>
              <w:jc w:val="center"/>
              <w:rPr>
                <w:sz w:val="28"/>
                <w:szCs w:val="28"/>
                <w:lang w:eastAsia="uk-UA"/>
              </w:rPr>
            </w:pPr>
            <w:r w:rsidRPr="00D22EB9">
              <w:rPr>
                <w:sz w:val="28"/>
                <w:szCs w:val="28"/>
              </w:rPr>
              <w:t>особи</w:t>
            </w:r>
          </w:p>
        </w:tc>
        <w:tc>
          <w:tcPr>
            <w:tcW w:w="1417" w:type="dxa"/>
            <w:tcBorders>
              <w:top w:val="single" w:sz="4" w:space="0" w:color="auto"/>
              <w:left w:val="single" w:sz="4" w:space="0" w:color="auto"/>
              <w:bottom w:val="single" w:sz="4" w:space="0" w:color="auto"/>
              <w:right w:val="single" w:sz="4" w:space="0" w:color="auto"/>
            </w:tcBorders>
            <w:noWrap/>
            <w:vAlign w:val="center"/>
          </w:tcPr>
          <w:p w:rsidR="00C709A4" w:rsidRPr="00D22EB9" w:rsidRDefault="00C709A4" w:rsidP="00C709A4">
            <w:pPr>
              <w:jc w:val="center"/>
              <w:rPr>
                <w:sz w:val="28"/>
                <w:szCs w:val="28"/>
                <w:lang w:eastAsia="uk-UA"/>
              </w:rPr>
            </w:pPr>
            <w:r w:rsidRPr="00D22EB9">
              <w:rPr>
                <w:sz w:val="28"/>
                <w:szCs w:val="28"/>
                <w:lang w:val="ru-RU"/>
              </w:rPr>
              <w:t>6551</w:t>
            </w:r>
          </w:p>
        </w:tc>
      </w:tr>
      <w:tr w:rsidR="00C709A4"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hideMark/>
          </w:tcPr>
          <w:p w:rsidR="00C709A4" w:rsidRPr="00D22EB9" w:rsidRDefault="00C709A4" w:rsidP="00C709A4">
            <w:pPr>
              <w:rPr>
                <w:sz w:val="28"/>
                <w:szCs w:val="28"/>
                <w:lang w:eastAsia="uk-UA"/>
              </w:rPr>
            </w:pPr>
          </w:p>
        </w:tc>
        <w:tc>
          <w:tcPr>
            <w:tcW w:w="6176" w:type="dxa"/>
            <w:tcBorders>
              <w:top w:val="single" w:sz="4" w:space="0" w:color="auto"/>
              <w:left w:val="nil"/>
              <w:bottom w:val="single" w:sz="4" w:space="0" w:color="auto"/>
              <w:right w:val="single" w:sz="4" w:space="0" w:color="auto"/>
            </w:tcBorders>
          </w:tcPr>
          <w:p w:rsidR="00C709A4" w:rsidRPr="00D22EB9" w:rsidRDefault="00C709A4" w:rsidP="00C709A4">
            <w:pPr>
              <w:jc w:val="left"/>
              <w:rPr>
                <w:sz w:val="28"/>
                <w:szCs w:val="28"/>
                <w:lang w:eastAsia="uk-UA"/>
              </w:rPr>
            </w:pPr>
            <w:r w:rsidRPr="00D22EB9">
              <w:rPr>
                <w:sz w:val="28"/>
                <w:szCs w:val="28"/>
              </w:rPr>
              <w:t>Кількість педагогічних працівників</w:t>
            </w:r>
          </w:p>
        </w:tc>
        <w:tc>
          <w:tcPr>
            <w:tcW w:w="1276" w:type="dxa"/>
            <w:tcBorders>
              <w:top w:val="single" w:sz="4" w:space="0" w:color="auto"/>
              <w:left w:val="nil"/>
              <w:bottom w:val="single" w:sz="4" w:space="0" w:color="auto"/>
              <w:right w:val="single" w:sz="4" w:space="0" w:color="auto"/>
            </w:tcBorders>
            <w:noWrap/>
            <w:vAlign w:val="center"/>
          </w:tcPr>
          <w:p w:rsidR="00C709A4" w:rsidRPr="00D22EB9" w:rsidRDefault="00C709A4" w:rsidP="00C709A4">
            <w:pPr>
              <w:ind w:left="-105" w:right="-108"/>
              <w:jc w:val="center"/>
              <w:rPr>
                <w:sz w:val="28"/>
                <w:szCs w:val="28"/>
                <w:lang w:eastAsia="uk-UA"/>
              </w:rPr>
            </w:pPr>
            <w:r w:rsidRPr="00D22EB9">
              <w:rPr>
                <w:sz w:val="28"/>
                <w:szCs w:val="28"/>
              </w:rPr>
              <w:t>особи</w:t>
            </w:r>
          </w:p>
        </w:tc>
        <w:tc>
          <w:tcPr>
            <w:tcW w:w="1417" w:type="dxa"/>
            <w:tcBorders>
              <w:top w:val="single" w:sz="4" w:space="0" w:color="auto"/>
              <w:left w:val="single" w:sz="4" w:space="0" w:color="auto"/>
              <w:bottom w:val="single" w:sz="4" w:space="0" w:color="auto"/>
              <w:right w:val="single" w:sz="4" w:space="0" w:color="auto"/>
            </w:tcBorders>
            <w:noWrap/>
            <w:vAlign w:val="center"/>
          </w:tcPr>
          <w:p w:rsidR="00C709A4" w:rsidRPr="00D22EB9" w:rsidRDefault="00C709A4" w:rsidP="00C709A4">
            <w:pPr>
              <w:jc w:val="center"/>
              <w:rPr>
                <w:sz w:val="28"/>
                <w:szCs w:val="28"/>
                <w:lang w:eastAsia="uk-UA"/>
              </w:rPr>
            </w:pPr>
            <w:r w:rsidRPr="00D22EB9">
              <w:rPr>
                <w:sz w:val="28"/>
                <w:szCs w:val="28"/>
                <w:lang w:val="ru-RU"/>
              </w:rPr>
              <w:t>500</w:t>
            </w:r>
          </w:p>
        </w:tc>
      </w:tr>
      <w:tr w:rsidR="00C709A4" w:rsidRPr="00D22EB9" w:rsidTr="00625B1D">
        <w:trPr>
          <w:trHeight w:val="339"/>
        </w:trPr>
        <w:tc>
          <w:tcPr>
            <w:tcW w:w="657" w:type="dxa"/>
            <w:tcBorders>
              <w:top w:val="single" w:sz="4" w:space="0" w:color="auto"/>
              <w:left w:val="single" w:sz="4" w:space="0" w:color="auto"/>
              <w:bottom w:val="single" w:sz="4" w:space="0" w:color="auto"/>
              <w:right w:val="single" w:sz="4" w:space="0" w:color="auto"/>
            </w:tcBorders>
            <w:noWrap/>
            <w:vAlign w:val="center"/>
            <w:hideMark/>
          </w:tcPr>
          <w:p w:rsidR="00C709A4" w:rsidRPr="00D22EB9" w:rsidRDefault="00C709A4" w:rsidP="00C709A4">
            <w:pPr>
              <w:rPr>
                <w:b/>
                <w:bCs/>
                <w:sz w:val="28"/>
                <w:szCs w:val="28"/>
                <w:lang w:eastAsia="uk-UA"/>
              </w:rPr>
            </w:pPr>
            <w:r w:rsidRPr="00D22EB9">
              <w:rPr>
                <w:b/>
                <w:bCs/>
                <w:sz w:val="28"/>
                <w:szCs w:val="28"/>
                <w:lang w:eastAsia="uk-UA"/>
              </w:rPr>
              <w:t>19.2</w:t>
            </w:r>
          </w:p>
        </w:tc>
        <w:tc>
          <w:tcPr>
            <w:tcW w:w="6176" w:type="dxa"/>
            <w:tcBorders>
              <w:top w:val="single" w:sz="4" w:space="0" w:color="auto"/>
              <w:left w:val="nil"/>
              <w:bottom w:val="single" w:sz="4" w:space="0" w:color="auto"/>
              <w:right w:val="single" w:sz="4" w:space="0" w:color="auto"/>
            </w:tcBorders>
            <w:vAlign w:val="center"/>
          </w:tcPr>
          <w:p w:rsidR="00C709A4" w:rsidRPr="00D22EB9" w:rsidRDefault="00C709A4" w:rsidP="00C709A4">
            <w:pPr>
              <w:jc w:val="left"/>
              <w:rPr>
                <w:b/>
                <w:bCs/>
                <w:sz w:val="28"/>
                <w:szCs w:val="28"/>
                <w:lang w:eastAsia="uk-UA"/>
              </w:rPr>
            </w:pPr>
            <w:r w:rsidRPr="00D22EB9">
              <w:rPr>
                <w:b/>
                <w:bCs/>
                <w:sz w:val="28"/>
                <w:szCs w:val="28"/>
                <w:lang w:eastAsia="uk-UA"/>
              </w:rPr>
              <w:t>Дошкільна освіта</w:t>
            </w:r>
          </w:p>
        </w:tc>
        <w:tc>
          <w:tcPr>
            <w:tcW w:w="1276" w:type="dxa"/>
            <w:tcBorders>
              <w:top w:val="single" w:sz="4" w:space="0" w:color="auto"/>
              <w:left w:val="nil"/>
              <w:bottom w:val="single" w:sz="4" w:space="0" w:color="auto"/>
              <w:right w:val="single" w:sz="4" w:space="0" w:color="auto"/>
            </w:tcBorders>
            <w:noWrap/>
            <w:vAlign w:val="center"/>
          </w:tcPr>
          <w:p w:rsidR="00C709A4" w:rsidRPr="00D22EB9" w:rsidRDefault="00C709A4" w:rsidP="00C709A4">
            <w:pPr>
              <w:ind w:left="-105" w:right="-108"/>
              <w:jc w:val="center"/>
              <w:rPr>
                <w:sz w:val="28"/>
                <w:szCs w:val="28"/>
                <w:lang w:eastAsia="uk-UA"/>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C709A4" w:rsidRPr="00D22EB9" w:rsidRDefault="00C709A4" w:rsidP="00C709A4">
            <w:pPr>
              <w:jc w:val="center"/>
              <w:rPr>
                <w:sz w:val="28"/>
                <w:szCs w:val="28"/>
                <w:lang w:eastAsia="uk-UA"/>
              </w:rPr>
            </w:pPr>
          </w:p>
        </w:tc>
      </w:tr>
      <w:tr w:rsidR="00C709A4" w:rsidRPr="00D22EB9" w:rsidTr="00625B1D">
        <w:trPr>
          <w:trHeight w:val="393"/>
        </w:trPr>
        <w:tc>
          <w:tcPr>
            <w:tcW w:w="657" w:type="dxa"/>
            <w:tcBorders>
              <w:top w:val="single" w:sz="4" w:space="0" w:color="auto"/>
              <w:left w:val="single" w:sz="4" w:space="0" w:color="auto"/>
              <w:bottom w:val="single" w:sz="4" w:space="0" w:color="auto"/>
              <w:right w:val="single" w:sz="4" w:space="0" w:color="auto"/>
            </w:tcBorders>
            <w:noWrap/>
            <w:vAlign w:val="center"/>
            <w:hideMark/>
          </w:tcPr>
          <w:p w:rsidR="00C709A4" w:rsidRPr="00D22EB9" w:rsidRDefault="00C709A4" w:rsidP="00C709A4">
            <w:pPr>
              <w:rPr>
                <w:sz w:val="28"/>
                <w:szCs w:val="28"/>
                <w:lang w:eastAsia="uk-UA"/>
              </w:rPr>
            </w:pPr>
          </w:p>
        </w:tc>
        <w:tc>
          <w:tcPr>
            <w:tcW w:w="6176" w:type="dxa"/>
            <w:tcBorders>
              <w:top w:val="single" w:sz="4" w:space="0" w:color="auto"/>
              <w:left w:val="nil"/>
              <w:bottom w:val="single" w:sz="4" w:space="0" w:color="auto"/>
              <w:right w:val="single" w:sz="4" w:space="0" w:color="auto"/>
            </w:tcBorders>
          </w:tcPr>
          <w:p w:rsidR="00C709A4" w:rsidRPr="00D22EB9" w:rsidRDefault="00C709A4" w:rsidP="00C709A4">
            <w:pPr>
              <w:jc w:val="left"/>
              <w:rPr>
                <w:sz w:val="28"/>
                <w:szCs w:val="28"/>
                <w:lang w:eastAsia="uk-UA"/>
              </w:rPr>
            </w:pPr>
            <w:r w:rsidRPr="00D22EB9">
              <w:rPr>
                <w:sz w:val="28"/>
                <w:szCs w:val="28"/>
              </w:rPr>
              <w:t>Кількість закладів дошкільної освіти</w:t>
            </w:r>
          </w:p>
        </w:tc>
        <w:tc>
          <w:tcPr>
            <w:tcW w:w="1276" w:type="dxa"/>
            <w:tcBorders>
              <w:top w:val="single" w:sz="4" w:space="0" w:color="auto"/>
              <w:left w:val="nil"/>
              <w:bottom w:val="single" w:sz="4" w:space="0" w:color="auto"/>
              <w:right w:val="single" w:sz="4" w:space="0" w:color="auto"/>
            </w:tcBorders>
            <w:noWrap/>
            <w:vAlign w:val="center"/>
          </w:tcPr>
          <w:p w:rsidR="00C709A4" w:rsidRPr="00D22EB9" w:rsidRDefault="00C709A4" w:rsidP="00C709A4">
            <w:pPr>
              <w:ind w:left="-105" w:right="-108"/>
              <w:jc w:val="center"/>
              <w:rPr>
                <w:sz w:val="28"/>
                <w:szCs w:val="28"/>
                <w:lang w:eastAsia="uk-UA"/>
              </w:rPr>
            </w:pPr>
            <w:r w:rsidRPr="00D22EB9">
              <w:rPr>
                <w:sz w:val="28"/>
                <w:szCs w:val="28"/>
              </w:rPr>
              <w:t>од.</w:t>
            </w:r>
          </w:p>
        </w:tc>
        <w:tc>
          <w:tcPr>
            <w:tcW w:w="1417" w:type="dxa"/>
            <w:tcBorders>
              <w:top w:val="single" w:sz="4" w:space="0" w:color="auto"/>
              <w:left w:val="single" w:sz="4" w:space="0" w:color="auto"/>
              <w:bottom w:val="single" w:sz="4" w:space="0" w:color="auto"/>
              <w:right w:val="single" w:sz="4" w:space="0" w:color="auto"/>
            </w:tcBorders>
            <w:noWrap/>
            <w:vAlign w:val="center"/>
          </w:tcPr>
          <w:p w:rsidR="00C709A4" w:rsidRPr="00D22EB9" w:rsidRDefault="00C709A4" w:rsidP="00C709A4">
            <w:pPr>
              <w:jc w:val="center"/>
              <w:rPr>
                <w:sz w:val="28"/>
                <w:szCs w:val="28"/>
                <w:lang w:eastAsia="uk-UA"/>
              </w:rPr>
            </w:pPr>
            <w:r w:rsidRPr="00D22EB9">
              <w:rPr>
                <w:sz w:val="28"/>
                <w:szCs w:val="28"/>
              </w:rPr>
              <w:t>2</w:t>
            </w:r>
            <w:r w:rsidRPr="00D22EB9">
              <w:rPr>
                <w:sz w:val="28"/>
                <w:szCs w:val="28"/>
                <w:lang w:val="ru-RU"/>
              </w:rPr>
              <w:t>3</w:t>
            </w:r>
          </w:p>
        </w:tc>
      </w:tr>
      <w:tr w:rsidR="00C709A4" w:rsidRPr="00D22EB9" w:rsidTr="00625B1D">
        <w:trPr>
          <w:trHeight w:val="380"/>
        </w:trPr>
        <w:tc>
          <w:tcPr>
            <w:tcW w:w="657" w:type="dxa"/>
            <w:tcBorders>
              <w:top w:val="single" w:sz="4" w:space="0" w:color="auto"/>
              <w:left w:val="single" w:sz="4" w:space="0" w:color="auto"/>
              <w:bottom w:val="single" w:sz="4" w:space="0" w:color="auto"/>
              <w:right w:val="single" w:sz="4" w:space="0" w:color="auto"/>
            </w:tcBorders>
            <w:noWrap/>
            <w:vAlign w:val="center"/>
            <w:hideMark/>
          </w:tcPr>
          <w:p w:rsidR="00C709A4" w:rsidRPr="00D22EB9" w:rsidRDefault="00C709A4" w:rsidP="00C709A4">
            <w:pPr>
              <w:rPr>
                <w:sz w:val="28"/>
                <w:szCs w:val="28"/>
                <w:lang w:eastAsia="uk-UA"/>
              </w:rPr>
            </w:pPr>
          </w:p>
        </w:tc>
        <w:tc>
          <w:tcPr>
            <w:tcW w:w="6176" w:type="dxa"/>
            <w:tcBorders>
              <w:top w:val="single" w:sz="4" w:space="0" w:color="auto"/>
              <w:left w:val="nil"/>
              <w:bottom w:val="single" w:sz="4" w:space="0" w:color="auto"/>
              <w:right w:val="single" w:sz="4" w:space="0" w:color="auto"/>
            </w:tcBorders>
          </w:tcPr>
          <w:p w:rsidR="00C709A4" w:rsidRPr="00D22EB9" w:rsidRDefault="00C709A4" w:rsidP="00C709A4">
            <w:pPr>
              <w:jc w:val="left"/>
              <w:rPr>
                <w:sz w:val="28"/>
                <w:szCs w:val="28"/>
                <w:lang w:eastAsia="uk-UA"/>
              </w:rPr>
            </w:pPr>
            <w:r w:rsidRPr="00D22EB9">
              <w:rPr>
                <w:sz w:val="28"/>
                <w:szCs w:val="28"/>
              </w:rPr>
              <w:t>Загальна кількість дітей</w:t>
            </w:r>
          </w:p>
        </w:tc>
        <w:tc>
          <w:tcPr>
            <w:tcW w:w="1276" w:type="dxa"/>
            <w:tcBorders>
              <w:top w:val="single" w:sz="4" w:space="0" w:color="auto"/>
              <w:left w:val="nil"/>
              <w:bottom w:val="single" w:sz="4" w:space="0" w:color="auto"/>
              <w:right w:val="single" w:sz="4" w:space="0" w:color="auto"/>
            </w:tcBorders>
            <w:noWrap/>
            <w:vAlign w:val="center"/>
          </w:tcPr>
          <w:p w:rsidR="00C709A4" w:rsidRPr="00D22EB9" w:rsidRDefault="00C709A4" w:rsidP="00C709A4">
            <w:pPr>
              <w:ind w:left="-105" w:right="-108"/>
              <w:jc w:val="center"/>
              <w:rPr>
                <w:sz w:val="28"/>
                <w:szCs w:val="28"/>
                <w:lang w:eastAsia="uk-UA"/>
              </w:rPr>
            </w:pPr>
            <w:r w:rsidRPr="00D22EB9">
              <w:rPr>
                <w:sz w:val="28"/>
                <w:szCs w:val="28"/>
              </w:rPr>
              <w:t>особи</w:t>
            </w:r>
          </w:p>
        </w:tc>
        <w:tc>
          <w:tcPr>
            <w:tcW w:w="1417" w:type="dxa"/>
            <w:tcBorders>
              <w:top w:val="single" w:sz="4" w:space="0" w:color="auto"/>
              <w:left w:val="single" w:sz="4" w:space="0" w:color="auto"/>
              <w:bottom w:val="single" w:sz="4" w:space="0" w:color="auto"/>
              <w:right w:val="single" w:sz="4" w:space="0" w:color="auto"/>
            </w:tcBorders>
            <w:noWrap/>
            <w:vAlign w:val="center"/>
          </w:tcPr>
          <w:p w:rsidR="00C709A4" w:rsidRPr="00D22EB9" w:rsidRDefault="00C709A4" w:rsidP="00C709A4">
            <w:pPr>
              <w:jc w:val="center"/>
              <w:rPr>
                <w:sz w:val="28"/>
                <w:szCs w:val="28"/>
                <w:lang w:eastAsia="uk-UA"/>
              </w:rPr>
            </w:pPr>
            <w:r w:rsidRPr="00D22EB9">
              <w:rPr>
                <w:sz w:val="28"/>
                <w:szCs w:val="28"/>
                <w:lang w:val="ru-RU"/>
              </w:rPr>
              <w:t>41</w:t>
            </w:r>
          </w:p>
        </w:tc>
      </w:tr>
      <w:tr w:rsidR="00C709A4" w:rsidRPr="00D22EB9" w:rsidTr="00625B1D">
        <w:trPr>
          <w:trHeight w:val="293"/>
        </w:trPr>
        <w:tc>
          <w:tcPr>
            <w:tcW w:w="657" w:type="dxa"/>
            <w:tcBorders>
              <w:top w:val="single" w:sz="4" w:space="0" w:color="auto"/>
              <w:left w:val="single" w:sz="4" w:space="0" w:color="auto"/>
              <w:bottom w:val="single" w:sz="4" w:space="0" w:color="auto"/>
              <w:right w:val="single" w:sz="4" w:space="0" w:color="auto"/>
            </w:tcBorders>
            <w:noWrap/>
            <w:vAlign w:val="center"/>
            <w:hideMark/>
          </w:tcPr>
          <w:p w:rsidR="00C709A4" w:rsidRPr="00D22EB9" w:rsidRDefault="00C709A4" w:rsidP="00C709A4">
            <w:pPr>
              <w:rPr>
                <w:sz w:val="28"/>
                <w:szCs w:val="28"/>
                <w:lang w:eastAsia="uk-UA"/>
              </w:rPr>
            </w:pPr>
          </w:p>
        </w:tc>
        <w:tc>
          <w:tcPr>
            <w:tcW w:w="6176" w:type="dxa"/>
            <w:tcBorders>
              <w:top w:val="single" w:sz="4" w:space="0" w:color="auto"/>
              <w:left w:val="nil"/>
              <w:bottom w:val="single" w:sz="4" w:space="0" w:color="auto"/>
              <w:right w:val="single" w:sz="4" w:space="0" w:color="auto"/>
            </w:tcBorders>
          </w:tcPr>
          <w:p w:rsidR="00C709A4" w:rsidRPr="00D22EB9" w:rsidRDefault="00C709A4" w:rsidP="00C709A4">
            <w:pPr>
              <w:jc w:val="left"/>
              <w:rPr>
                <w:sz w:val="28"/>
                <w:szCs w:val="28"/>
                <w:lang w:eastAsia="uk-UA"/>
              </w:rPr>
            </w:pPr>
            <w:r w:rsidRPr="00D22EB9">
              <w:rPr>
                <w:sz w:val="28"/>
                <w:szCs w:val="28"/>
              </w:rPr>
              <w:t>Кількість педагогічних працівників</w:t>
            </w:r>
          </w:p>
        </w:tc>
        <w:tc>
          <w:tcPr>
            <w:tcW w:w="1276" w:type="dxa"/>
            <w:tcBorders>
              <w:top w:val="single" w:sz="4" w:space="0" w:color="auto"/>
              <w:left w:val="nil"/>
              <w:bottom w:val="single" w:sz="4" w:space="0" w:color="auto"/>
              <w:right w:val="single" w:sz="4" w:space="0" w:color="auto"/>
            </w:tcBorders>
            <w:noWrap/>
            <w:vAlign w:val="center"/>
          </w:tcPr>
          <w:p w:rsidR="00C709A4" w:rsidRPr="00D22EB9" w:rsidRDefault="00C709A4" w:rsidP="00C709A4">
            <w:pPr>
              <w:ind w:left="-105" w:right="-108"/>
              <w:jc w:val="center"/>
              <w:rPr>
                <w:sz w:val="28"/>
                <w:szCs w:val="28"/>
                <w:lang w:eastAsia="uk-UA"/>
              </w:rPr>
            </w:pPr>
            <w:r w:rsidRPr="00D22EB9">
              <w:rPr>
                <w:sz w:val="28"/>
                <w:szCs w:val="28"/>
              </w:rPr>
              <w:t>особи</w:t>
            </w:r>
          </w:p>
        </w:tc>
        <w:tc>
          <w:tcPr>
            <w:tcW w:w="1417" w:type="dxa"/>
            <w:tcBorders>
              <w:top w:val="single" w:sz="4" w:space="0" w:color="auto"/>
              <w:left w:val="single" w:sz="4" w:space="0" w:color="auto"/>
              <w:bottom w:val="single" w:sz="4" w:space="0" w:color="auto"/>
              <w:right w:val="single" w:sz="4" w:space="0" w:color="auto"/>
            </w:tcBorders>
            <w:noWrap/>
            <w:vAlign w:val="center"/>
          </w:tcPr>
          <w:p w:rsidR="00C709A4" w:rsidRPr="00D22EB9" w:rsidRDefault="00C709A4" w:rsidP="00C709A4">
            <w:pPr>
              <w:jc w:val="center"/>
              <w:rPr>
                <w:sz w:val="28"/>
                <w:szCs w:val="28"/>
                <w:lang w:eastAsia="uk-UA"/>
              </w:rPr>
            </w:pPr>
            <w:r w:rsidRPr="00D22EB9">
              <w:rPr>
                <w:sz w:val="28"/>
                <w:szCs w:val="28"/>
                <w:lang w:val="ru-RU"/>
              </w:rPr>
              <w:t>79</w:t>
            </w:r>
          </w:p>
        </w:tc>
      </w:tr>
      <w:tr w:rsidR="00C709A4" w:rsidRPr="00D22EB9" w:rsidTr="00625B1D">
        <w:trPr>
          <w:trHeight w:val="270"/>
        </w:trPr>
        <w:tc>
          <w:tcPr>
            <w:tcW w:w="657" w:type="dxa"/>
            <w:tcBorders>
              <w:top w:val="single" w:sz="4" w:space="0" w:color="auto"/>
              <w:left w:val="single" w:sz="4" w:space="0" w:color="auto"/>
              <w:bottom w:val="single" w:sz="4" w:space="0" w:color="auto"/>
              <w:right w:val="single" w:sz="4" w:space="0" w:color="auto"/>
            </w:tcBorders>
            <w:noWrap/>
            <w:vAlign w:val="center"/>
            <w:hideMark/>
          </w:tcPr>
          <w:p w:rsidR="00C709A4" w:rsidRPr="00D22EB9" w:rsidRDefault="00C709A4" w:rsidP="00C709A4">
            <w:pPr>
              <w:rPr>
                <w:b/>
                <w:bCs/>
                <w:sz w:val="28"/>
                <w:szCs w:val="28"/>
                <w:lang w:eastAsia="uk-UA"/>
              </w:rPr>
            </w:pPr>
            <w:r w:rsidRPr="00D22EB9">
              <w:rPr>
                <w:b/>
                <w:bCs/>
                <w:sz w:val="28"/>
                <w:szCs w:val="28"/>
                <w:lang w:eastAsia="uk-UA"/>
              </w:rPr>
              <w:t>19.3</w:t>
            </w:r>
          </w:p>
        </w:tc>
        <w:tc>
          <w:tcPr>
            <w:tcW w:w="6176" w:type="dxa"/>
            <w:tcBorders>
              <w:top w:val="single" w:sz="4" w:space="0" w:color="auto"/>
              <w:left w:val="nil"/>
              <w:bottom w:val="single" w:sz="4" w:space="0" w:color="auto"/>
              <w:right w:val="single" w:sz="4" w:space="0" w:color="auto"/>
            </w:tcBorders>
            <w:vAlign w:val="center"/>
          </w:tcPr>
          <w:p w:rsidR="00C709A4" w:rsidRPr="00D22EB9" w:rsidRDefault="00C709A4" w:rsidP="00C709A4">
            <w:pPr>
              <w:jc w:val="left"/>
              <w:rPr>
                <w:b/>
                <w:bCs/>
                <w:sz w:val="28"/>
                <w:szCs w:val="28"/>
                <w:lang w:eastAsia="uk-UA"/>
              </w:rPr>
            </w:pPr>
            <w:r w:rsidRPr="00D22EB9">
              <w:rPr>
                <w:b/>
                <w:bCs/>
                <w:sz w:val="28"/>
                <w:szCs w:val="28"/>
                <w:lang w:eastAsia="uk-UA"/>
              </w:rPr>
              <w:t>Позашкільна освіта</w:t>
            </w:r>
          </w:p>
        </w:tc>
        <w:tc>
          <w:tcPr>
            <w:tcW w:w="1276" w:type="dxa"/>
            <w:tcBorders>
              <w:top w:val="single" w:sz="4" w:space="0" w:color="auto"/>
              <w:left w:val="nil"/>
              <w:bottom w:val="single" w:sz="4" w:space="0" w:color="auto"/>
              <w:right w:val="single" w:sz="4" w:space="0" w:color="auto"/>
            </w:tcBorders>
            <w:noWrap/>
            <w:vAlign w:val="center"/>
          </w:tcPr>
          <w:p w:rsidR="00C709A4" w:rsidRPr="00D22EB9" w:rsidRDefault="00C709A4" w:rsidP="00C709A4">
            <w:pPr>
              <w:jc w:val="left"/>
              <w:rPr>
                <w:sz w:val="28"/>
                <w:szCs w:val="28"/>
                <w:lang w:eastAsia="uk-UA"/>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C709A4" w:rsidRPr="00D22EB9" w:rsidRDefault="00C709A4" w:rsidP="00C709A4">
            <w:pPr>
              <w:jc w:val="left"/>
              <w:rPr>
                <w:sz w:val="28"/>
                <w:szCs w:val="28"/>
              </w:rPr>
            </w:pPr>
          </w:p>
        </w:tc>
      </w:tr>
      <w:tr w:rsidR="00C709A4" w:rsidRPr="00D22EB9" w:rsidTr="00625B1D">
        <w:trPr>
          <w:trHeight w:val="393"/>
        </w:trPr>
        <w:tc>
          <w:tcPr>
            <w:tcW w:w="657" w:type="dxa"/>
            <w:tcBorders>
              <w:top w:val="single" w:sz="4" w:space="0" w:color="auto"/>
              <w:left w:val="single" w:sz="4" w:space="0" w:color="auto"/>
              <w:bottom w:val="single" w:sz="4" w:space="0" w:color="auto"/>
              <w:right w:val="single" w:sz="4" w:space="0" w:color="auto"/>
            </w:tcBorders>
            <w:noWrap/>
            <w:vAlign w:val="center"/>
            <w:hideMark/>
          </w:tcPr>
          <w:p w:rsidR="00C709A4" w:rsidRPr="00D22EB9" w:rsidRDefault="00C709A4" w:rsidP="00C709A4">
            <w:pPr>
              <w:rPr>
                <w:sz w:val="28"/>
                <w:szCs w:val="28"/>
                <w:lang w:val="ru-RU"/>
              </w:rPr>
            </w:pPr>
          </w:p>
        </w:tc>
        <w:tc>
          <w:tcPr>
            <w:tcW w:w="6176" w:type="dxa"/>
            <w:tcBorders>
              <w:top w:val="single" w:sz="4" w:space="0" w:color="auto"/>
              <w:left w:val="nil"/>
              <w:bottom w:val="single" w:sz="4" w:space="0" w:color="auto"/>
              <w:right w:val="single" w:sz="4" w:space="0" w:color="auto"/>
            </w:tcBorders>
          </w:tcPr>
          <w:p w:rsidR="00C709A4" w:rsidRPr="00D22EB9" w:rsidRDefault="00C709A4" w:rsidP="00C709A4">
            <w:pPr>
              <w:jc w:val="left"/>
              <w:rPr>
                <w:sz w:val="28"/>
                <w:szCs w:val="28"/>
                <w:lang w:eastAsia="uk-UA"/>
              </w:rPr>
            </w:pPr>
            <w:r w:rsidRPr="00D22EB9">
              <w:rPr>
                <w:sz w:val="28"/>
                <w:szCs w:val="28"/>
              </w:rPr>
              <w:t>Кількість закладів позашкільної освіти</w:t>
            </w:r>
          </w:p>
        </w:tc>
        <w:tc>
          <w:tcPr>
            <w:tcW w:w="1276" w:type="dxa"/>
            <w:tcBorders>
              <w:top w:val="single" w:sz="4" w:space="0" w:color="auto"/>
              <w:left w:val="nil"/>
              <w:bottom w:val="single" w:sz="4" w:space="0" w:color="auto"/>
              <w:right w:val="single" w:sz="4" w:space="0" w:color="auto"/>
            </w:tcBorders>
            <w:noWrap/>
            <w:vAlign w:val="center"/>
          </w:tcPr>
          <w:p w:rsidR="00C709A4" w:rsidRPr="00D22EB9" w:rsidRDefault="00C709A4" w:rsidP="00C709A4">
            <w:pPr>
              <w:ind w:left="-105" w:right="-108"/>
              <w:jc w:val="center"/>
              <w:rPr>
                <w:sz w:val="28"/>
                <w:szCs w:val="28"/>
                <w:lang w:eastAsia="uk-UA"/>
              </w:rPr>
            </w:pPr>
            <w:r w:rsidRPr="00D22EB9">
              <w:rPr>
                <w:sz w:val="28"/>
                <w:szCs w:val="28"/>
                <w:lang w:val="ru-RU"/>
              </w:rPr>
              <w:t>од.</w:t>
            </w:r>
          </w:p>
        </w:tc>
        <w:tc>
          <w:tcPr>
            <w:tcW w:w="1417" w:type="dxa"/>
            <w:tcBorders>
              <w:top w:val="single" w:sz="4" w:space="0" w:color="auto"/>
              <w:left w:val="single" w:sz="4" w:space="0" w:color="auto"/>
              <w:bottom w:val="single" w:sz="4" w:space="0" w:color="auto"/>
              <w:right w:val="single" w:sz="4" w:space="0" w:color="auto"/>
            </w:tcBorders>
            <w:noWrap/>
            <w:vAlign w:val="center"/>
          </w:tcPr>
          <w:p w:rsidR="00C709A4" w:rsidRPr="00D22EB9" w:rsidRDefault="00C709A4" w:rsidP="00C709A4">
            <w:pPr>
              <w:jc w:val="center"/>
              <w:rPr>
                <w:sz w:val="28"/>
                <w:szCs w:val="28"/>
                <w:lang w:eastAsia="uk-UA"/>
              </w:rPr>
            </w:pPr>
            <w:r w:rsidRPr="00D22EB9">
              <w:rPr>
                <w:sz w:val="28"/>
                <w:szCs w:val="28"/>
                <w:lang w:val="ru-RU"/>
              </w:rPr>
              <w:t>4</w:t>
            </w:r>
          </w:p>
        </w:tc>
      </w:tr>
      <w:tr w:rsidR="00C709A4" w:rsidRPr="00D22EB9" w:rsidTr="00625B1D">
        <w:trPr>
          <w:trHeight w:val="382"/>
        </w:trPr>
        <w:tc>
          <w:tcPr>
            <w:tcW w:w="657" w:type="dxa"/>
            <w:tcBorders>
              <w:top w:val="single" w:sz="4" w:space="0" w:color="auto"/>
              <w:left w:val="single" w:sz="4" w:space="0" w:color="auto"/>
              <w:bottom w:val="single" w:sz="4" w:space="0" w:color="auto"/>
              <w:right w:val="single" w:sz="4" w:space="0" w:color="auto"/>
            </w:tcBorders>
            <w:noWrap/>
            <w:vAlign w:val="center"/>
          </w:tcPr>
          <w:p w:rsidR="00C709A4" w:rsidRPr="00D22EB9" w:rsidRDefault="00C709A4" w:rsidP="00C709A4">
            <w:pPr>
              <w:jc w:val="center"/>
              <w:rPr>
                <w:b/>
                <w:bCs/>
                <w:sz w:val="28"/>
                <w:szCs w:val="28"/>
                <w:lang w:eastAsia="uk-UA"/>
              </w:rPr>
            </w:pPr>
            <w:r w:rsidRPr="00D22EB9">
              <w:rPr>
                <w:b/>
                <w:bCs/>
                <w:sz w:val="28"/>
                <w:szCs w:val="28"/>
                <w:lang w:eastAsia="uk-UA"/>
              </w:rPr>
              <w:t>20.</w:t>
            </w:r>
          </w:p>
        </w:tc>
        <w:tc>
          <w:tcPr>
            <w:tcW w:w="6176" w:type="dxa"/>
            <w:tcBorders>
              <w:top w:val="single" w:sz="4" w:space="0" w:color="auto"/>
              <w:left w:val="nil"/>
              <w:bottom w:val="single" w:sz="4" w:space="0" w:color="auto"/>
              <w:right w:val="single" w:sz="4" w:space="0" w:color="auto"/>
            </w:tcBorders>
            <w:vAlign w:val="center"/>
          </w:tcPr>
          <w:p w:rsidR="00C709A4" w:rsidRPr="00D22EB9" w:rsidRDefault="00C709A4" w:rsidP="00C709A4">
            <w:pPr>
              <w:jc w:val="left"/>
              <w:rPr>
                <w:b/>
                <w:bCs/>
                <w:sz w:val="28"/>
                <w:szCs w:val="28"/>
                <w:lang w:eastAsia="uk-UA"/>
              </w:rPr>
            </w:pPr>
            <w:r w:rsidRPr="00D22EB9">
              <w:rPr>
                <w:b/>
                <w:bCs/>
                <w:sz w:val="28"/>
                <w:szCs w:val="28"/>
                <w:lang w:eastAsia="uk-UA"/>
              </w:rPr>
              <w:t>Створення умов соціалізації сім’ї та молоді</w:t>
            </w:r>
          </w:p>
        </w:tc>
        <w:tc>
          <w:tcPr>
            <w:tcW w:w="1276" w:type="dxa"/>
            <w:tcBorders>
              <w:top w:val="single" w:sz="4" w:space="0" w:color="auto"/>
              <w:left w:val="nil"/>
              <w:bottom w:val="single" w:sz="4" w:space="0" w:color="auto"/>
              <w:right w:val="single" w:sz="4" w:space="0" w:color="auto"/>
            </w:tcBorders>
            <w:noWrap/>
            <w:vAlign w:val="center"/>
          </w:tcPr>
          <w:p w:rsidR="00C709A4" w:rsidRPr="00D22EB9" w:rsidRDefault="00C709A4" w:rsidP="00C709A4">
            <w:pPr>
              <w:jc w:val="left"/>
              <w:rPr>
                <w:b/>
                <w:bCs/>
                <w:sz w:val="28"/>
                <w:szCs w:val="28"/>
                <w:lang w:eastAsia="uk-UA"/>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C709A4" w:rsidRPr="00D22EB9" w:rsidRDefault="00C709A4" w:rsidP="00C709A4">
            <w:pPr>
              <w:jc w:val="left"/>
              <w:rPr>
                <w:sz w:val="28"/>
                <w:szCs w:val="28"/>
              </w:rPr>
            </w:pPr>
          </w:p>
        </w:tc>
      </w:tr>
      <w:tr w:rsidR="00C709A4"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tcPr>
          <w:p w:rsidR="00C709A4" w:rsidRPr="00D22EB9" w:rsidRDefault="00C709A4" w:rsidP="00C709A4">
            <w:pPr>
              <w:rPr>
                <w:sz w:val="28"/>
                <w:szCs w:val="28"/>
                <w:lang w:val="ru-RU"/>
              </w:rPr>
            </w:pPr>
          </w:p>
        </w:tc>
        <w:tc>
          <w:tcPr>
            <w:tcW w:w="6176" w:type="dxa"/>
            <w:tcBorders>
              <w:top w:val="single" w:sz="4" w:space="0" w:color="auto"/>
              <w:left w:val="nil"/>
              <w:bottom w:val="single" w:sz="4" w:space="0" w:color="auto"/>
              <w:right w:val="single" w:sz="4" w:space="0" w:color="auto"/>
            </w:tcBorders>
          </w:tcPr>
          <w:p w:rsidR="00C709A4" w:rsidRPr="00D22EB9" w:rsidRDefault="00C709A4" w:rsidP="00C709A4">
            <w:pPr>
              <w:jc w:val="left"/>
              <w:rPr>
                <w:sz w:val="28"/>
                <w:szCs w:val="28"/>
                <w:lang w:eastAsia="uk-UA"/>
              </w:rPr>
            </w:pPr>
            <w:r w:rsidRPr="00D22EB9">
              <w:rPr>
                <w:sz w:val="28"/>
                <w:szCs w:val="28"/>
              </w:rPr>
              <w:t>Чисельність дітей-сиріт</w:t>
            </w:r>
          </w:p>
        </w:tc>
        <w:tc>
          <w:tcPr>
            <w:tcW w:w="1276" w:type="dxa"/>
            <w:tcBorders>
              <w:top w:val="single" w:sz="4" w:space="0" w:color="auto"/>
              <w:left w:val="nil"/>
              <w:bottom w:val="single" w:sz="4" w:space="0" w:color="auto"/>
              <w:right w:val="single" w:sz="4" w:space="0" w:color="auto"/>
            </w:tcBorders>
            <w:noWrap/>
          </w:tcPr>
          <w:p w:rsidR="00C709A4" w:rsidRPr="00D22EB9" w:rsidRDefault="00C709A4" w:rsidP="00C709A4">
            <w:pPr>
              <w:ind w:left="-105" w:right="-108"/>
              <w:jc w:val="center"/>
              <w:rPr>
                <w:sz w:val="28"/>
                <w:szCs w:val="28"/>
                <w:lang w:eastAsia="uk-UA"/>
              </w:rPr>
            </w:pPr>
            <w:r w:rsidRPr="00D22EB9">
              <w:rPr>
                <w:sz w:val="28"/>
                <w:szCs w:val="28"/>
              </w:rPr>
              <w:t>особи</w:t>
            </w:r>
          </w:p>
        </w:tc>
        <w:tc>
          <w:tcPr>
            <w:tcW w:w="1417" w:type="dxa"/>
            <w:tcBorders>
              <w:top w:val="single" w:sz="4" w:space="0" w:color="auto"/>
              <w:left w:val="single" w:sz="4" w:space="0" w:color="auto"/>
              <w:bottom w:val="single" w:sz="4" w:space="0" w:color="auto"/>
              <w:right w:val="single" w:sz="4" w:space="0" w:color="auto"/>
            </w:tcBorders>
            <w:noWrap/>
            <w:vAlign w:val="center"/>
          </w:tcPr>
          <w:p w:rsidR="00C709A4" w:rsidRPr="00D22EB9" w:rsidRDefault="00C709A4" w:rsidP="00C709A4">
            <w:pPr>
              <w:jc w:val="center"/>
              <w:rPr>
                <w:sz w:val="28"/>
                <w:szCs w:val="28"/>
                <w:lang w:eastAsia="uk-UA"/>
              </w:rPr>
            </w:pPr>
            <w:r w:rsidRPr="00D22EB9">
              <w:rPr>
                <w:sz w:val="28"/>
                <w:szCs w:val="28"/>
                <w:lang w:val="ru-RU"/>
              </w:rPr>
              <w:t>177</w:t>
            </w:r>
          </w:p>
        </w:tc>
      </w:tr>
      <w:tr w:rsidR="00C709A4"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hideMark/>
          </w:tcPr>
          <w:p w:rsidR="00C709A4" w:rsidRPr="00D22EB9" w:rsidRDefault="00C709A4" w:rsidP="00C709A4">
            <w:pPr>
              <w:rPr>
                <w:sz w:val="28"/>
                <w:szCs w:val="28"/>
                <w:lang w:eastAsia="uk-UA"/>
              </w:rPr>
            </w:pPr>
          </w:p>
        </w:tc>
        <w:tc>
          <w:tcPr>
            <w:tcW w:w="6176" w:type="dxa"/>
            <w:tcBorders>
              <w:top w:val="single" w:sz="4" w:space="0" w:color="auto"/>
              <w:left w:val="nil"/>
              <w:bottom w:val="single" w:sz="4" w:space="0" w:color="auto"/>
              <w:right w:val="single" w:sz="4" w:space="0" w:color="auto"/>
            </w:tcBorders>
          </w:tcPr>
          <w:p w:rsidR="00C709A4" w:rsidRPr="00D22EB9" w:rsidRDefault="00C709A4" w:rsidP="00C709A4">
            <w:pPr>
              <w:jc w:val="left"/>
              <w:rPr>
                <w:sz w:val="28"/>
                <w:szCs w:val="28"/>
                <w:lang w:eastAsia="uk-UA"/>
              </w:rPr>
            </w:pPr>
            <w:r w:rsidRPr="00D22EB9">
              <w:rPr>
                <w:sz w:val="28"/>
                <w:szCs w:val="28"/>
              </w:rPr>
              <w:t>Кількість прийомних сімей</w:t>
            </w:r>
            <w:r w:rsidRPr="00D22EB9">
              <w:rPr>
                <w:sz w:val="28"/>
                <w:szCs w:val="28"/>
                <w:lang w:val="ru-RU"/>
              </w:rPr>
              <w:t>, в них:</w:t>
            </w:r>
          </w:p>
        </w:tc>
        <w:tc>
          <w:tcPr>
            <w:tcW w:w="1276" w:type="dxa"/>
            <w:tcBorders>
              <w:top w:val="single" w:sz="4" w:space="0" w:color="auto"/>
              <w:left w:val="nil"/>
              <w:bottom w:val="single" w:sz="4" w:space="0" w:color="auto"/>
              <w:right w:val="single" w:sz="4" w:space="0" w:color="auto"/>
            </w:tcBorders>
            <w:noWrap/>
            <w:vAlign w:val="center"/>
          </w:tcPr>
          <w:p w:rsidR="00C709A4" w:rsidRPr="00D22EB9" w:rsidRDefault="00C709A4" w:rsidP="00C709A4">
            <w:pPr>
              <w:ind w:left="-105" w:right="-108"/>
              <w:jc w:val="center"/>
              <w:rPr>
                <w:sz w:val="28"/>
                <w:szCs w:val="28"/>
                <w:lang w:eastAsia="uk-UA"/>
              </w:rPr>
            </w:pPr>
            <w:r w:rsidRPr="00D22EB9">
              <w:rPr>
                <w:sz w:val="28"/>
                <w:szCs w:val="28"/>
              </w:rPr>
              <w:t>од.</w:t>
            </w:r>
          </w:p>
        </w:tc>
        <w:tc>
          <w:tcPr>
            <w:tcW w:w="1417" w:type="dxa"/>
            <w:tcBorders>
              <w:top w:val="single" w:sz="4" w:space="0" w:color="auto"/>
              <w:left w:val="single" w:sz="4" w:space="0" w:color="auto"/>
              <w:bottom w:val="single" w:sz="4" w:space="0" w:color="auto"/>
              <w:right w:val="single" w:sz="4" w:space="0" w:color="auto"/>
            </w:tcBorders>
            <w:noWrap/>
            <w:vAlign w:val="center"/>
          </w:tcPr>
          <w:p w:rsidR="00C709A4" w:rsidRPr="00D22EB9" w:rsidRDefault="00C709A4" w:rsidP="00C709A4">
            <w:pPr>
              <w:jc w:val="center"/>
              <w:rPr>
                <w:sz w:val="28"/>
                <w:szCs w:val="28"/>
                <w:lang w:eastAsia="uk-UA"/>
              </w:rPr>
            </w:pPr>
            <w:r w:rsidRPr="00D22EB9">
              <w:rPr>
                <w:sz w:val="28"/>
                <w:szCs w:val="28"/>
                <w:lang w:val="ru-RU"/>
              </w:rPr>
              <w:t>7</w:t>
            </w:r>
          </w:p>
        </w:tc>
      </w:tr>
      <w:tr w:rsidR="00C709A4"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hideMark/>
          </w:tcPr>
          <w:p w:rsidR="00C709A4" w:rsidRPr="00D22EB9" w:rsidRDefault="00C709A4" w:rsidP="00C709A4">
            <w:pPr>
              <w:rPr>
                <w:sz w:val="28"/>
                <w:szCs w:val="28"/>
                <w:lang w:eastAsia="uk-UA"/>
              </w:rPr>
            </w:pPr>
          </w:p>
        </w:tc>
        <w:tc>
          <w:tcPr>
            <w:tcW w:w="6176" w:type="dxa"/>
            <w:tcBorders>
              <w:top w:val="single" w:sz="4" w:space="0" w:color="auto"/>
              <w:left w:val="nil"/>
              <w:bottom w:val="single" w:sz="4" w:space="0" w:color="auto"/>
              <w:right w:val="single" w:sz="4" w:space="0" w:color="auto"/>
            </w:tcBorders>
          </w:tcPr>
          <w:p w:rsidR="00C709A4" w:rsidRPr="00D22EB9" w:rsidRDefault="00C709A4" w:rsidP="00C709A4">
            <w:pPr>
              <w:jc w:val="left"/>
              <w:rPr>
                <w:sz w:val="28"/>
                <w:szCs w:val="28"/>
                <w:lang w:eastAsia="uk-UA"/>
              </w:rPr>
            </w:pPr>
            <w:r w:rsidRPr="00D22EB9">
              <w:rPr>
                <w:sz w:val="28"/>
                <w:szCs w:val="28"/>
              </w:rPr>
              <w:t>дітей</w:t>
            </w:r>
          </w:p>
        </w:tc>
        <w:tc>
          <w:tcPr>
            <w:tcW w:w="1276" w:type="dxa"/>
            <w:tcBorders>
              <w:top w:val="single" w:sz="4" w:space="0" w:color="auto"/>
              <w:left w:val="nil"/>
              <w:bottom w:val="single" w:sz="4" w:space="0" w:color="auto"/>
              <w:right w:val="single" w:sz="4" w:space="0" w:color="auto"/>
            </w:tcBorders>
            <w:noWrap/>
            <w:vAlign w:val="center"/>
          </w:tcPr>
          <w:p w:rsidR="00C709A4" w:rsidRPr="00D22EB9" w:rsidRDefault="00C709A4" w:rsidP="00C709A4">
            <w:pPr>
              <w:ind w:left="-105" w:right="-108"/>
              <w:jc w:val="center"/>
              <w:rPr>
                <w:sz w:val="28"/>
                <w:szCs w:val="28"/>
                <w:lang w:eastAsia="uk-UA"/>
              </w:rPr>
            </w:pPr>
            <w:r w:rsidRPr="00D22EB9">
              <w:rPr>
                <w:sz w:val="28"/>
                <w:szCs w:val="28"/>
              </w:rPr>
              <w:t>особи</w:t>
            </w:r>
          </w:p>
        </w:tc>
        <w:tc>
          <w:tcPr>
            <w:tcW w:w="1417" w:type="dxa"/>
            <w:tcBorders>
              <w:top w:val="single" w:sz="4" w:space="0" w:color="auto"/>
              <w:left w:val="single" w:sz="4" w:space="0" w:color="auto"/>
              <w:bottom w:val="single" w:sz="4" w:space="0" w:color="auto"/>
              <w:right w:val="single" w:sz="4" w:space="0" w:color="auto"/>
            </w:tcBorders>
            <w:noWrap/>
            <w:vAlign w:val="center"/>
          </w:tcPr>
          <w:p w:rsidR="00C709A4" w:rsidRPr="00D22EB9" w:rsidRDefault="00C709A4" w:rsidP="00C709A4">
            <w:pPr>
              <w:jc w:val="center"/>
              <w:rPr>
                <w:sz w:val="28"/>
                <w:szCs w:val="28"/>
                <w:lang w:eastAsia="uk-UA"/>
              </w:rPr>
            </w:pPr>
            <w:r w:rsidRPr="00D22EB9">
              <w:rPr>
                <w:sz w:val="28"/>
                <w:szCs w:val="28"/>
                <w:lang w:val="ru-RU"/>
              </w:rPr>
              <w:t>11</w:t>
            </w:r>
          </w:p>
        </w:tc>
      </w:tr>
      <w:tr w:rsidR="00C709A4" w:rsidRPr="00D22EB9" w:rsidTr="00625B1D">
        <w:trPr>
          <w:trHeight w:val="383"/>
        </w:trPr>
        <w:tc>
          <w:tcPr>
            <w:tcW w:w="657" w:type="dxa"/>
            <w:tcBorders>
              <w:top w:val="single" w:sz="4" w:space="0" w:color="auto"/>
              <w:left w:val="single" w:sz="4" w:space="0" w:color="auto"/>
              <w:bottom w:val="single" w:sz="4" w:space="0" w:color="auto"/>
              <w:right w:val="single" w:sz="4" w:space="0" w:color="auto"/>
            </w:tcBorders>
            <w:noWrap/>
            <w:vAlign w:val="center"/>
            <w:hideMark/>
          </w:tcPr>
          <w:p w:rsidR="00C709A4" w:rsidRPr="00D22EB9" w:rsidRDefault="00C709A4" w:rsidP="00C709A4">
            <w:pPr>
              <w:rPr>
                <w:sz w:val="28"/>
                <w:szCs w:val="28"/>
                <w:lang w:eastAsia="uk-UA"/>
              </w:rPr>
            </w:pPr>
          </w:p>
        </w:tc>
        <w:tc>
          <w:tcPr>
            <w:tcW w:w="6176" w:type="dxa"/>
            <w:tcBorders>
              <w:top w:val="single" w:sz="4" w:space="0" w:color="auto"/>
              <w:left w:val="nil"/>
              <w:bottom w:val="single" w:sz="4" w:space="0" w:color="auto"/>
              <w:right w:val="single" w:sz="4" w:space="0" w:color="auto"/>
            </w:tcBorders>
          </w:tcPr>
          <w:p w:rsidR="00C709A4" w:rsidRPr="00D22EB9" w:rsidRDefault="00C709A4" w:rsidP="00C709A4">
            <w:pPr>
              <w:jc w:val="left"/>
              <w:rPr>
                <w:sz w:val="28"/>
                <w:szCs w:val="28"/>
                <w:lang w:eastAsia="uk-UA"/>
              </w:rPr>
            </w:pPr>
            <w:r w:rsidRPr="00D22EB9">
              <w:rPr>
                <w:sz w:val="28"/>
                <w:szCs w:val="28"/>
                <w:lang w:eastAsia="en-US"/>
              </w:rPr>
              <w:t>Кількість центрів соціально-психологічної реабілітації дітей та осіб з інвалідністю</w:t>
            </w:r>
          </w:p>
        </w:tc>
        <w:tc>
          <w:tcPr>
            <w:tcW w:w="1276" w:type="dxa"/>
            <w:tcBorders>
              <w:top w:val="single" w:sz="4" w:space="0" w:color="auto"/>
              <w:left w:val="nil"/>
              <w:bottom w:val="single" w:sz="4" w:space="0" w:color="auto"/>
              <w:right w:val="single" w:sz="4" w:space="0" w:color="auto"/>
            </w:tcBorders>
            <w:noWrap/>
            <w:vAlign w:val="center"/>
          </w:tcPr>
          <w:p w:rsidR="00C709A4" w:rsidRPr="00D22EB9" w:rsidRDefault="00C709A4" w:rsidP="00C709A4">
            <w:pPr>
              <w:ind w:left="-105" w:right="-108"/>
              <w:jc w:val="center"/>
              <w:rPr>
                <w:sz w:val="28"/>
                <w:szCs w:val="28"/>
                <w:lang w:eastAsia="uk-UA"/>
              </w:rPr>
            </w:pPr>
            <w:r w:rsidRPr="00D22EB9">
              <w:rPr>
                <w:sz w:val="28"/>
                <w:szCs w:val="28"/>
              </w:rPr>
              <w:t>од.</w:t>
            </w:r>
          </w:p>
        </w:tc>
        <w:tc>
          <w:tcPr>
            <w:tcW w:w="1417" w:type="dxa"/>
            <w:tcBorders>
              <w:top w:val="single" w:sz="4" w:space="0" w:color="auto"/>
              <w:left w:val="single" w:sz="4" w:space="0" w:color="auto"/>
              <w:bottom w:val="single" w:sz="4" w:space="0" w:color="auto"/>
              <w:right w:val="single" w:sz="4" w:space="0" w:color="auto"/>
            </w:tcBorders>
            <w:noWrap/>
            <w:vAlign w:val="center"/>
          </w:tcPr>
          <w:p w:rsidR="00C709A4" w:rsidRPr="00D22EB9" w:rsidRDefault="00C709A4" w:rsidP="00C709A4">
            <w:pPr>
              <w:jc w:val="center"/>
              <w:rPr>
                <w:sz w:val="28"/>
                <w:szCs w:val="28"/>
                <w:lang w:eastAsia="uk-UA"/>
              </w:rPr>
            </w:pPr>
            <w:r w:rsidRPr="00D22EB9">
              <w:rPr>
                <w:sz w:val="28"/>
                <w:szCs w:val="28"/>
              </w:rPr>
              <w:t>1</w:t>
            </w:r>
          </w:p>
        </w:tc>
      </w:tr>
      <w:tr w:rsidR="00C709A4" w:rsidRPr="00D22EB9" w:rsidTr="00625B1D">
        <w:trPr>
          <w:trHeight w:val="380"/>
        </w:trPr>
        <w:tc>
          <w:tcPr>
            <w:tcW w:w="657" w:type="dxa"/>
            <w:tcBorders>
              <w:top w:val="single" w:sz="4" w:space="0" w:color="auto"/>
              <w:left w:val="single" w:sz="4" w:space="0" w:color="auto"/>
              <w:bottom w:val="single" w:sz="4" w:space="0" w:color="auto"/>
              <w:right w:val="single" w:sz="4" w:space="0" w:color="auto"/>
            </w:tcBorders>
            <w:noWrap/>
            <w:vAlign w:val="center"/>
            <w:hideMark/>
          </w:tcPr>
          <w:p w:rsidR="00C709A4" w:rsidRPr="00D22EB9" w:rsidRDefault="00C709A4" w:rsidP="00C709A4">
            <w:pPr>
              <w:rPr>
                <w:sz w:val="28"/>
                <w:szCs w:val="28"/>
                <w:lang w:eastAsia="uk-UA"/>
              </w:rPr>
            </w:pPr>
          </w:p>
        </w:tc>
        <w:tc>
          <w:tcPr>
            <w:tcW w:w="6176" w:type="dxa"/>
            <w:tcBorders>
              <w:top w:val="single" w:sz="4" w:space="0" w:color="auto"/>
              <w:left w:val="nil"/>
              <w:bottom w:val="single" w:sz="4" w:space="0" w:color="auto"/>
              <w:right w:val="single" w:sz="4" w:space="0" w:color="auto"/>
            </w:tcBorders>
          </w:tcPr>
          <w:p w:rsidR="00C709A4" w:rsidRPr="00D22EB9" w:rsidRDefault="00C709A4" w:rsidP="00C709A4">
            <w:pPr>
              <w:jc w:val="left"/>
              <w:rPr>
                <w:sz w:val="28"/>
                <w:szCs w:val="28"/>
                <w:lang w:eastAsia="uk-UA"/>
              </w:rPr>
            </w:pPr>
            <w:r w:rsidRPr="00D22EB9">
              <w:rPr>
                <w:sz w:val="28"/>
                <w:szCs w:val="28"/>
                <w:lang w:eastAsia="en-US"/>
              </w:rPr>
              <w:t>Кількість центрів соціальних служб для сім’ї, дітей та молоді</w:t>
            </w:r>
          </w:p>
        </w:tc>
        <w:tc>
          <w:tcPr>
            <w:tcW w:w="1276" w:type="dxa"/>
            <w:tcBorders>
              <w:top w:val="single" w:sz="4" w:space="0" w:color="auto"/>
              <w:left w:val="nil"/>
              <w:bottom w:val="single" w:sz="4" w:space="0" w:color="auto"/>
              <w:right w:val="single" w:sz="4" w:space="0" w:color="auto"/>
            </w:tcBorders>
            <w:noWrap/>
            <w:vAlign w:val="center"/>
          </w:tcPr>
          <w:p w:rsidR="00C709A4" w:rsidRPr="00D22EB9" w:rsidRDefault="00C709A4" w:rsidP="00C709A4">
            <w:pPr>
              <w:ind w:left="-105" w:right="-108"/>
              <w:jc w:val="center"/>
              <w:rPr>
                <w:sz w:val="28"/>
                <w:szCs w:val="28"/>
                <w:lang w:eastAsia="uk-UA"/>
              </w:rPr>
            </w:pPr>
            <w:r w:rsidRPr="00D22EB9">
              <w:rPr>
                <w:sz w:val="28"/>
                <w:szCs w:val="28"/>
              </w:rPr>
              <w:t>од.</w:t>
            </w:r>
          </w:p>
        </w:tc>
        <w:tc>
          <w:tcPr>
            <w:tcW w:w="1417" w:type="dxa"/>
            <w:tcBorders>
              <w:top w:val="single" w:sz="4" w:space="0" w:color="auto"/>
              <w:left w:val="single" w:sz="4" w:space="0" w:color="auto"/>
              <w:bottom w:val="single" w:sz="4" w:space="0" w:color="auto"/>
              <w:right w:val="single" w:sz="4" w:space="0" w:color="auto"/>
            </w:tcBorders>
            <w:noWrap/>
            <w:vAlign w:val="center"/>
          </w:tcPr>
          <w:p w:rsidR="00C709A4" w:rsidRPr="00D22EB9" w:rsidRDefault="00C709A4" w:rsidP="00C709A4">
            <w:pPr>
              <w:jc w:val="center"/>
              <w:rPr>
                <w:sz w:val="28"/>
                <w:szCs w:val="28"/>
                <w:lang w:eastAsia="uk-UA"/>
              </w:rPr>
            </w:pPr>
            <w:r w:rsidRPr="00D22EB9">
              <w:rPr>
                <w:sz w:val="28"/>
                <w:szCs w:val="28"/>
              </w:rPr>
              <w:t>1</w:t>
            </w:r>
          </w:p>
        </w:tc>
      </w:tr>
      <w:tr w:rsidR="00C709A4" w:rsidRPr="00D22EB9" w:rsidTr="00625B1D">
        <w:trPr>
          <w:trHeight w:val="397"/>
        </w:trPr>
        <w:tc>
          <w:tcPr>
            <w:tcW w:w="657" w:type="dxa"/>
            <w:tcBorders>
              <w:top w:val="single" w:sz="4" w:space="0" w:color="auto"/>
              <w:left w:val="single" w:sz="4" w:space="0" w:color="auto"/>
              <w:bottom w:val="single" w:sz="4" w:space="0" w:color="auto"/>
              <w:right w:val="single" w:sz="4" w:space="0" w:color="auto"/>
            </w:tcBorders>
            <w:noWrap/>
            <w:vAlign w:val="center"/>
          </w:tcPr>
          <w:p w:rsidR="00C709A4" w:rsidRPr="00D22EB9" w:rsidRDefault="00C709A4" w:rsidP="00C709A4">
            <w:pPr>
              <w:jc w:val="center"/>
              <w:rPr>
                <w:b/>
                <w:bCs/>
                <w:sz w:val="28"/>
                <w:szCs w:val="28"/>
                <w:lang w:eastAsia="uk-UA"/>
              </w:rPr>
            </w:pPr>
          </w:p>
        </w:tc>
        <w:tc>
          <w:tcPr>
            <w:tcW w:w="6176" w:type="dxa"/>
            <w:tcBorders>
              <w:top w:val="single" w:sz="4" w:space="0" w:color="auto"/>
              <w:left w:val="nil"/>
              <w:bottom w:val="single" w:sz="4" w:space="0" w:color="auto"/>
              <w:right w:val="single" w:sz="4" w:space="0" w:color="auto"/>
            </w:tcBorders>
          </w:tcPr>
          <w:p w:rsidR="00C709A4" w:rsidRPr="00D22EB9" w:rsidRDefault="00C709A4" w:rsidP="00C709A4">
            <w:pPr>
              <w:jc w:val="left"/>
              <w:rPr>
                <w:b/>
                <w:bCs/>
                <w:sz w:val="28"/>
                <w:szCs w:val="28"/>
                <w:lang w:eastAsia="uk-UA"/>
              </w:rPr>
            </w:pPr>
            <w:r w:rsidRPr="00D22EB9">
              <w:rPr>
                <w:sz w:val="28"/>
                <w:szCs w:val="28"/>
              </w:rPr>
              <w:t xml:space="preserve">Кількість сімей опікунів </w:t>
            </w:r>
          </w:p>
        </w:tc>
        <w:tc>
          <w:tcPr>
            <w:tcW w:w="1276" w:type="dxa"/>
            <w:tcBorders>
              <w:top w:val="single" w:sz="4" w:space="0" w:color="auto"/>
              <w:left w:val="nil"/>
              <w:bottom w:val="single" w:sz="4" w:space="0" w:color="auto"/>
              <w:right w:val="single" w:sz="4" w:space="0" w:color="auto"/>
            </w:tcBorders>
            <w:noWrap/>
            <w:vAlign w:val="center"/>
          </w:tcPr>
          <w:p w:rsidR="00C709A4" w:rsidRPr="00D22EB9" w:rsidRDefault="00C709A4" w:rsidP="00C709A4">
            <w:pPr>
              <w:jc w:val="center"/>
              <w:rPr>
                <w:b/>
                <w:bCs/>
                <w:sz w:val="28"/>
                <w:szCs w:val="28"/>
                <w:lang w:eastAsia="uk-UA"/>
              </w:rPr>
            </w:pPr>
            <w:r w:rsidRPr="00D22EB9">
              <w:rPr>
                <w:sz w:val="28"/>
                <w:szCs w:val="28"/>
              </w:rPr>
              <w:t>од.</w:t>
            </w:r>
          </w:p>
        </w:tc>
        <w:tc>
          <w:tcPr>
            <w:tcW w:w="1417" w:type="dxa"/>
            <w:tcBorders>
              <w:top w:val="single" w:sz="4" w:space="0" w:color="auto"/>
              <w:left w:val="single" w:sz="4" w:space="0" w:color="auto"/>
              <w:bottom w:val="single" w:sz="4" w:space="0" w:color="auto"/>
              <w:right w:val="single" w:sz="4" w:space="0" w:color="auto"/>
            </w:tcBorders>
            <w:noWrap/>
            <w:vAlign w:val="center"/>
          </w:tcPr>
          <w:p w:rsidR="00C709A4" w:rsidRPr="00D22EB9" w:rsidRDefault="00C709A4" w:rsidP="00C709A4">
            <w:pPr>
              <w:jc w:val="center"/>
              <w:rPr>
                <w:sz w:val="28"/>
                <w:szCs w:val="28"/>
              </w:rPr>
            </w:pPr>
            <w:r w:rsidRPr="00D22EB9">
              <w:rPr>
                <w:sz w:val="28"/>
                <w:szCs w:val="28"/>
              </w:rPr>
              <w:t>109</w:t>
            </w:r>
          </w:p>
        </w:tc>
      </w:tr>
      <w:tr w:rsidR="00C709A4" w:rsidRPr="00D22EB9" w:rsidTr="00625B1D">
        <w:trPr>
          <w:trHeight w:val="336"/>
        </w:trPr>
        <w:tc>
          <w:tcPr>
            <w:tcW w:w="657" w:type="dxa"/>
            <w:tcBorders>
              <w:top w:val="single" w:sz="4" w:space="0" w:color="auto"/>
              <w:left w:val="single" w:sz="4" w:space="0" w:color="auto"/>
              <w:bottom w:val="single" w:sz="4" w:space="0" w:color="auto"/>
              <w:right w:val="single" w:sz="4" w:space="0" w:color="auto"/>
            </w:tcBorders>
            <w:noWrap/>
            <w:vAlign w:val="center"/>
          </w:tcPr>
          <w:p w:rsidR="00C709A4" w:rsidRPr="00D22EB9" w:rsidRDefault="00C709A4" w:rsidP="00C709A4">
            <w:pPr>
              <w:rPr>
                <w:b/>
                <w:bCs/>
                <w:sz w:val="28"/>
                <w:szCs w:val="28"/>
                <w:lang w:val="ru-RU"/>
              </w:rPr>
            </w:pPr>
            <w:r w:rsidRPr="00D22EB9">
              <w:rPr>
                <w:b/>
                <w:bCs/>
                <w:sz w:val="28"/>
                <w:szCs w:val="28"/>
                <w:lang w:val="ru-RU"/>
              </w:rPr>
              <w:t>20.</w:t>
            </w:r>
          </w:p>
        </w:tc>
        <w:tc>
          <w:tcPr>
            <w:tcW w:w="6176" w:type="dxa"/>
            <w:tcBorders>
              <w:top w:val="single" w:sz="4" w:space="0" w:color="auto"/>
              <w:left w:val="nil"/>
              <w:bottom w:val="single" w:sz="4" w:space="0" w:color="auto"/>
              <w:right w:val="single" w:sz="4" w:space="0" w:color="auto"/>
            </w:tcBorders>
            <w:vAlign w:val="center"/>
          </w:tcPr>
          <w:p w:rsidR="00C709A4" w:rsidRPr="00D22EB9" w:rsidRDefault="00C709A4" w:rsidP="00C709A4">
            <w:pPr>
              <w:jc w:val="left"/>
              <w:rPr>
                <w:b/>
                <w:bCs/>
                <w:sz w:val="28"/>
                <w:szCs w:val="28"/>
                <w:lang w:eastAsia="uk-UA"/>
              </w:rPr>
            </w:pPr>
            <w:r w:rsidRPr="00D22EB9">
              <w:rPr>
                <w:b/>
                <w:bCs/>
                <w:sz w:val="28"/>
                <w:szCs w:val="28"/>
                <w:lang w:eastAsia="uk-UA"/>
              </w:rPr>
              <w:t>Фізична культура та спорт</w:t>
            </w:r>
          </w:p>
        </w:tc>
        <w:tc>
          <w:tcPr>
            <w:tcW w:w="1276" w:type="dxa"/>
            <w:tcBorders>
              <w:top w:val="single" w:sz="4" w:space="0" w:color="auto"/>
              <w:left w:val="nil"/>
              <w:bottom w:val="single" w:sz="4" w:space="0" w:color="auto"/>
              <w:right w:val="single" w:sz="4" w:space="0" w:color="auto"/>
            </w:tcBorders>
            <w:noWrap/>
            <w:vAlign w:val="center"/>
          </w:tcPr>
          <w:p w:rsidR="00C709A4" w:rsidRPr="00D22EB9" w:rsidRDefault="00C709A4" w:rsidP="00C709A4">
            <w:pPr>
              <w:ind w:left="-105" w:right="-108"/>
              <w:jc w:val="left"/>
              <w:rPr>
                <w:sz w:val="28"/>
                <w:szCs w:val="28"/>
                <w:lang w:eastAsia="uk-UA"/>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C709A4" w:rsidRPr="00D22EB9" w:rsidRDefault="00C709A4" w:rsidP="00C709A4">
            <w:pPr>
              <w:jc w:val="left"/>
              <w:rPr>
                <w:sz w:val="28"/>
                <w:szCs w:val="28"/>
                <w:lang w:eastAsia="uk-UA"/>
              </w:rPr>
            </w:pPr>
          </w:p>
        </w:tc>
      </w:tr>
      <w:tr w:rsidR="00C709A4"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tcPr>
          <w:p w:rsidR="00C709A4" w:rsidRPr="00D22EB9" w:rsidRDefault="00C709A4" w:rsidP="00C709A4">
            <w:pPr>
              <w:rPr>
                <w:sz w:val="28"/>
                <w:szCs w:val="28"/>
                <w:lang w:eastAsia="uk-UA"/>
              </w:rPr>
            </w:pPr>
          </w:p>
        </w:tc>
        <w:tc>
          <w:tcPr>
            <w:tcW w:w="6176" w:type="dxa"/>
            <w:tcBorders>
              <w:top w:val="single" w:sz="4" w:space="0" w:color="auto"/>
              <w:left w:val="nil"/>
              <w:bottom w:val="single" w:sz="4" w:space="0" w:color="auto"/>
              <w:right w:val="single" w:sz="4" w:space="0" w:color="auto"/>
            </w:tcBorders>
          </w:tcPr>
          <w:p w:rsidR="00C709A4" w:rsidRPr="00D22EB9" w:rsidRDefault="00C709A4" w:rsidP="00C709A4">
            <w:pPr>
              <w:jc w:val="left"/>
              <w:rPr>
                <w:sz w:val="28"/>
                <w:szCs w:val="28"/>
                <w:lang w:eastAsia="uk-UA"/>
              </w:rPr>
            </w:pPr>
            <w:r w:rsidRPr="00D22EB9">
              <w:rPr>
                <w:sz w:val="28"/>
                <w:szCs w:val="28"/>
              </w:rPr>
              <w:t>Кількість стадіонів</w:t>
            </w:r>
          </w:p>
        </w:tc>
        <w:tc>
          <w:tcPr>
            <w:tcW w:w="1276" w:type="dxa"/>
            <w:tcBorders>
              <w:top w:val="single" w:sz="4" w:space="0" w:color="auto"/>
              <w:left w:val="nil"/>
              <w:bottom w:val="single" w:sz="4" w:space="0" w:color="auto"/>
              <w:right w:val="single" w:sz="4" w:space="0" w:color="auto"/>
            </w:tcBorders>
            <w:noWrap/>
            <w:vAlign w:val="center"/>
          </w:tcPr>
          <w:p w:rsidR="00C709A4" w:rsidRPr="00D22EB9" w:rsidRDefault="00C709A4" w:rsidP="00C709A4">
            <w:pPr>
              <w:ind w:left="-105" w:right="-108"/>
              <w:jc w:val="center"/>
              <w:rPr>
                <w:sz w:val="28"/>
                <w:szCs w:val="28"/>
                <w:lang w:eastAsia="uk-UA"/>
              </w:rPr>
            </w:pPr>
            <w:r w:rsidRPr="00D22EB9">
              <w:rPr>
                <w:sz w:val="28"/>
                <w:szCs w:val="28"/>
              </w:rPr>
              <w:t>од.</w:t>
            </w:r>
          </w:p>
        </w:tc>
        <w:tc>
          <w:tcPr>
            <w:tcW w:w="1417" w:type="dxa"/>
            <w:tcBorders>
              <w:top w:val="single" w:sz="4" w:space="0" w:color="auto"/>
              <w:left w:val="single" w:sz="4" w:space="0" w:color="auto"/>
              <w:bottom w:val="single" w:sz="4" w:space="0" w:color="auto"/>
              <w:right w:val="single" w:sz="4" w:space="0" w:color="auto"/>
            </w:tcBorders>
            <w:noWrap/>
            <w:vAlign w:val="center"/>
          </w:tcPr>
          <w:p w:rsidR="00C709A4" w:rsidRPr="00D22EB9" w:rsidRDefault="00C709A4" w:rsidP="00C709A4">
            <w:pPr>
              <w:jc w:val="center"/>
              <w:rPr>
                <w:sz w:val="28"/>
                <w:szCs w:val="28"/>
                <w:lang w:eastAsia="uk-UA"/>
              </w:rPr>
            </w:pPr>
            <w:r w:rsidRPr="00D22EB9">
              <w:rPr>
                <w:sz w:val="28"/>
                <w:szCs w:val="28"/>
              </w:rPr>
              <w:t>1</w:t>
            </w:r>
          </w:p>
        </w:tc>
      </w:tr>
      <w:tr w:rsidR="00C709A4" w:rsidRPr="00D22EB9" w:rsidTr="00625B1D">
        <w:trPr>
          <w:trHeight w:val="369"/>
        </w:trPr>
        <w:tc>
          <w:tcPr>
            <w:tcW w:w="657" w:type="dxa"/>
            <w:tcBorders>
              <w:top w:val="single" w:sz="4" w:space="0" w:color="auto"/>
              <w:left w:val="single" w:sz="4" w:space="0" w:color="auto"/>
              <w:bottom w:val="single" w:sz="4" w:space="0" w:color="auto"/>
              <w:right w:val="single" w:sz="4" w:space="0" w:color="auto"/>
            </w:tcBorders>
            <w:noWrap/>
            <w:vAlign w:val="center"/>
          </w:tcPr>
          <w:p w:rsidR="00C709A4" w:rsidRPr="00D22EB9" w:rsidRDefault="00C709A4" w:rsidP="00C709A4">
            <w:pPr>
              <w:rPr>
                <w:sz w:val="28"/>
                <w:szCs w:val="28"/>
                <w:lang w:eastAsia="uk-UA"/>
              </w:rPr>
            </w:pPr>
          </w:p>
        </w:tc>
        <w:tc>
          <w:tcPr>
            <w:tcW w:w="6176" w:type="dxa"/>
            <w:tcBorders>
              <w:top w:val="single" w:sz="4" w:space="0" w:color="auto"/>
              <w:left w:val="nil"/>
              <w:bottom w:val="single" w:sz="4" w:space="0" w:color="auto"/>
              <w:right w:val="single" w:sz="4" w:space="0" w:color="auto"/>
            </w:tcBorders>
          </w:tcPr>
          <w:p w:rsidR="00C709A4" w:rsidRPr="00D22EB9" w:rsidRDefault="00C709A4" w:rsidP="00C709A4">
            <w:pPr>
              <w:rPr>
                <w:sz w:val="28"/>
                <w:szCs w:val="28"/>
                <w:lang w:eastAsia="uk-UA"/>
              </w:rPr>
            </w:pPr>
            <w:r w:rsidRPr="00D22EB9">
              <w:rPr>
                <w:sz w:val="28"/>
                <w:szCs w:val="28"/>
              </w:rPr>
              <w:t>Кількість дитячо-юнацьких шкіл</w:t>
            </w:r>
          </w:p>
        </w:tc>
        <w:tc>
          <w:tcPr>
            <w:tcW w:w="1276" w:type="dxa"/>
            <w:tcBorders>
              <w:top w:val="single" w:sz="4" w:space="0" w:color="auto"/>
              <w:left w:val="nil"/>
              <w:bottom w:val="single" w:sz="4" w:space="0" w:color="auto"/>
              <w:right w:val="single" w:sz="4" w:space="0" w:color="auto"/>
            </w:tcBorders>
            <w:noWrap/>
            <w:vAlign w:val="center"/>
          </w:tcPr>
          <w:p w:rsidR="00C709A4" w:rsidRPr="00D22EB9" w:rsidRDefault="00C709A4" w:rsidP="00C709A4">
            <w:pPr>
              <w:ind w:left="-105" w:right="-108"/>
              <w:jc w:val="center"/>
              <w:rPr>
                <w:sz w:val="28"/>
                <w:szCs w:val="28"/>
                <w:lang w:eastAsia="uk-UA"/>
              </w:rPr>
            </w:pPr>
            <w:r w:rsidRPr="00D22EB9">
              <w:rPr>
                <w:sz w:val="28"/>
                <w:szCs w:val="28"/>
              </w:rPr>
              <w:t>од.</w:t>
            </w:r>
          </w:p>
        </w:tc>
        <w:tc>
          <w:tcPr>
            <w:tcW w:w="1417" w:type="dxa"/>
            <w:tcBorders>
              <w:top w:val="single" w:sz="4" w:space="0" w:color="auto"/>
              <w:left w:val="single" w:sz="4" w:space="0" w:color="auto"/>
              <w:bottom w:val="single" w:sz="4" w:space="0" w:color="auto"/>
              <w:right w:val="single" w:sz="4" w:space="0" w:color="auto"/>
            </w:tcBorders>
            <w:noWrap/>
            <w:vAlign w:val="center"/>
          </w:tcPr>
          <w:p w:rsidR="00C709A4" w:rsidRPr="00D22EB9" w:rsidRDefault="00C709A4" w:rsidP="00C709A4">
            <w:pPr>
              <w:jc w:val="center"/>
              <w:rPr>
                <w:sz w:val="28"/>
                <w:szCs w:val="28"/>
                <w:lang w:eastAsia="uk-UA"/>
              </w:rPr>
            </w:pPr>
            <w:r w:rsidRPr="00D22EB9">
              <w:rPr>
                <w:sz w:val="28"/>
                <w:szCs w:val="28"/>
              </w:rPr>
              <w:t>5</w:t>
            </w:r>
          </w:p>
        </w:tc>
      </w:tr>
      <w:tr w:rsidR="00C709A4"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tcPr>
          <w:p w:rsidR="00C709A4" w:rsidRPr="00D22EB9" w:rsidRDefault="00C709A4" w:rsidP="00C709A4">
            <w:pPr>
              <w:rPr>
                <w:sz w:val="28"/>
                <w:szCs w:val="28"/>
                <w:lang w:eastAsia="uk-UA"/>
              </w:rPr>
            </w:pPr>
          </w:p>
        </w:tc>
        <w:tc>
          <w:tcPr>
            <w:tcW w:w="6176" w:type="dxa"/>
            <w:tcBorders>
              <w:top w:val="single" w:sz="4" w:space="0" w:color="auto"/>
              <w:left w:val="nil"/>
              <w:bottom w:val="single" w:sz="4" w:space="0" w:color="auto"/>
              <w:right w:val="single" w:sz="4" w:space="0" w:color="auto"/>
            </w:tcBorders>
          </w:tcPr>
          <w:p w:rsidR="00C709A4" w:rsidRPr="00D22EB9" w:rsidRDefault="00C709A4" w:rsidP="00C709A4">
            <w:pPr>
              <w:rPr>
                <w:sz w:val="28"/>
                <w:szCs w:val="28"/>
                <w:lang w:eastAsia="uk-UA"/>
              </w:rPr>
            </w:pPr>
            <w:r w:rsidRPr="00D22EB9">
              <w:rPr>
                <w:sz w:val="28"/>
                <w:szCs w:val="28"/>
              </w:rPr>
              <w:t>Кількість спортивних зал</w:t>
            </w:r>
          </w:p>
        </w:tc>
        <w:tc>
          <w:tcPr>
            <w:tcW w:w="1276" w:type="dxa"/>
            <w:tcBorders>
              <w:top w:val="single" w:sz="4" w:space="0" w:color="auto"/>
              <w:left w:val="nil"/>
              <w:bottom w:val="single" w:sz="4" w:space="0" w:color="auto"/>
              <w:right w:val="single" w:sz="4" w:space="0" w:color="auto"/>
            </w:tcBorders>
            <w:noWrap/>
            <w:vAlign w:val="center"/>
          </w:tcPr>
          <w:p w:rsidR="00C709A4" w:rsidRPr="00D22EB9" w:rsidRDefault="00C709A4" w:rsidP="00C709A4">
            <w:pPr>
              <w:ind w:left="-105" w:right="-108"/>
              <w:jc w:val="center"/>
              <w:rPr>
                <w:sz w:val="28"/>
                <w:szCs w:val="28"/>
                <w:lang w:eastAsia="uk-UA"/>
              </w:rPr>
            </w:pPr>
            <w:r w:rsidRPr="00D22EB9">
              <w:rPr>
                <w:sz w:val="28"/>
                <w:szCs w:val="28"/>
              </w:rPr>
              <w:t>од.</w:t>
            </w:r>
          </w:p>
        </w:tc>
        <w:tc>
          <w:tcPr>
            <w:tcW w:w="1417" w:type="dxa"/>
            <w:tcBorders>
              <w:top w:val="single" w:sz="4" w:space="0" w:color="auto"/>
              <w:left w:val="single" w:sz="4" w:space="0" w:color="auto"/>
              <w:bottom w:val="single" w:sz="4" w:space="0" w:color="auto"/>
              <w:right w:val="single" w:sz="4" w:space="0" w:color="auto"/>
            </w:tcBorders>
            <w:noWrap/>
            <w:vAlign w:val="center"/>
          </w:tcPr>
          <w:p w:rsidR="00C709A4" w:rsidRPr="00D22EB9" w:rsidRDefault="00C709A4" w:rsidP="00C709A4">
            <w:pPr>
              <w:jc w:val="center"/>
              <w:rPr>
                <w:sz w:val="28"/>
                <w:szCs w:val="28"/>
                <w:lang w:eastAsia="uk-UA"/>
              </w:rPr>
            </w:pPr>
            <w:r w:rsidRPr="00D22EB9">
              <w:rPr>
                <w:sz w:val="28"/>
                <w:szCs w:val="28"/>
              </w:rPr>
              <w:t>46</w:t>
            </w:r>
          </w:p>
        </w:tc>
      </w:tr>
      <w:tr w:rsidR="00C709A4"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tcPr>
          <w:p w:rsidR="00C709A4" w:rsidRPr="00D22EB9" w:rsidRDefault="00C709A4" w:rsidP="00C709A4">
            <w:pPr>
              <w:rPr>
                <w:sz w:val="28"/>
                <w:szCs w:val="28"/>
                <w:lang w:eastAsia="uk-UA"/>
              </w:rPr>
            </w:pPr>
          </w:p>
        </w:tc>
        <w:tc>
          <w:tcPr>
            <w:tcW w:w="6176" w:type="dxa"/>
            <w:tcBorders>
              <w:top w:val="single" w:sz="4" w:space="0" w:color="auto"/>
              <w:left w:val="nil"/>
              <w:bottom w:val="single" w:sz="4" w:space="0" w:color="auto"/>
              <w:right w:val="single" w:sz="4" w:space="0" w:color="auto"/>
            </w:tcBorders>
          </w:tcPr>
          <w:p w:rsidR="00C709A4" w:rsidRPr="00D22EB9" w:rsidRDefault="00C709A4" w:rsidP="00C709A4">
            <w:pPr>
              <w:rPr>
                <w:sz w:val="28"/>
                <w:szCs w:val="28"/>
                <w:lang w:eastAsia="uk-UA"/>
              </w:rPr>
            </w:pPr>
            <w:r w:rsidRPr="00D22EB9">
              <w:rPr>
                <w:sz w:val="28"/>
                <w:szCs w:val="28"/>
              </w:rPr>
              <w:t>Кількість спортивних майданчиків</w:t>
            </w:r>
          </w:p>
        </w:tc>
        <w:tc>
          <w:tcPr>
            <w:tcW w:w="1276" w:type="dxa"/>
            <w:tcBorders>
              <w:top w:val="single" w:sz="4" w:space="0" w:color="auto"/>
              <w:left w:val="nil"/>
              <w:bottom w:val="single" w:sz="4" w:space="0" w:color="auto"/>
              <w:right w:val="single" w:sz="4" w:space="0" w:color="auto"/>
            </w:tcBorders>
            <w:noWrap/>
            <w:vAlign w:val="center"/>
          </w:tcPr>
          <w:p w:rsidR="00C709A4" w:rsidRPr="00D22EB9" w:rsidRDefault="00C709A4" w:rsidP="00C709A4">
            <w:pPr>
              <w:ind w:left="-105" w:right="-108"/>
              <w:jc w:val="center"/>
              <w:rPr>
                <w:sz w:val="28"/>
                <w:szCs w:val="28"/>
                <w:lang w:eastAsia="uk-UA"/>
              </w:rPr>
            </w:pPr>
            <w:r w:rsidRPr="00D22EB9">
              <w:rPr>
                <w:sz w:val="28"/>
                <w:szCs w:val="28"/>
              </w:rPr>
              <w:t>од.</w:t>
            </w:r>
          </w:p>
        </w:tc>
        <w:tc>
          <w:tcPr>
            <w:tcW w:w="1417" w:type="dxa"/>
            <w:tcBorders>
              <w:top w:val="single" w:sz="4" w:space="0" w:color="auto"/>
              <w:left w:val="single" w:sz="4" w:space="0" w:color="auto"/>
              <w:bottom w:val="single" w:sz="4" w:space="0" w:color="auto"/>
              <w:right w:val="single" w:sz="4" w:space="0" w:color="auto"/>
            </w:tcBorders>
            <w:noWrap/>
            <w:vAlign w:val="center"/>
          </w:tcPr>
          <w:p w:rsidR="00C709A4" w:rsidRPr="00D22EB9" w:rsidRDefault="00C709A4" w:rsidP="00C709A4">
            <w:pPr>
              <w:jc w:val="center"/>
              <w:rPr>
                <w:sz w:val="28"/>
                <w:szCs w:val="28"/>
                <w:lang w:eastAsia="uk-UA"/>
              </w:rPr>
            </w:pPr>
            <w:r w:rsidRPr="00D22EB9">
              <w:rPr>
                <w:sz w:val="28"/>
                <w:szCs w:val="28"/>
              </w:rPr>
              <w:t>73</w:t>
            </w:r>
          </w:p>
        </w:tc>
      </w:tr>
      <w:tr w:rsidR="00C709A4"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hideMark/>
          </w:tcPr>
          <w:p w:rsidR="00C709A4" w:rsidRPr="00D22EB9" w:rsidRDefault="00C709A4" w:rsidP="00C709A4">
            <w:pPr>
              <w:rPr>
                <w:b/>
                <w:bCs/>
                <w:sz w:val="28"/>
                <w:szCs w:val="28"/>
                <w:lang w:eastAsia="uk-UA"/>
              </w:rPr>
            </w:pPr>
            <w:r w:rsidRPr="00D22EB9">
              <w:rPr>
                <w:b/>
                <w:bCs/>
                <w:sz w:val="28"/>
                <w:szCs w:val="28"/>
                <w:lang w:eastAsia="uk-UA"/>
              </w:rPr>
              <w:t>21.</w:t>
            </w:r>
          </w:p>
        </w:tc>
        <w:tc>
          <w:tcPr>
            <w:tcW w:w="6176" w:type="dxa"/>
            <w:tcBorders>
              <w:top w:val="single" w:sz="4" w:space="0" w:color="auto"/>
              <w:left w:val="nil"/>
              <w:bottom w:val="single" w:sz="4" w:space="0" w:color="auto"/>
              <w:right w:val="single" w:sz="4" w:space="0" w:color="auto"/>
            </w:tcBorders>
            <w:vAlign w:val="center"/>
          </w:tcPr>
          <w:p w:rsidR="00C709A4" w:rsidRPr="00D22EB9" w:rsidRDefault="00C709A4" w:rsidP="00C709A4">
            <w:pPr>
              <w:rPr>
                <w:b/>
                <w:bCs/>
                <w:sz w:val="28"/>
                <w:szCs w:val="28"/>
                <w:lang w:eastAsia="uk-UA"/>
              </w:rPr>
            </w:pPr>
            <w:r w:rsidRPr="00D22EB9">
              <w:rPr>
                <w:b/>
                <w:bCs/>
                <w:sz w:val="28"/>
                <w:szCs w:val="28"/>
                <w:lang w:eastAsia="uk-UA"/>
              </w:rPr>
              <w:t>Сфера культури та мистецтва</w:t>
            </w:r>
          </w:p>
        </w:tc>
        <w:tc>
          <w:tcPr>
            <w:tcW w:w="1276" w:type="dxa"/>
            <w:tcBorders>
              <w:top w:val="single" w:sz="4" w:space="0" w:color="auto"/>
              <w:left w:val="nil"/>
              <w:bottom w:val="single" w:sz="4" w:space="0" w:color="auto"/>
              <w:right w:val="single" w:sz="4" w:space="0" w:color="auto"/>
            </w:tcBorders>
            <w:noWrap/>
            <w:vAlign w:val="center"/>
          </w:tcPr>
          <w:p w:rsidR="00C709A4" w:rsidRPr="00D22EB9" w:rsidRDefault="00C709A4" w:rsidP="00C709A4">
            <w:pPr>
              <w:ind w:left="-105" w:right="-108"/>
              <w:jc w:val="center"/>
              <w:rPr>
                <w:sz w:val="28"/>
                <w:szCs w:val="28"/>
                <w:lang w:eastAsia="uk-UA"/>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C709A4" w:rsidRPr="00D22EB9" w:rsidRDefault="00C709A4" w:rsidP="00C709A4">
            <w:pPr>
              <w:jc w:val="center"/>
              <w:rPr>
                <w:sz w:val="28"/>
                <w:szCs w:val="28"/>
                <w:lang w:eastAsia="uk-UA"/>
              </w:rPr>
            </w:pPr>
          </w:p>
        </w:tc>
      </w:tr>
      <w:tr w:rsidR="00C709A4"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hideMark/>
          </w:tcPr>
          <w:p w:rsidR="00C709A4" w:rsidRPr="00D22EB9" w:rsidRDefault="00C709A4" w:rsidP="00C709A4">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C709A4" w:rsidRPr="00D22EB9" w:rsidRDefault="00C709A4" w:rsidP="00C709A4">
            <w:pPr>
              <w:rPr>
                <w:sz w:val="28"/>
                <w:szCs w:val="28"/>
                <w:lang w:eastAsia="uk-UA"/>
              </w:rPr>
            </w:pPr>
            <w:r w:rsidRPr="00D22EB9">
              <w:rPr>
                <w:sz w:val="28"/>
                <w:szCs w:val="28"/>
              </w:rPr>
              <w:t>Кількість масових та універсальних бібліотек</w:t>
            </w:r>
          </w:p>
        </w:tc>
        <w:tc>
          <w:tcPr>
            <w:tcW w:w="1276" w:type="dxa"/>
            <w:tcBorders>
              <w:top w:val="single" w:sz="4" w:space="0" w:color="auto"/>
              <w:left w:val="nil"/>
              <w:bottom w:val="single" w:sz="4" w:space="0" w:color="auto"/>
              <w:right w:val="single" w:sz="4" w:space="0" w:color="auto"/>
            </w:tcBorders>
            <w:noWrap/>
            <w:vAlign w:val="center"/>
          </w:tcPr>
          <w:p w:rsidR="00C709A4" w:rsidRPr="00D22EB9" w:rsidRDefault="00C709A4" w:rsidP="00C709A4">
            <w:pPr>
              <w:ind w:left="-105" w:right="-108"/>
              <w:jc w:val="center"/>
              <w:rPr>
                <w:sz w:val="28"/>
                <w:szCs w:val="28"/>
                <w:lang w:eastAsia="uk-UA"/>
              </w:rPr>
            </w:pPr>
            <w:r w:rsidRPr="00D22EB9">
              <w:rPr>
                <w:sz w:val="28"/>
                <w:szCs w:val="28"/>
              </w:rPr>
              <w:t>од.</w:t>
            </w:r>
          </w:p>
        </w:tc>
        <w:tc>
          <w:tcPr>
            <w:tcW w:w="1417" w:type="dxa"/>
            <w:tcBorders>
              <w:top w:val="single" w:sz="4" w:space="0" w:color="auto"/>
              <w:left w:val="single" w:sz="4" w:space="0" w:color="auto"/>
              <w:bottom w:val="single" w:sz="4" w:space="0" w:color="auto"/>
              <w:right w:val="single" w:sz="4" w:space="0" w:color="auto"/>
            </w:tcBorders>
            <w:noWrap/>
            <w:vAlign w:val="center"/>
          </w:tcPr>
          <w:p w:rsidR="00C709A4" w:rsidRPr="00D22EB9" w:rsidRDefault="00C709A4" w:rsidP="00C709A4">
            <w:pPr>
              <w:jc w:val="center"/>
              <w:rPr>
                <w:sz w:val="28"/>
                <w:szCs w:val="28"/>
                <w:lang w:eastAsia="uk-UA"/>
              </w:rPr>
            </w:pPr>
            <w:r w:rsidRPr="00D22EB9">
              <w:rPr>
                <w:sz w:val="28"/>
                <w:szCs w:val="28"/>
              </w:rPr>
              <w:t>6</w:t>
            </w:r>
          </w:p>
        </w:tc>
      </w:tr>
      <w:tr w:rsidR="00C709A4" w:rsidRPr="00D22EB9" w:rsidTr="00625B1D">
        <w:trPr>
          <w:trHeight w:val="273"/>
        </w:trPr>
        <w:tc>
          <w:tcPr>
            <w:tcW w:w="657" w:type="dxa"/>
            <w:tcBorders>
              <w:top w:val="single" w:sz="4" w:space="0" w:color="auto"/>
              <w:left w:val="single" w:sz="4" w:space="0" w:color="auto"/>
              <w:bottom w:val="single" w:sz="4" w:space="0" w:color="auto"/>
              <w:right w:val="single" w:sz="4" w:space="0" w:color="auto"/>
            </w:tcBorders>
            <w:noWrap/>
            <w:vAlign w:val="center"/>
            <w:hideMark/>
          </w:tcPr>
          <w:p w:rsidR="00C709A4" w:rsidRPr="00D22EB9" w:rsidRDefault="00C709A4" w:rsidP="00C709A4">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C709A4" w:rsidRPr="00D22EB9" w:rsidRDefault="00C709A4" w:rsidP="00C709A4">
            <w:pPr>
              <w:rPr>
                <w:sz w:val="28"/>
                <w:szCs w:val="28"/>
                <w:lang w:eastAsia="uk-UA"/>
              </w:rPr>
            </w:pPr>
            <w:r w:rsidRPr="00D22EB9">
              <w:rPr>
                <w:sz w:val="28"/>
                <w:szCs w:val="28"/>
              </w:rPr>
              <w:t>Кількість закладів клубного типу</w:t>
            </w:r>
          </w:p>
        </w:tc>
        <w:tc>
          <w:tcPr>
            <w:tcW w:w="1276" w:type="dxa"/>
            <w:tcBorders>
              <w:top w:val="single" w:sz="4" w:space="0" w:color="auto"/>
              <w:left w:val="nil"/>
              <w:bottom w:val="single" w:sz="4" w:space="0" w:color="auto"/>
              <w:right w:val="single" w:sz="4" w:space="0" w:color="auto"/>
            </w:tcBorders>
            <w:noWrap/>
          </w:tcPr>
          <w:p w:rsidR="00C709A4" w:rsidRPr="00D22EB9" w:rsidRDefault="00C709A4" w:rsidP="00C709A4">
            <w:pPr>
              <w:ind w:left="-105" w:right="-108"/>
              <w:jc w:val="center"/>
              <w:rPr>
                <w:sz w:val="28"/>
                <w:szCs w:val="28"/>
                <w:lang w:eastAsia="uk-UA"/>
              </w:rPr>
            </w:pPr>
            <w:r w:rsidRPr="00D22EB9">
              <w:rPr>
                <w:sz w:val="28"/>
                <w:szCs w:val="28"/>
              </w:rPr>
              <w:t>од.</w:t>
            </w:r>
          </w:p>
        </w:tc>
        <w:tc>
          <w:tcPr>
            <w:tcW w:w="1417" w:type="dxa"/>
            <w:tcBorders>
              <w:top w:val="single" w:sz="4" w:space="0" w:color="auto"/>
              <w:left w:val="single" w:sz="4" w:space="0" w:color="auto"/>
              <w:bottom w:val="single" w:sz="4" w:space="0" w:color="auto"/>
              <w:right w:val="single" w:sz="4" w:space="0" w:color="auto"/>
            </w:tcBorders>
            <w:noWrap/>
            <w:vAlign w:val="center"/>
          </w:tcPr>
          <w:p w:rsidR="00C709A4" w:rsidRPr="00D22EB9" w:rsidRDefault="00C709A4" w:rsidP="00C709A4">
            <w:pPr>
              <w:jc w:val="center"/>
              <w:rPr>
                <w:sz w:val="28"/>
                <w:szCs w:val="28"/>
                <w:lang w:eastAsia="uk-UA"/>
              </w:rPr>
            </w:pPr>
            <w:r w:rsidRPr="00D22EB9">
              <w:rPr>
                <w:sz w:val="28"/>
                <w:szCs w:val="28"/>
              </w:rPr>
              <w:t>3</w:t>
            </w:r>
          </w:p>
        </w:tc>
      </w:tr>
      <w:tr w:rsidR="00C709A4" w:rsidRPr="00D22EB9" w:rsidTr="00625B1D">
        <w:trPr>
          <w:trHeight w:val="397"/>
        </w:trPr>
        <w:tc>
          <w:tcPr>
            <w:tcW w:w="657" w:type="dxa"/>
            <w:tcBorders>
              <w:top w:val="single" w:sz="4" w:space="0" w:color="auto"/>
              <w:left w:val="single" w:sz="4" w:space="0" w:color="auto"/>
              <w:bottom w:val="single" w:sz="4" w:space="0" w:color="auto"/>
              <w:right w:val="single" w:sz="4" w:space="0" w:color="auto"/>
            </w:tcBorders>
            <w:noWrap/>
            <w:vAlign w:val="center"/>
            <w:hideMark/>
          </w:tcPr>
          <w:p w:rsidR="00C709A4" w:rsidRPr="00D22EB9" w:rsidRDefault="00C709A4" w:rsidP="00C709A4">
            <w:pPr>
              <w:jc w:val="center"/>
              <w:rPr>
                <w:b/>
                <w:bCs/>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C709A4" w:rsidRPr="00D22EB9" w:rsidRDefault="00C709A4" w:rsidP="00C709A4">
            <w:pPr>
              <w:rPr>
                <w:b/>
                <w:bCs/>
                <w:sz w:val="28"/>
                <w:szCs w:val="28"/>
                <w:lang w:eastAsia="uk-UA"/>
              </w:rPr>
            </w:pPr>
            <w:r w:rsidRPr="00D22EB9">
              <w:rPr>
                <w:sz w:val="28"/>
                <w:szCs w:val="28"/>
              </w:rPr>
              <w:t>Кількість музеїв (галерей)</w:t>
            </w:r>
          </w:p>
        </w:tc>
        <w:tc>
          <w:tcPr>
            <w:tcW w:w="1276" w:type="dxa"/>
            <w:tcBorders>
              <w:top w:val="single" w:sz="4" w:space="0" w:color="auto"/>
              <w:left w:val="nil"/>
              <w:bottom w:val="single" w:sz="4" w:space="0" w:color="auto"/>
              <w:right w:val="single" w:sz="4" w:space="0" w:color="auto"/>
            </w:tcBorders>
            <w:noWrap/>
          </w:tcPr>
          <w:p w:rsidR="00C709A4" w:rsidRPr="00D22EB9" w:rsidRDefault="00C709A4" w:rsidP="00C709A4">
            <w:pPr>
              <w:jc w:val="center"/>
              <w:rPr>
                <w:b/>
                <w:bCs/>
                <w:sz w:val="28"/>
                <w:szCs w:val="28"/>
                <w:lang w:eastAsia="uk-UA"/>
              </w:rPr>
            </w:pPr>
            <w:r w:rsidRPr="00D22EB9">
              <w:rPr>
                <w:sz w:val="28"/>
                <w:szCs w:val="28"/>
              </w:rPr>
              <w:t>од.</w:t>
            </w:r>
          </w:p>
        </w:tc>
        <w:tc>
          <w:tcPr>
            <w:tcW w:w="1417" w:type="dxa"/>
            <w:tcBorders>
              <w:top w:val="single" w:sz="4" w:space="0" w:color="auto"/>
              <w:left w:val="single" w:sz="4" w:space="0" w:color="auto"/>
              <w:bottom w:val="single" w:sz="4" w:space="0" w:color="auto"/>
              <w:right w:val="single" w:sz="4" w:space="0" w:color="auto"/>
            </w:tcBorders>
            <w:noWrap/>
            <w:vAlign w:val="center"/>
          </w:tcPr>
          <w:p w:rsidR="00C709A4" w:rsidRPr="00D22EB9" w:rsidRDefault="00C709A4" w:rsidP="00C709A4">
            <w:pPr>
              <w:jc w:val="center"/>
              <w:rPr>
                <w:sz w:val="28"/>
                <w:szCs w:val="28"/>
              </w:rPr>
            </w:pPr>
            <w:r w:rsidRPr="00D22EB9">
              <w:rPr>
                <w:sz w:val="28"/>
                <w:szCs w:val="28"/>
              </w:rPr>
              <w:t>1</w:t>
            </w:r>
          </w:p>
        </w:tc>
      </w:tr>
      <w:tr w:rsidR="00C709A4"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hideMark/>
          </w:tcPr>
          <w:p w:rsidR="00C709A4" w:rsidRPr="00D22EB9" w:rsidRDefault="00C709A4" w:rsidP="00C709A4">
            <w:pPr>
              <w:rPr>
                <w:sz w:val="28"/>
                <w:szCs w:val="28"/>
                <w:lang w:val="ru-RU"/>
              </w:rPr>
            </w:pPr>
          </w:p>
        </w:tc>
        <w:tc>
          <w:tcPr>
            <w:tcW w:w="6176" w:type="dxa"/>
            <w:tcBorders>
              <w:top w:val="single" w:sz="4" w:space="0" w:color="auto"/>
              <w:left w:val="nil"/>
              <w:bottom w:val="single" w:sz="4" w:space="0" w:color="auto"/>
              <w:right w:val="single" w:sz="4" w:space="0" w:color="auto"/>
            </w:tcBorders>
            <w:vAlign w:val="center"/>
          </w:tcPr>
          <w:p w:rsidR="00C709A4" w:rsidRPr="00D22EB9" w:rsidRDefault="00C709A4" w:rsidP="00C709A4">
            <w:pPr>
              <w:rPr>
                <w:b/>
                <w:bCs/>
                <w:sz w:val="28"/>
                <w:szCs w:val="28"/>
                <w:highlight w:val="yellow"/>
                <w:lang w:eastAsia="uk-UA"/>
              </w:rPr>
            </w:pPr>
            <w:r w:rsidRPr="00D22EB9">
              <w:rPr>
                <w:sz w:val="28"/>
                <w:szCs w:val="28"/>
              </w:rPr>
              <w:t>Кількість шкіл естетичного виховання (дитячі музичні школи, мистецтв, художні, хореографічні)</w:t>
            </w:r>
          </w:p>
        </w:tc>
        <w:tc>
          <w:tcPr>
            <w:tcW w:w="1276" w:type="dxa"/>
            <w:tcBorders>
              <w:top w:val="single" w:sz="4" w:space="0" w:color="auto"/>
              <w:left w:val="nil"/>
              <w:bottom w:val="single" w:sz="4" w:space="0" w:color="auto"/>
              <w:right w:val="single" w:sz="4" w:space="0" w:color="auto"/>
            </w:tcBorders>
            <w:noWrap/>
          </w:tcPr>
          <w:p w:rsidR="00C709A4" w:rsidRPr="00D22EB9" w:rsidRDefault="00C709A4" w:rsidP="00C709A4">
            <w:pPr>
              <w:ind w:left="-105" w:right="-108"/>
              <w:jc w:val="center"/>
              <w:rPr>
                <w:sz w:val="28"/>
                <w:szCs w:val="28"/>
                <w:lang w:eastAsia="uk-UA"/>
              </w:rPr>
            </w:pPr>
            <w:r w:rsidRPr="00D22EB9">
              <w:rPr>
                <w:sz w:val="28"/>
                <w:szCs w:val="28"/>
              </w:rPr>
              <w:t>од.</w:t>
            </w:r>
          </w:p>
        </w:tc>
        <w:tc>
          <w:tcPr>
            <w:tcW w:w="1417" w:type="dxa"/>
            <w:tcBorders>
              <w:top w:val="single" w:sz="4" w:space="0" w:color="auto"/>
              <w:left w:val="single" w:sz="4" w:space="0" w:color="auto"/>
              <w:bottom w:val="single" w:sz="4" w:space="0" w:color="auto"/>
              <w:right w:val="single" w:sz="4" w:space="0" w:color="auto"/>
            </w:tcBorders>
            <w:noWrap/>
            <w:vAlign w:val="center"/>
          </w:tcPr>
          <w:p w:rsidR="00C709A4" w:rsidRPr="00D22EB9" w:rsidRDefault="00C709A4" w:rsidP="00C709A4">
            <w:pPr>
              <w:jc w:val="center"/>
              <w:rPr>
                <w:sz w:val="28"/>
                <w:szCs w:val="28"/>
                <w:lang w:eastAsia="uk-UA"/>
              </w:rPr>
            </w:pPr>
            <w:r w:rsidRPr="00D22EB9">
              <w:rPr>
                <w:sz w:val="28"/>
                <w:szCs w:val="28"/>
              </w:rPr>
              <w:t>4</w:t>
            </w:r>
          </w:p>
        </w:tc>
      </w:tr>
      <w:tr w:rsidR="00C709A4" w:rsidRPr="00D22EB9" w:rsidTr="00625B1D">
        <w:trPr>
          <w:trHeight w:val="425"/>
        </w:trPr>
        <w:tc>
          <w:tcPr>
            <w:tcW w:w="657" w:type="dxa"/>
            <w:tcBorders>
              <w:top w:val="single" w:sz="4" w:space="0" w:color="auto"/>
              <w:left w:val="single" w:sz="4" w:space="0" w:color="auto"/>
              <w:bottom w:val="single" w:sz="4" w:space="0" w:color="auto"/>
              <w:right w:val="single" w:sz="4" w:space="0" w:color="auto"/>
            </w:tcBorders>
            <w:noWrap/>
            <w:vAlign w:val="center"/>
            <w:hideMark/>
          </w:tcPr>
          <w:p w:rsidR="00C709A4" w:rsidRPr="00D22EB9" w:rsidRDefault="00C709A4" w:rsidP="00C709A4">
            <w:pPr>
              <w:rPr>
                <w:b/>
                <w:bCs/>
                <w:sz w:val="28"/>
                <w:szCs w:val="28"/>
                <w:lang w:eastAsia="uk-UA"/>
              </w:rPr>
            </w:pPr>
            <w:r w:rsidRPr="00D22EB9">
              <w:rPr>
                <w:b/>
                <w:bCs/>
                <w:sz w:val="28"/>
                <w:szCs w:val="28"/>
                <w:lang w:eastAsia="uk-UA"/>
              </w:rPr>
              <w:t>22.</w:t>
            </w:r>
          </w:p>
        </w:tc>
        <w:tc>
          <w:tcPr>
            <w:tcW w:w="6176" w:type="dxa"/>
            <w:tcBorders>
              <w:top w:val="single" w:sz="4" w:space="0" w:color="auto"/>
              <w:left w:val="nil"/>
              <w:bottom w:val="single" w:sz="4" w:space="0" w:color="auto"/>
              <w:right w:val="single" w:sz="4" w:space="0" w:color="auto"/>
            </w:tcBorders>
            <w:vAlign w:val="center"/>
          </w:tcPr>
          <w:p w:rsidR="00C709A4" w:rsidRPr="00D22EB9" w:rsidRDefault="00C709A4" w:rsidP="00C709A4">
            <w:pPr>
              <w:rPr>
                <w:b/>
                <w:bCs/>
                <w:sz w:val="28"/>
                <w:szCs w:val="28"/>
                <w:lang w:eastAsia="uk-UA"/>
              </w:rPr>
            </w:pPr>
            <w:r w:rsidRPr="00D22EB9">
              <w:rPr>
                <w:b/>
                <w:bCs/>
                <w:sz w:val="28"/>
                <w:szCs w:val="28"/>
                <w:lang w:eastAsia="uk-UA"/>
              </w:rPr>
              <w:t>Природокористування</w:t>
            </w:r>
          </w:p>
        </w:tc>
        <w:tc>
          <w:tcPr>
            <w:tcW w:w="1276" w:type="dxa"/>
            <w:tcBorders>
              <w:top w:val="single" w:sz="4" w:space="0" w:color="auto"/>
              <w:left w:val="nil"/>
              <w:bottom w:val="single" w:sz="4" w:space="0" w:color="auto"/>
              <w:right w:val="single" w:sz="4" w:space="0" w:color="auto"/>
            </w:tcBorders>
            <w:noWrap/>
            <w:vAlign w:val="center"/>
          </w:tcPr>
          <w:p w:rsidR="00C709A4" w:rsidRPr="00D22EB9" w:rsidRDefault="00C709A4" w:rsidP="00C709A4">
            <w:pPr>
              <w:ind w:left="-105" w:right="-108"/>
              <w:jc w:val="center"/>
              <w:rPr>
                <w:sz w:val="28"/>
                <w:szCs w:val="28"/>
                <w:lang w:eastAsia="uk-UA"/>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C709A4" w:rsidRPr="00D22EB9" w:rsidRDefault="00C709A4" w:rsidP="00C709A4">
            <w:pPr>
              <w:jc w:val="center"/>
              <w:rPr>
                <w:sz w:val="28"/>
                <w:szCs w:val="28"/>
              </w:rPr>
            </w:pPr>
          </w:p>
        </w:tc>
      </w:tr>
      <w:tr w:rsidR="00C709A4" w:rsidRPr="00D22EB9" w:rsidTr="00625B1D">
        <w:trPr>
          <w:trHeight w:val="278"/>
        </w:trPr>
        <w:tc>
          <w:tcPr>
            <w:tcW w:w="657" w:type="dxa"/>
            <w:tcBorders>
              <w:top w:val="single" w:sz="4" w:space="0" w:color="auto"/>
              <w:left w:val="single" w:sz="4" w:space="0" w:color="auto"/>
              <w:bottom w:val="single" w:sz="4" w:space="0" w:color="auto"/>
              <w:right w:val="single" w:sz="4" w:space="0" w:color="auto"/>
            </w:tcBorders>
            <w:noWrap/>
            <w:vAlign w:val="center"/>
            <w:hideMark/>
          </w:tcPr>
          <w:p w:rsidR="00C709A4" w:rsidRPr="00D22EB9" w:rsidRDefault="00C709A4" w:rsidP="00C709A4">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C709A4" w:rsidRPr="00D22EB9" w:rsidRDefault="00625B1D" w:rsidP="00C709A4">
            <w:pPr>
              <w:rPr>
                <w:b/>
                <w:bCs/>
                <w:sz w:val="28"/>
                <w:szCs w:val="28"/>
                <w:lang w:eastAsia="uk-UA"/>
              </w:rPr>
            </w:pPr>
            <w:r w:rsidRPr="00D22EB9">
              <w:rPr>
                <w:b/>
                <w:bCs/>
                <w:sz w:val="28"/>
                <w:szCs w:val="28"/>
                <w:lang w:eastAsia="uk-UA"/>
              </w:rPr>
              <w:t>Атмосферне повітря</w:t>
            </w:r>
          </w:p>
        </w:tc>
        <w:tc>
          <w:tcPr>
            <w:tcW w:w="1276" w:type="dxa"/>
            <w:tcBorders>
              <w:top w:val="single" w:sz="4" w:space="0" w:color="auto"/>
              <w:left w:val="nil"/>
              <w:bottom w:val="single" w:sz="4" w:space="0" w:color="auto"/>
              <w:right w:val="single" w:sz="4" w:space="0" w:color="auto"/>
            </w:tcBorders>
            <w:noWrap/>
            <w:vAlign w:val="center"/>
          </w:tcPr>
          <w:p w:rsidR="00C709A4" w:rsidRPr="00D22EB9" w:rsidRDefault="00C709A4" w:rsidP="00625B1D">
            <w:pPr>
              <w:ind w:left="-105" w:right="-108"/>
              <w:jc w:val="center"/>
              <w:rPr>
                <w:sz w:val="28"/>
                <w:szCs w:val="28"/>
                <w:lang w:eastAsia="uk-UA"/>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C709A4" w:rsidRPr="00D22EB9" w:rsidRDefault="00C709A4" w:rsidP="00625B1D">
            <w:pPr>
              <w:jc w:val="center"/>
              <w:rPr>
                <w:sz w:val="28"/>
                <w:szCs w:val="28"/>
              </w:rPr>
            </w:pPr>
          </w:p>
        </w:tc>
      </w:tr>
      <w:tr w:rsidR="00625B1D" w:rsidRPr="00D22EB9" w:rsidTr="00625B1D">
        <w:trPr>
          <w:trHeight w:val="242"/>
        </w:trPr>
        <w:tc>
          <w:tcPr>
            <w:tcW w:w="657" w:type="dxa"/>
            <w:tcBorders>
              <w:top w:val="single" w:sz="4" w:space="0" w:color="auto"/>
              <w:left w:val="single" w:sz="4" w:space="0" w:color="auto"/>
              <w:bottom w:val="single" w:sz="4" w:space="0" w:color="auto"/>
              <w:right w:val="single" w:sz="4" w:space="0" w:color="auto"/>
            </w:tcBorders>
            <w:noWrap/>
            <w:vAlign w:val="center"/>
            <w:hideMark/>
          </w:tcPr>
          <w:p w:rsidR="00625B1D" w:rsidRPr="00D22EB9" w:rsidRDefault="00625B1D" w:rsidP="00625B1D">
            <w:pPr>
              <w:rPr>
                <w:sz w:val="28"/>
                <w:szCs w:val="28"/>
                <w:lang w:eastAsia="uk-UA"/>
              </w:rPr>
            </w:pPr>
          </w:p>
        </w:tc>
        <w:tc>
          <w:tcPr>
            <w:tcW w:w="6176" w:type="dxa"/>
            <w:tcBorders>
              <w:top w:val="single" w:sz="4" w:space="0" w:color="auto"/>
              <w:left w:val="nil"/>
              <w:bottom w:val="single" w:sz="4" w:space="0" w:color="auto"/>
              <w:right w:val="single" w:sz="4" w:space="0" w:color="auto"/>
            </w:tcBorders>
          </w:tcPr>
          <w:p w:rsidR="00625B1D" w:rsidRPr="00D22EB9" w:rsidRDefault="00625B1D" w:rsidP="00625B1D">
            <w:pPr>
              <w:rPr>
                <w:sz w:val="28"/>
                <w:szCs w:val="28"/>
                <w:lang w:eastAsia="uk-UA"/>
              </w:rPr>
            </w:pPr>
            <w:r w:rsidRPr="00D22EB9">
              <w:rPr>
                <w:sz w:val="28"/>
                <w:szCs w:val="28"/>
              </w:rPr>
              <w:t>Індекс забруднення повітря</w:t>
            </w:r>
          </w:p>
        </w:tc>
        <w:tc>
          <w:tcPr>
            <w:tcW w:w="1276" w:type="dxa"/>
            <w:tcBorders>
              <w:top w:val="single" w:sz="4" w:space="0" w:color="auto"/>
              <w:left w:val="nil"/>
              <w:bottom w:val="single" w:sz="4" w:space="0" w:color="auto"/>
              <w:right w:val="single" w:sz="4" w:space="0" w:color="auto"/>
            </w:tcBorders>
            <w:noWrap/>
            <w:vAlign w:val="center"/>
          </w:tcPr>
          <w:p w:rsidR="00625B1D" w:rsidRPr="00D22EB9" w:rsidRDefault="00625B1D" w:rsidP="00625B1D">
            <w:pPr>
              <w:ind w:left="-105" w:right="-108"/>
              <w:jc w:val="center"/>
              <w:rPr>
                <w:sz w:val="28"/>
                <w:szCs w:val="28"/>
                <w:lang w:eastAsia="uk-UA"/>
              </w:rPr>
            </w:pPr>
            <w:r w:rsidRPr="00D22EB9">
              <w:rPr>
                <w:sz w:val="28"/>
                <w:szCs w:val="28"/>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625B1D" w:rsidRPr="00D22EB9" w:rsidRDefault="00625B1D" w:rsidP="00625B1D">
            <w:pPr>
              <w:jc w:val="center"/>
              <w:rPr>
                <w:sz w:val="28"/>
                <w:szCs w:val="28"/>
              </w:rPr>
            </w:pPr>
            <w:r w:rsidRPr="00D22EB9">
              <w:rPr>
                <w:sz w:val="28"/>
                <w:szCs w:val="28"/>
              </w:rPr>
              <w:t>*</w:t>
            </w:r>
          </w:p>
        </w:tc>
      </w:tr>
      <w:tr w:rsidR="00625B1D"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hideMark/>
          </w:tcPr>
          <w:p w:rsidR="00625B1D" w:rsidRPr="00D22EB9" w:rsidRDefault="00625B1D" w:rsidP="00625B1D">
            <w:pPr>
              <w:rPr>
                <w:sz w:val="28"/>
                <w:szCs w:val="28"/>
                <w:lang w:eastAsia="uk-UA"/>
              </w:rPr>
            </w:pPr>
          </w:p>
        </w:tc>
        <w:tc>
          <w:tcPr>
            <w:tcW w:w="6176" w:type="dxa"/>
            <w:tcBorders>
              <w:top w:val="single" w:sz="4" w:space="0" w:color="auto"/>
              <w:left w:val="nil"/>
              <w:bottom w:val="single" w:sz="4" w:space="0" w:color="auto"/>
              <w:right w:val="single" w:sz="4" w:space="0" w:color="auto"/>
            </w:tcBorders>
            <w:vAlign w:val="center"/>
          </w:tcPr>
          <w:p w:rsidR="00625B1D" w:rsidRPr="00D22EB9" w:rsidRDefault="00625B1D" w:rsidP="00625B1D">
            <w:pPr>
              <w:rPr>
                <w:b/>
                <w:bCs/>
                <w:sz w:val="28"/>
                <w:szCs w:val="28"/>
                <w:lang w:eastAsia="uk-UA"/>
              </w:rPr>
            </w:pPr>
            <w:r w:rsidRPr="00D22EB9">
              <w:rPr>
                <w:b/>
                <w:bCs/>
                <w:sz w:val="28"/>
                <w:szCs w:val="28"/>
                <w:lang w:eastAsia="uk-UA"/>
              </w:rPr>
              <w:t>Охорона водних ресурсів</w:t>
            </w:r>
          </w:p>
        </w:tc>
        <w:tc>
          <w:tcPr>
            <w:tcW w:w="1276" w:type="dxa"/>
            <w:tcBorders>
              <w:top w:val="single" w:sz="4" w:space="0" w:color="auto"/>
              <w:left w:val="nil"/>
              <w:bottom w:val="single" w:sz="4" w:space="0" w:color="auto"/>
              <w:right w:val="single" w:sz="4" w:space="0" w:color="auto"/>
            </w:tcBorders>
            <w:noWrap/>
            <w:vAlign w:val="center"/>
          </w:tcPr>
          <w:p w:rsidR="00625B1D" w:rsidRPr="00D22EB9" w:rsidRDefault="00625B1D" w:rsidP="00625B1D">
            <w:pPr>
              <w:ind w:left="-105" w:right="-108"/>
              <w:jc w:val="center"/>
              <w:rPr>
                <w:sz w:val="28"/>
                <w:szCs w:val="28"/>
                <w:lang w:eastAsia="uk-UA"/>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625B1D" w:rsidRPr="00D22EB9" w:rsidRDefault="00625B1D" w:rsidP="00625B1D">
            <w:pPr>
              <w:jc w:val="center"/>
              <w:rPr>
                <w:sz w:val="28"/>
                <w:szCs w:val="28"/>
              </w:rPr>
            </w:pPr>
          </w:p>
        </w:tc>
      </w:tr>
      <w:tr w:rsidR="00625B1D" w:rsidRPr="00D22EB9" w:rsidTr="00625B1D">
        <w:trPr>
          <w:trHeight w:val="338"/>
        </w:trPr>
        <w:tc>
          <w:tcPr>
            <w:tcW w:w="657" w:type="dxa"/>
            <w:tcBorders>
              <w:top w:val="single" w:sz="4" w:space="0" w:color="auto"/>
              <w:left w:val="single" w:sz="4" w:space="0" w:color="auto"/>
              <w:bottom w:val="single" w:sz="4" w:space="0" w:color="auto"/>
              <w:right w:val="single" w:sz="4" w:space="0" w:color="auto"/>
            </w:tcBorders>
            <w:noWrap/>
            <w:vAlign w:val="center"/>
            <w:hideMark/>
          </w:tcPr>
          <w:p w:rsidR="00625B1D" w:rsidRPr="00D22EB9" w:rsidRDefault="00625B1D" w:rsidP="00625B1D">
            <w:pPr>
              <w:jc w:val="center"/>
              <w:rPr>
                <w:b/>
                <w:bCs/>
                <w:sz w:val="28"/>
                <w:szCs w:val="28"/>
                <w:lang w:eastAsia="uk-UA"/>
              </w:rPr>
            </w:pPr>
          </w:p>
        </w:tc>
        <w:tc>
          <w:tcPr>
            <w:tcW w:w="6176" w:type="dxa"/>
            <w:tcBorders>
              <w:top w:val="single" w:sz="4" w:space="0" w:color="auto"/>
              <w:left w:val="nil"/>
              <w:bottom w:val="single" w:sz="4" w:space="0" w:color="auto"/>
              <w:right w:val="single" w:sz="4" w:space="0" w:color="auto"/>
            </w:tcBorders>
          </w:tcPr>
          <w:p w:rsidR="00625B1D" w:rsidRPr="00D22EB9" w:rsidRDefault="00625B1D" w:rsidP="00625B1D">
            <w:pPr>
              <w:rPr>
                <w:b/>
                <w:bCs/>
                <w:sz w:val="28"/>
                <w:szCs w:val="28"/>
                <w:lang w:eastAsia="uk-UA"/>
              </w:rPr>
            </w:pPr>
            <w:r w:rsidRPr="00D22EB9">
              <w:rPr>
                <w:sz w:val="28"/>
                <w:szCs w:val="28"/>
              </w:rPr>
              <w:t xml:space="preserve">Забезпеченість водними ресурсами </w:t>
            </w:r>
          </w:p>
        </w:tc>
        <w:tc>
          <w:tcPr>
            <w:tcW w:w="1276" w:type="dxa"/>
            <w:tcBorders>
              <w:top w:val="single" w:sz="4" w:space="0" w:color="auto"/>
              <w:left w:val="nil"/>
              <w:bottom w:val="single" w:sz="4" w:space="0" w:color="auto"/>
              <w:right w:val="single" w:sz="4" w:space="0" w:color="auto"/>
            </w:tcBorders>
            <w:noWrap/>
            <w:vAlign w:val="center"/>
          </w:tcPr>
          <w:p w:rsidR="00625B1D" w:rsidRPr="00D22EB9" w:rsidRDefault="00625B1D" w:rsidP="00625B1D">
            <w:pPr>
              <w:jc w:val="center"/>
              <w:rPr>
                <w:b/>
                <w:bCs/>
                <w:sz w:val="28"/>
                <w:szCs w:val="28"/>
                <w:lang w:eastAsia="uk-UA"/>
              </w:rPr>
            </w:pPr>
            <w:r w:rsidRPr="00D22EB9">
              <w:rPr>
                <w:sz w:val="28"/>
                <w:szCs w:val="28"/>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625B1D" w:rsidRPr="00D22EB9" w:rsidRDefault="00625B1D" w:rsidP="00625B1D">
            <w:pPr>
              <w:jc w:val="center"/>
              <w:rPr>
                <w:sz w:val="28"/>
                <w:szCs w:val="28"/>
              </w:rPr>
            </w:pPr>
            <w:r w:rsidRPr="00D22EB9">
              <w:rPr>
                <w:sz w:val="28"/>
                <w:szCs w:val="28"/>
              </w:rPr>
              <w:t>*</w:t>
            </w:r>
          </w:p>
        </w:tc>
      </w:tr>
      <w:tr w:rsidR="00625B1D" w:rsidRPr="00D22EB9" w:rsidTr="00625B1D">
        <w:trPr>
          <w:trHeight w:val="239"/>
        </w:trPr>
        <w:tc>
          <w:tcPr>
            <w:tcW w:w="657" w:type="dxa"/>
            <w:tcBorders>
              <w:top w:val="single" w:sz="4" w:space="0" w:color="auto"/>
              <w:left w:val="single" w:sz="4" w:space="0" w:color="auto"/>
              <w:bottom w:val="single" w:sz="4" w:space="0" w:color="auto"/>
              <w:right w:val="single" w:sz="4" w:space="0" w:color="auto"/>
            </w:tcBorders>
            <w:noWrap/>
            <w:vAlign w:val="center"/>
            <w:hideMark/>
          </w:tcPr>
          <w:p w:rsidR="00625B1D" w:rsidRPr="00D22EB9" w:rsidRDefault="00625B1D" w:rsidP="00625B1D">
            <w:pPr>
              <w:rPr>
                <w:sz w:val="28"/>
                <w:szCs w:val="28"/>
                <w:lang w:val="ru-RU"/>
              </w:rPr>
            </w:pPr>
          </w:p>
        </w:tc>
        <w:tc>
          <w:tcPr>
            <w:tcW w:w="6176" w:type="dxa"/>
            <w:tcBorders>
              <w:top w:val="single" w:sz="4" w:space="0" w:color="auto"/>
              <w:left w:val="nil"/>
              <w:bottom w:val="single" w:sz="4" w:space="0" w:color="auto"/>
              <w:right w:val="single" w:sz="4" w:space="0" w:color="auto"/>
            </w:tcBorders>
          </w:tcPr>
          <w:p w:rsidR="00625B1D" w:rsidRPr="00D22EB9" w:rsidRDefault="00625B1D" w:rsidP="00625B1D">
            <w:pPr>
              <w:rPr>
                <w:b/>
                <w:bCs/>
                <w:sz w:val="28"/>
                <w:szCs w:val="28"/>
                <w:lang w:eastAsia="uk-UA"/>
              </w:rPr>
            </w:pPr>
            <w:r w:rsidRPr="00D22EB9">
              <w:rPr>
                <w:sz w:val="28"/>
                <w:szCs w:val="28"/>
              </w:rPr>
              <w:t>Питоме середнє водоспоживання на 1 мешканця</w:t>
            </w:r>
          </w:p>
        </w:tc>
        <w:tc>
          <w:tcPr>
            <w:tcW w:w="1276" w:type="dxa"/>
            <w:tcBorders>
              <w:top w:val="single" w:sz="4" w:space="0" w:color="auto"/>
              <w:left w:val="nil"/>
              <w:bottom w:val="single" w:sz="4" w:space="0" w:color="auto"/>
              <w:right w:val="single" w:sz="4" w:space="0" w:color="auto"/>
            </w:tcBorders>
            <w:noWrap/>
            <w:vAlign w:val="center"/>
          </w:tcPr>
          <w:p w:rsidR="00625B1D" w:rsidRPr="00D22EB9" w:rsidRDefault="00625B1D" w:rsidP="00625B1D">
            <w:pPr>
              <w:ind w:left="-105" w:right="-108"/>
              <w:jc w:val="center"/>
              <w:rPr>
                <w:sz w:val="28"/>
                <w:szCs w:val="28"/>
                <w:lang w:eastAsia="uk-UA"/>
              </w:rPr>
            </w:pPr>
            <w:r w:rsidRPr="00D22EB9">
              <w:rPr>
                <w:sz w:val="28"/>
                <w:szCs w:val="28"/>
              </w:rPr>
              <w:t>л/добу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625B1D" w:rsidRPr="00D22EB9" w:rsidRDefault="00625B1D" w:rsidP="00625B1D">
            <w:pPr>
              <w:jc w:val="center"/>
              <w:rPr>
                <w:sz w:val="28"/>
                <w:szCs w:val="28"/>
                <w:lang w:eastAsia="uk-UA"/>
              </w:rPr>
            </w:pPr>
            <w:r w:rsidRPr="00D22EB9">
              <w:rPr>
                <w:sz w:val="28"/>
                <w:szCs w:val="28"/>
              </w:rPr>
              <w:t>*</w:t>
            </w:r>
          </w:p>
        </w:tc>
      </w:tr>
      <w:tr w:rsidR="00625B1D" w:rsidRPr="00D22EB9" w:rsidTr="00625B1D">
        <w:trPr>
          <w:trHeight w:val="453"/>
        </w:trPr>
        <w:tc>
          <w:tcPr>
            <w:tcW w:w="657" w:type="dxa"/>
            <w:tcBorders>
              <w:top w:val="single" w:sz="4" w:space="0" w:color="auto"/>
              <w:left w:val="single" w:sz="4" w:space="0" w:color="auto"/>
              <w:bottom w:val="single" w:sz="4" w:space="0" w:color="auto"/>
              <w:right w:val="single" w:sz="4" w:space="0" w:color="auto"/>
            </w:tcBorders>
            <w:noWrap/>
            <w:vAlign w:val="center"/>
            <w:hideMark/>
          </w:tcPr>
          <w:p w:rsidR="00625B1D" w:rsidRPr="00D22EB9" w:rsidRDefault="00625B1D" w:rsidP="00625B1D">
            <w:pPr>
              <w:rPr>
                <w:b/>
                <w:bCs/>
                <w:sz w:val="28"/>
                <w:szCs w:val="28"/>
                <w:lang w:eastAsia="uk-UA"/>
              </w:rPr>
            </w:pPr>
            <w:r w:rsidRPr="00D22EB9">
              <w:rPr>
                <w:b/>
                <w:bCs/>
                <w:sz w:val="28"/>
                <w:szCs w:val="28"/>
                <w:lang w:eastAsia="uk-UA"/>
              </w:rPr>
              <w:t>23.</w:t>
            </w:r>
          </w:p>
        </w:tc>
        <w:tc>
          <w:tcPr>
            <w:tcW w:w="6176" w:type="dxa"/>
            <w:tcBorders>
              <w:top w:val="single" w:sz="4" w:space="0" w:color="auto"/>
              <w:left w:val="nil"/>
              <w:bottom w:val="single" w:sz="4" w:space="0" w:color="auto"/>
              <w:right w:val="single" w:sz="4" w:space="0" w:color="auto"/>
            </w:tcBorders>
            <w:vAlign w:val="center"/>
          </w:tcPr>
          <w:p w:rsidR="00625B1D" w:rsidRPr="00D22EB9" w:rsidRDefault="00625B1D" w:rsidP="00625B1D">
            <w:pPr>
              <w:rPr>
                <w:b/>
                <w:bCs/>
                <w:sz w:val="28"/>
                <w:szCs w:val="28"/>
                <w:lang w:eastAsia="uk-UA"/>
              </w:rPr>
            </w:pPr>
            <w:r w:rsidRPr="00D22EB9">
              <w:rPr>
                <w:b/>
                <w:bCs/>
                <w:sz w:val="28"/>
                <w:szCs w:val="28"/>
                <w:lang w:eastAsia="uk-UA"/>
              </w:rPr>
              <w:t>Цивільний захист</w:t>
            </w:r>
          </w:p>
        </w:tc>
        <w:tc>
          <w:tcPr>
            <w:tcW w:w="1276" w:type="dxa"/>
            <w:tcBorders>
              <w:top w:val="single" w:sz="4" w:space="0" w:color="auto"/>
              <w:left w:val="nil"/>
              <w:bottom w:val="single" w:sz="4" w:space="0" w:color="auto"/>
              <w:right w:val="single" w:sz="4" w:space="0" w:color="auto"/>
            </w:tcBorders>
            <w:noWrap/>
            <w:vAlign w:val="center"/>
          </w:tcPr>
          <w:p w:rsidR="00625B1D" w:rsidRPr="00D22EB9" w:rsidRDefault="00625B1D" w:rsidP="00625B1D">
            <w:pPr>
              <w:ind w:left="-105" w:right="-108"/>
              <w:jc w:val="center"/>
              <w:rPr>
                <w:sz w:val="28"/>
                <w:szCs w:val="28"/>
                <w:lang w:eastAsia="uk-UA"/>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625B1D" w:rsidRPr="00D22EB9" w:rsidRDefault="00625B1D" w:rsidP="00625B1D">
            <w:pPr>
              <w:jc w:val="center"/>
              <w:rPr>
                <w:sz w:val="28"/>
                <w:szCs w:val="28"/>
              </w:rPr>
            </w:pPr>
          </w:p>
        </w:tc>
      </w:tr>
      <w:tr w:rsidR="00625B1D" w:rsidRPr="00D22EB9" w:rsidTr="00625B1D">
        <w:trPr>
          <w:trHeight w:val="267"/>
        </w:trPr>
        <w:tc>
          <w:tcPr>
            <w:tcW w:w="657" w:type="dxa"/>
            <w:tcBorders>
              <w:top w:val="single" w:sz="4" w:space="0" w:color="auto"/>
              <w:left w:val="single" w:sz="4" w:space="0" w:color="auto"/>
              <w:bottom w:val="single" w:sz="4" w:space="0" w:color="auto"/>
              <w:right w:val="single" w:sz="4" w:space="0" w:color="auto"/>
            </w:tcBorders>
            <w:noWrap/>
            <w:vAlign w:val="center"/>
            <w:hideMark/>
          </w:tcPr>
          <w:p w:rsidR="00625B1D" w:rsidRPr="00D22EB9" w:rsidRDefault="00625B1D" w:rsidP="00625B1D">
            <w:pPr>
              <w:rPr>
                <w:sz w:val="28"/>
                <w:szCs w:val="28"/>
                <w:lang w:eastAsia="uk-UA"/>
              </w:rPr>
            </w:pPr>
          </w:p>
        </w:tc>
        <w:tc>
          <w:tcPr>
            <w:tcW w:w="6176" w:type="dxa"/>
            <w:tcBorders>
              <w:top w:val="single" w:sz="4" w:space="0" w:color="auto"/>
              <w:left w:val="nil"/>
              <w:bottom w:val="single" w:sz="4" w:space="0" w:color="auto"/>
              <w:right w:val="single" w:sz="4" w:space="0" w:color="auto"/>
            </w:tcBorders>
          </w:tcPr>
          <w:p w:rsidR="00625B1D" w:rsidRPr="00D22EB9" w:rsidRDefault="00625B1D" w:rsidP="00625B1D">
            <w:pPr>
              <w:rPr>
                <w:sz w:val="28"/>
                <w:szCs w:val="28"/>
                <w:lang w:eastAsia="uk-UA"/>
              </w:rPr>
            </w:pPr>
            <w:r w:rsidRPr="00D22EB9">
              <w:rPr>
                <w:sz w:val="28"/>
                <w:szCs w:val="28"/>
              </w:rPr>
              <w:t>Кількість потенційно небезпечних об’єктів, з них:</w:t>
            </w:r>
          </w:p>
        </w:tc>
        <w:tc>
          <w:tcPr>
            <w:tcW w:w="1276" w:type="dxa"/>
            <w:tcBorders>
              <w:top w:val="single" w:sz="4" w:space="0" w:color="auto"/>
              <w:left w:val="nil"/>
              <w:bottom w:val="single" w:sz="4" w:space="0" w:color="auto"/>
              <w:right w:val="single" w:sz="4" w:space="0" w:color="auto"/>
            </w:tcBorders>
            <w:noWrap/>
            <w:vAlign w:val="center"/>
          </w:tcPr>
          <w:p w:rsidR="00625B1D" w:rsidRPr="00D22EB9" w:rsidRDefault="00625B1D" w:rsidP="00625B1D">
            <w:pPr>
              <w:ind w:left="-105" w:right="-108"/>
              <w:jc w:val="center"/>
              <w:rPr>
                <w:sz w:val="28"/>
                <w:szCs w:val="28"/>
                <w:lang w:eastAsia="uk-UA"/>
              </w:rPr>
            </w:pPr>
            <w:r w:rsidRPr="00D22EB9">
              <w:rPr>
                <w:sz w:val="28"/>
                <w:szCs w:val="28"/>
              </w:rPr>
              <w:t>од.</w:t>
            </w:r>
          </w:p>
        </w:tc>
        <w:tc>
          <w:tcPr>
            <w:tcW w:w="1417" w:type="dxa"/>
            <w:tcBorders>
              <w:top w:val="single" w:sz="4" w:space="0" w:color="auto"/>
              <w:left w:val="single" w:sz="4" w:space="0" w:color="auto"/>
              <w:bottom w:val="single" w:sz="4" w:space="0" w:color="auto"/>
              <w:right w:val="single" w:sz="4" w:space="0" w:color="auto"/>
            </w:tcBorders>
            <w:noWrap/>
            <w:vAlign w:val="center"/>
          </w:tcPr>
          <w:p w:rsidR="00625B1D" w:rsidRPr="00D22EB9" w:rsidRDefault="00625B1D" w:rsidP="00625B1D">
            <w:pPr>
              <w:jc w:val="center"/>
              <w:rPr>
                <w:sz w:val="28"/>
                <w:szCs w:val="28"/>
              </w:rPr>
            </w:pPr>
            <w:r w:rsidRPr="00D22EB9">
              <w:rPr>
                <w:sz w:val="28"/>
                <w:szCs w:val="28"/>
              </w:rPr>
              <w:t>60</w:t>
            </w:r>
          </w:p>
        </w:tc>
      </w:tr>
      <w:tr w:rsidR="00625B1D" w:rsidRPr="00D22EB9" w:rsidTr="00625B1D">
        <w:trPr>
          <w:trHeight w:val="495"/>
        </w:trPr>
        <w:tc>
          <w:tcPr>
            <w:tcW w:w="657" w:type="dxa"/>
            <w:tcBorders>
              <w:top w:val="single" w:sz="4" w:space="0" w:color="auto"/>
              <w:left w:val="single" w:sz="4" w:space="0" w:color="auto"/>
              <w:bottom w:val="single" w:sz="4" w:space="0" w:color="auto"/>
              <w:right w:val="single" w:sz="4" w:space="0" w:color="auto"/>
            </w:tcBorders>
            <w:noWrap/>
            <w:vAlign w:val="center"/>
            <w:hideMark/>
          </w:tcPr>
          <w:p w:rsidR="00625B1D" w:rsidRPr="00D22EB9" w:rsidRDefault="00625B1D" w:rsidP="00625B1D">
            <w:pPr>
              <w:rPr>
                <w:sz w:val="28"/>
                <w:szCs w:val="28"/>
                <w:lang w:eastAsia="uk-UA"/>
              </w:rPr>
            </w:pPr>
          </w:p>
        </w:tc>
        <w:tc>
          <w:tcPr>
            <w:tcW w:w="6176" w:type="dxa"/>
            <w:tcBorders>
              <w:top w:val="single" w:sz="4" w:space="0" w:color="auto"/>
              <w:left w:val="nil"/>
              <w:bottom w:val="single" w:sz="4" w:space="0" w:color="auto"/>
              <w:right w:val="single" w:sz="4" w:space="0" w:color="auto"/>
            </w:tcBorders>
          </w:tcPr>
          <w:p w:rsidR="00625B1D" w:rsidRPr="00D22EB9" w:rsidRDefault="00625B1D" w:rsidP="00625B1D">
            <w:pPr>
              <w:rPr>
                <w:sz w:val="28"/>
                <w:szCs w:val="28"/>
                <w:lang w:eastAsia="uk-UA"/>
              </w:rPr>
            </w:pPr>
            <w:r w:rsidRPr="00D22EB9">
              <w:rPr>
                <w:sz w:val="28"/>
                <w:szCs w:val="28"/>
              </w:rPr>
              <w:t>підвищена небезпека</w:t>
            </w:r>
          </w:p>
        </w:tc>
        <w:tc>
          <w:tcPr>
            <w:tcW w:w="1276" w:type="dxa"/>
            <w:tcBorders>
              <w:top w:val="single" w:sz="4" w:space="0" w:color="auto"/>
              <w:left w:val="nil"/>
              <w:bottom w:val="single" w:sz="4" w:space="0" w:color="auto"/>
              <w:right w:val="single" w:sz="4" w:space="0" w:color="auto"/>
            </w:tcBorders>
            <w:noWrap/>
            <w:vAlign w:val="center"/>
          </w:tcPr>
          <w:p w:rsidR="00625B1D" w:rsidRPr="00D22EB9" w:rsidRDefault="00625B1D" w:rsidP="00625B1D">
            <w:pPr>
              <w:ind w:left="-105" w:right="-108"/>
              <w:jc w:val="center"/>
              <w:rPr>
                <w:sz w:val="28"/>
                <w:szCs w:val="28"/>
                <w:lang w:eastAsia="uk-UA"/>
              </w:rPr>
            </w:pPr>
            <w:r w:rsidRPr="00D22EB9">
              <w:rPr>
                <w:sz w:val="28"/>
                <w:szCs w:val="28"/>
              </w:rPr>
              <w:t>од.</w:t>
            </w:r>
          </w:p>
        </w:tc>
        <w:tc>
          <w:tcPr>
            <w:tcW w:w="1417" w:type="dxa"/>
            <w:tcBorders>
              <w:top w:val="single" w:sz="4" w:space="0" w:color="auto"/>
              <w:left w:val="single" w:sz="4" w:space="0" w:color="auto"/>
              <w:bottom w:val="single" w:sz="4" w:space="0" w:color="auto"/>
              <w:right w:val="single" w:sz="4" w:space="0" w:color="auto"/>
            </w:tcBorders>
            <w:noWrap/>
            <w:vAlign w:val="center"/>
          </w:tcPr>
          <w:p w:rsidR="00625B1D" w:rsidRPr="00D22EB9" w:rsidRDefault="00625B1D" w:rsidP="00625B1D">
            <w:pPr>
              <w:jc w:val="center"/>
              <w:rPr>
                <w:sz w:val="28"/>
                <w:szCs w:val="28"/>
              </w:rPr>
            </w:pPr>
            <w:r w:rsidRPr="00D22EB9">
              <w:rPr>
                <w:sz w:val="28"/>
                <w:szCs w:val="28"/>
              </w:rPr>
              <w:t>23</w:t>
            </w:r>
          </w:p>
        </w:tc>
      </w:tr>
      <w:tr w:rsidR="00625B1D" w:rsidRPr="00D22EB9" w:rsidTr="00625B1D">
        <w:trPr>
          <w:trHeight w:val="466"/>
        </w:trPr>
        <w:tc>
          <w:tcPr>
            <w:tcW w:w="657" w:type="dxa"/>
            <w:tcBorders>
              <w:top w:val="single" w:sz="4" w:space="0" w:color="auto"/>
              <w:left w:val="single" w:sz="4" w:space="0" w:color="auto"/>
              <w:bottom w:val="single" w:sz="4" w:space="0" w:color="auto"/>
              <w:right w:val="single" w:sz="4" w:space="0" w:color="auto"/>
            </w:tcBorders>
            <w:noWrap/>
            <w:vAlign w:val="center"/>
            <w:hideMark/>
          </w:tcPr>
          <w:p w:rsidR="00625B1D" w:rsidRPr="00D22EB9" w:rsidRDefault="00625B1D" w:rsidP="00625B1D">
            <w:pPr>
              <w:rPr>
                <w:b/>
                <w:bCs/>
                <w:sz w:val="28"/>
                <w:szCs w:val="28"/>
                <w:lang w:eastAsia="uk-UA"/>
              </w:rPr>
            </w:pPr>
            <w:r w:rsidRPr="00D22EB9">
              <w:rPr>
                <w:b/>
                <w:bCs/>
                <w:sz w:val="28"/>
                <w:szCs w:val="28"/>
                <w:lang w:eastAsia="uk-UA"/>
              </w:rPr>
              <w:t>24.</w:t>
            </w:r>
          </w:p>
        </w:tc>
        <w:tc>
          <w:tcPr>
            <w:tcW w:w="6176" w:type="dxa"/>
            <w:tcBorders>
              <w:top w:val="single" w:sz="4" w:space="0" w:color="auto"/>
              <w:left w:val="nil"/>
              <w:bottom w:val="single" w:sz="4" w:space="0" w:color="auto"/>
              <w:right w:val="single" w:sz="4" w:space="0" w:color="auto"/>
            </w:tcBorders>
            <w:vAlign w:val="center"/>
          </w:tcPr>
          <w:p w:rsidR="00625B1D" w:rsidRPr="00D22EB9" w:rsidRDefault="00625B1D" w:rsidP="00625B1D">
            <w:pPr>
              <w:rPr>
                <w:b/>
                <w:bCs/>
                <w:sz w:val="28"/>
                <w:szCs w:val="28"/>
                <w:lang w:eastAsia="uk-UA"/>
              </w:rPr>
            </w:pPr>
            <w:r w:rsidRPr="00D22EB9">
              <w:rPr>
                <w:b/>
                <w:bCs/>
                <w:sz w:val="28"/>
                <w:szCs w:val="28"/>
                <w:lang w:eastAsia="uk-UA"/>
              </w:rPr>
              <w:t>Фінансові ресурси</w:t>
            </w:r>
          </w:p>
        </w:tc>
        <w:tc>
          <w:tcPr>
            <w:tcW w:w="1276" w:type="dxa"/>
            <w:tcBorders>
              <w:top w:val="single" w:sz="4" w:space="0" w:color="auto"/>
              <w:left w:val="nil"/>
              <w:bottom w:val="single" w:sz="4" w:space="0" w:color="auto"/>
              <w:right w:val="single" w:sz="4" w:space="0" w:color="auto"/>
            </w:tcBorders>
            <w:noWrap/>
            <w:vAlign w:val="center"/>
          </w:tcPr>
          <w:p w:rsidR="00625B1D" w:rsidRPr="00D22EB9" w:rsidRDefault="00625B1D" w:rsidP="00625B1D">
            <w:pPr>
              <w:ind w:left="-105" w:right="-108"/>
              <w:jc w:val="center"/>
              <w:rPr>
                <w:sz w:val="28"/>
                <w:szCs w:val="28"/>
                <w:lang w:eastAsia="uk-UA"/>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625B1D" w:rsidRPr="00D22EB9" w:rsidRDefault="00625B1D" w:rsidP="00625B1D">
            <w:pPr>
              <w:jc w:val="center"/>
              <w:rPr>
                <w:sz w:val="28"/>
                <w:szCs w:val="28"/>
              </w:rPr>
            </w:pPr>
          </w:p>
        </w:tc>
      </w:tr>
      <w:tr w:rsidR="00625B1D" w:rsidRPr="00D22EB9" w:rsidTr="00625B1D">
        <w:trPr>
          <w:trHeight w:val="421"/>
        </w:trPr>
        <w:tc>
          <w:tcPr>
            <w:tcW w:w="657" w:type="dxa"/>
            <w:tcBorders>
              <w:top w:val="single" w:sz="4" w:space="0" w:color="auto"/>
              <w:left w:val="single" w:sz="4" w:space="0" w:color="auto"/>
              <w:bottom w:val="single" w:sz="4" w:space="0" w:color="auto"/>
              <w:right w:val="single" w:sz="4" w:space="0" w:color="auto"/>
            </w:tcBorders>
            <w:noWrap/>
            <w:vAlign w:val="center"/>
            <w:hideMark/>
          </w:tcPr>
          <w:p w:rsidR="00625B1D" w:rsidRPr="00D22EB9" w:rsidRDefault="00625B1D" w:rsidP="00625B1D">
            <w:pPr>
              <w:rPr>
                <w:b/>
                <w:bCs/>
                <w:sz w:val="28"/>
                <w:szCs w:val="28"/>
                <w:lang w:eastAsia="uk-UA"/>
              </w:rPr>
            </w:pPr>
            <w:r w:rsidRPr="00D22EB9">
              <w:rPr>
                <w:b/>
                <w:bCs/>
                <w:sz w:val="28"/>
                <w:szCs w:val="28"/>
                <w:lang w:eastAsia="uk-UA"/>
              </w:rPr>
              <w:t>24.1</w:t>
            </w:r>
          </w:p>
        </w:tc>
        <w:tc>
          <w:tcPr>
            <w:tcW w:w="6176" w:type="dxa"/>
            <w:tcBorders>
              <w:top w:val="single" w:sz="4" w:space="0" w:color="auto"/>
              <w:left w:val="nil"/>
              <w:bottom w:val="single" w:sz="4" w:space="0" w:color="auto"/>
              <w:right w:val="single" w:sz="4" w:space="0" w:color="auto"/>
            </w:tcBorders>
            <w:vAlign w:val="center"/>
          </w:tcPr>
          <w:p w:rsidR="00625B1D" w:rsidRPr="00D22EB9" w:rsidRDefault="00625B1D" w:rsidP="00625B1D">
            <w:pPr>
              <w:rPr>
                <w:b/>
                <w:bCs/>
                <w:sz w:val="28"/>
                <w:szCs w:val="28"/>
                <w:lang w:eastAsia="uk-UA"/>
              </w:rPr>
            </w:pPr>
            <w:r w:rsidRPr="00D22EB9">
              <w:rPr>
                <w:b/>
                <w:bCs/>
                <w:sz w:val="28"/>
                <w:szCs w:val="28"/>
                <w:lang w:eastAsia="uk-UA"/>
              </w:rPr>
              <w:t>Джерела формування фінансових ресурсів</w:t>
            </w:r>
          </w:p>
        </w:tc>
        <w:tc>
          <w:tcPr>
            <w:tcW w:w="1276" w:type="dxa"/>
            <w:tcBorders>
              <w:top w:val="single" w:sz="4" w:space="0" w:color="auto"/>
              <w:left w:val="nil"/>
              <w:bottom w:val="single" w:sz="4" w:space="0" w:color="auto"/>
              <w:right w:val="single" w:sz="4" w:space="0" w:color="auto"/>
            </w:tcBorders>
            <w:noWrap/>
            <w:vAlign w:val="center"/>
          </w:tcPr>
          <w:p w:rsidR="00625B1D" w:rsidRPr="00D22EB9" w:rsidRDefault="00625B1D" w:rsidP="00625B1D">
            <w:pPr>
              <w:ind w:left="-105" w:right="-108"/>
              <w:jc w:val="center"/>
              <w:rPr>
                <w:sz w:val="28"/>
                <w:szCs w:val="28"/>
                <w:lang w:eastAsia="uk-UA"/>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625B1D" w:rsidRPr="00D22EB9" w:rsidRDefault="00625B1D" w:rsidP="00625B1D">
            <w:pPr>
              <w:jc w:val="center"/>
              <w:rPr>
                <w:sz w:val="28"/>
                <w:szCs w:val="28"/>
              </w:rPr>
            </w:pPr>
          </w:p>
        </w:tc>
      </w:tr>
      <w:tr w:rsidR="00625B1D"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hideMark/>
          </w:tcPr>
          <w:p w:rsidR="00625B1D" w:rsidRPr="00D22EB9" w:rsidRDefault="00625B1D" w:rsidP="00625B1D">
            <w:pPr>
              <w:rPr>
                <w:sz w:val="28"/>
                <w:szCs w:val="28"/>
                <w:lang w:eastAsia="uk-UA"/>
              </w:rPr>
            </w:pPr>
          </w:p>
        </w:tc>
        <w:tc>
          <w:tcPr>
            <w:tcW w:w="6176" w:type="dxa"/>
            <w:tcBorders>
              <w:top w:val="single" w:sz="4" w:space="0" w:color="auto"/>
              <w:left w:val="nil"/>
              <w:bottom w:val="single" w:sz="4" w:space="0" w:color="auto"/>
              <w:right w:val="single" w:sz="4" w:space="0" w:color="auto"/>
            </w:tcBorders>
          </w:tcPr>
          <w:p w:rsidR="00625B1D" w:rsidRPr="00D22EB9" w:rsidRDefault="00625B1D" w:rsidP="00625B1D">
            <w:pPr>
              <w:rPr>
                <w:sz w:val="28"/>
                <w:szCs w:val="28"/>
                <w:lang w:eastAsia="uk-UA"/>
              </w:rPr>
            </w:pPr>
            <w:r w:rsidRPr="00D22EB9">
              <w:rPr>
                <w:b/>
                <w:bCs/>
                <w:sz w:val="28"/>
                <w:szCs w:val="28"/>
              </w:rPr>
              <w:t>Доходи</w:t>
            </w:r>
          </w:p>
        </w:tc>
        <w:tc>
          <w:tcPr>
            <w:tcW w:w="1276" w:type="dxa"/>
            <w:tcBorders>
              <w:top w:val="single" w:sz="4" w:space="0" w:color="auto"/>
              <w:left w:val="nil"/>
              <w:bottom w:val="single" w:sz="4" w:space="0" w:color="auto"/>
              <w:right w:val="single" w:sz="4" w:space="0" w:color="auto"/>
            </w:tcBorders>
            <w:noWrap/>
            <w:vAlign w:val="center"/>
          </w:tcPr>
          <w:p w:rsidR="00625B1D" w:rsidRPr="00D22EB9" w:rsidRDefault="00625B1D" w:rsidP="00625B1D">
            <w:pPr>
              <w:ind w:left="-105" w:right="-108"/>
              <w:jc w:val="center"/>
              <w:rPr>
                <w:sz w:val="28"/>
                <w:szCs w:val="28"/>
                <w:lang w:eastAsia="uk-UA"/>
              </w:rPr>
            </w:pPr>
            <w:r w:rsidRPr="00D22EB9">
              <w:rPr>
                <w:b/>
                <w:bCs/>
                <w:sz w:val="28"/>
                <w:szCs w:val="28"/>
              </w:rPr>
              <w:t>тис. грн</w:t>
            </w:r>
          </w:p>
        </w:tc>
        <w:tc>
          <w:tcPr>
            <w:tcW w:w="1417" w:type="dxa"/>
            <w:tcBorders>
              <w:top w:val="single" w:sz="4" w:space="0" w:color="auto"/>
              <w:left w:val="single" w:sz="4" w:space="0" w:color="auto"/>
              <w:bottom w:val="single" w:sz="4" w:space="0" w:color="auto"/>
              <w:right w:val="single" w:sz="4" w:space="0" w:color="auto"/>
            </w:tcBorders>
            <w:noWrap/>
            <w:vAlign w:val="center"/>
          </w:tcPr>
          <w:p w:rsidR="00625B1D" w:rsidRPr="00D22EB9" w:rsidRDefault="00625B1D" w:rsidP="00625B1D">
            <w:pPr>
              <w:jc w:val="center"/>
              <w:rPr>
                <w:sz w:val="28"/>
                <w:szCs w:val="28"/>
              </w:rPr>
            </w:pPr>
            <w:r w:rsidRPr="00D22EB9">
              <w:rPr>
                <w:b/>
                <w:bCs/>
                <w:sz w:val="28"/>
                <w:szCs w:val="28"/>
              </w:rPr>
              <w:t>374281,399</w:t>
            </w:r>
          </w:p>
        </w:tc>
      </w:tr>
      <w:tr w:rsidR="00625B1D" w:rsidRPr="00D22EB9" w:rsidTr="00625B1D">
        <w:trPr>
          <w:trHeight w:val="315"/>
        </w:trPr>
        <w:tc>
          <w:tcPr>
            <w:tcW w:w="657" w:type="dxa"/>
            <w:tcBorders>
              <w:top w:val="single" w:sz="4" w:space="0" w:color="auto"/>
              <w:left w:val="single" w:sz="4" w:space="0" w:color="auto"/>
              <w:bottom w:val="single" w:sz="4" w:space="0" w:color="auto"/>
              <w:right w:val="single" w:sz="4" w:space="0" w:color="auto"/>
            </w:tcBorders>
            <w:noWrap/>
            <w:vAlign w:val="center"/>
            <w:hideMark/>
          </w:tcPr>
          <w:p w:rsidR="00625B1D" w:rsidRPr="00D22EB9" w:rsidRDefault="00625B1D" w:rsidP="00625B1D">
            <w:pPr>
              <w:rPr>
                <w:sz w:val="28"/>
                <w:szCs w:val="28"/>
                <w:lang w:eastAsia="uk-UA"/>
              </w:rPr>
            </w:pPr>
          </w:p>
        </w:tc>
        <w:tc>
          <w:tcPr>
            <w:tcW w:w="6176" w:type="dxa"/>
            <w:tcBorders>
              <w:top w:val="single" w:sz="4" w:space="0" w:color="auto"/>
              <w:left w:val="nil"/>
              <w:bottom w:val="single" w:sz="4" w:space="0" w:color="auto"/>
              <w:right w:val="single" w:sz="4" w:space="0" w:color="auto"/>
            </w:tcBorders>
          </w:tcPr>
          <w:p w:rsidR="00625B1D" w:rsidRPr="00D22EB9" w:rsidRDefault="00625B1D" w:rsidP="00625B1D">
            <w:pPr>
              <w:rPr>
                <w:sz w:val="28"/>
                <w:szCs w:val="28"/>
                <w:lang w:eastAsia="uk-UA"/>
              </w:rPr>
            </w:pPr>
            <w:r w:rsidRPr="00D22EB9">
              <w:rPr>
                <w:b/>
                <w:bCs/>
                <w:sz w:val="28"/>
                <w:szCs w:val="28"/>
              </w:rPr>
              <w:t>Загальний фонд</w:t>
            </w:r>
          </w:p>
        </w:tc>
        <w:tc>
          <w:tcPr>
            <w:tcW w:w="1276" w:type="dxa"/>
            <w:tcBorders>
              <w:top w:val="single" w:sz="4" w:space="0" w:color="auto"/>
              <w:left w:val="nil"/>
              <w:bottom w:val="single" w:sz="4" w:space="0" w:color="auto"/>
              <w:right w:val="single" w:sz="4" w:space="0" w:color="auto"/>
            </w:tcBorders>
            <w:noWrap/>
          </w:tcPr>
          <w:p w:rsidR="00625B1D" w:rsidRPr="00D22EB9" w:rsidRDefault="00625B1D" w:rsidP="00625B1D">
            <w:pPr>
              <w:ind w:left="-105" w:right="-108"/>
              <w:jc w:val="center"/>
              <w:rPr>
                <w:sz w:val="28"/>
                <w:szCs w:val="28"/>
                <w:lang w:eastAsia="uk-UA"/>
              </w:rPr>
            </w:pPr>
            <w:r w:rsidRPr="00D22EB9">
              <w:rPr>
                <w:b/>
                <w:bCs/>
                <w:sz w:val="28"/>
                <w:szCs w:val="28"/>
              </w:rPr>
              <w:t>тис. грн</w:t>
            </w:r>
          </w:p>
        </w:tc>
        <w:tc>
          <w:tcPr>
            <w:tcW w:w="1417" w:type="dxa"/>
            <w:tcBorders>
              <w:top w:val="single" w:sz="4" w:space="0" w:color="auto"/>
              <w:left w:val="single" w:sz="4" w:space="0" w:color="auto"/>
              <w:bottom w:val="single" w:sz="4" w:space="0" w:color="auto"/>
              <w:right w:val="single" w:sz="4" w:space="0" w:color="auto"/>
            </w:tcBorders>
            <w:noWrap/>
            <w:vAlign w:val="center"/>
          </w:tcPr>
          <w:p w:rsidR="00625B1D" w:rsidRPr="00D22EB9" w:rsidRDefault="00625B1D" w:rsidP="00625B1D">
            <w:pPr>
              <w:jc w:val="center"/>
              <w:rPr>
                <w:sz w:val="28"/>
                <w:szCs w:val="28"/>
              </w:rPr>
            </w:pPr>
            <w:r w:rsidRPr="00D22EB9">
              <w:rPr>
                <w:b/>
                <w:bCs/>
                <w:sz w:val="28"/>
                <w:szCs w:val="28"/>
              </w:rPr>
              <w:t>368797,523</w:t>
            </w:r>
          </w:p>
        </w:tc>
      </w:tr>
      <w:tr w:rsidR="00625B1D" w:rsidRPr="00D22EB9" w:rsidTr="00625B1D">
        <w:trPr>
          <w:trHeight w:val="453"/>
        </w:trPr>
        <w:tc>
          <w:tcPr>
            <w:tcW w:w="657" w:type="dxa"/>
            <w:tcBorders>
              <w:top w:val="single" w:sz="4" w:space="0" w:color="auto"/>
              <w:left w:val="single" w:sz="4" w:space="0" w:color="auto"/>
              <w:bottom w:val="single" w:sz="4" w:space="0" w:color="auto"/>
              <w:right w:val="single" w:sz="4" w:space="0" w:color="auto"/>
            </w:tcBorders>
            <w:noWrap/>
            <w:vAlign w:val="center"/>
          </w:tcPr>
          <w:p w:rsidR="00625B1D" w:rsidRPr="00D22EB9" w:rsidRDefault="00625B1D" w:rsidP="00625B1D">
            <w:pPr>
              <w:jc w:val="center"/>
              <w:rPr>
                <w:b/>
                <w:bCs/>
                <w:sz w:val="28"/>
                <w:szCs w:val="28"/>
                <w:lang w:eastAsia="uk-UA"/>
              </w:rPr>
            </w:pPr>
          </w:p>
        </w:tc>
        <w:tc>
          <w:tcPr>
            <w:tcW w:w="6176" w:type="dxa"/>
            <w:tcBorders>
              <w:top w:val="single" w:sz="4" w:space="0" w:color="auto"/>
              <w:left w:val="nil"/>
              <w:bottom w:val="single" w:sz="4" w:space="0" w:color="auto"/>
              <w:right w:val="single" w:sz="4" w:space="0" w:color="auto"/>
            </w:tcBorders>
          </w:tcPr>
          <w:p w:rsidR="00625B1D" w:rsidRPr="00D22EB9" w:rsidRDefault="00625B1D" w:rsidP="00625B1D">
            <w:pPr>
              <w:rPr>
                <w:b/>
                <w:bCs/>
                <w:sz w:val="28"/>
                <w:szCs w:val="28"/>
                <w:lang w:eastAsia="uk-UA"/>
              </w:rPr>
            </w:pPr>
            <w:r w:rsidRPr="00D22EB9">
              <w:rPr>
                <w:sz w:val="28"/>
                <w:szCs w:val="28"/>
              </w:rPr>
              <w:t>Податкові надходження</w:t>
            </w:r>
          </w:p>
        </w:tc>
        <w:tc>
          <w:tcPr>
            <w:tcW w:w="1276" w:type="dxa"/>
            <w:tcBorders>
              <w:top w:val="single" w:sz="4" w:space="0" w:color="auto"/>
              <w:left w:val="nil"/>
              <w:bottom w:val="single" w:sz="4" w:space="0" w:color="auto"/>
              <w:right w:val="single" w:sz="4" w:space="0" w:color="auto"/>
            </w:tcBorders>
            <w:noWrap/>
          </w:tcPr>
          <w:p w:rsidR="00625B1D" w:rsidRPr="00D22EB9" w:rsidRDefault="00625B1D" w:rsidP="00625B1D">
            <w:pPr>
              <w:jc w:val="center"/>
              <w:rPr>
                <w:b/>
                <w:bCs/>
                <w:sz w:val="28"/>
                <w:szCs w:val="28"/>
                <w:lang w:eastAsia="uk-UA"/>
              </w:rPr>
            </w:pPr>
            <w:r w:rsidRPr="00D22EB9">
              <w:rPr>
                <w:sz w:val="28"/>
                <w:szCs w:val="28"/>
              </w:rPr>
              <w:t>тис. грн</w:t>
            </w:r>
          </w:p>
        </w:tc>
        <w:tc>
          <w:tcPr>
            <w:tcW w:w="1417" w:type="dxa"/>
            <w:tcBorders>
              <w:top w:val="single" w:sz="4" w:space="0" w:color="auto"/>
              <w:left w:val="single" w:sz="4" w:space="0" w:color="auto"/>
              <w:bottom w:val="single" w:sz="4" w:space="0" w:color="auto"/>
              <w:right w:val="single" w:sz="4" w:space="0" w:color="auto"/>
            </w:tcBorders>
            <w:noWrap/>
            <w:vAlign w:val="center"/>
          </w:tcPr>
          <w:p w:rsidR="00625B1D" w:rsidRPr="00D22EB9" w:rsidRDefault="00625B1D" w:rsidP="00625B1D">
            <w:pPr>
              <w:jc w:val="center"/>
              <w:rPr>
                <w:sz w:val="28"/>
                <w:szCs w:val="28"/>
              </w:rPr>
            </w:pPr>
            <w:r w:rsidRPr="00D22EB9">
              <w:rPr>
                <w:sz w:val="28"/>
                <w:szCs w:val="28"/>
              </w:rPr>
              <w:t>368594,424</w:t>
            </w:r>
          </w:p>
        </w:tc>
      </w:tr>
      <w:tr w:rsidR="00625B1D" w:rsidRPr="00D22EB9" w:rsidTr="00625B1D">
        <w:trPr>
          <w:trHeight w:val="397"/>
        </w:trPr>
        <w:tc>
          <w:tcPr>
            <w:tcW w:w="657" w:type="dxa"/>
            <w:tcBorders>
              <w:top w:val="single" w:sz="4" w:space="0" w:color="auto"/>
              <w:left w:val="single" w:sz="4" w:space="0" w:color="auto"/>
              <w:bottom w:val="single" w:sz="4" w:space="0" w:color="auto"/>
              <w:right w:val="single" w:sz="4" w:space="0" w:color="auto"/>
            </w:tcBorders>
            <w:noWrap/>
            <w:vAlign w:val="center"/>
          </w:tcPr>
          <w:p w:rsidR="00625B1D" w:rsidRPr="00D22EB9" w:rsidRDefault="00625B1D" w:rsidP="00625B1D">
            <w:pPr>
              <w:rPr>
                <w:sz w:val="28"/>
                <w:szCs w:val="28"/>
                <w:lang w:val="ru-RU"/>
              </w:rPr>
            </w:pPr>
          </w:p>
        </w:tc>
        <w:tc>
          <w:tcPr>
            <w:tcW w:w="6176" w:type="dxa"/>
            <w:tcBorders>
              <w:top w:val="single" w:sz="4" w:space="0" w:color="auto"/>
              <w:left w:val="nil"/>
              <w:bottom w:val="single" w:sz="4" w:space="0" w:color="auto"/>
              <w:right w:val="single" w:sz="4" w:space="0" w:color="auto"/>
            </w:tcBorders>
          </w:tcPr>
          <w:p w:rsidR="00625B1D" w:rsidRPr="00D22EB9" w:rsidRDefault="00625B1D" w:rsidP="00625B1D">
            <w:pPr>
              <w:rPr>
                <w:sz w:val="28"/>
                <w:szCs w:val="28"/>
                <w:lang w:eastAsia="uk-UA"/>
              </w:rPr>
            </w:pPr>
            <w:r w:rsidRPr="00D22EB9">
              <w:rPr>
                <w:sz w:val="28"/>
                <w:szCs w:val="28"/>
              </w:rPr>
              <w:t>Неподаткові надходження</w:t>
            </w:r>
          </w:p>
        </w:tc>
        <w:tc>
          <w:tcPr>
            <w:tcW w:w="1276" w:type="dxa"/>
            <w:tcBorders>
              <w:top w:val="single" w:sz="4" w:space="0" w:color="auto"/>
              <w:left w:val="nil"/>
              <w:bottom w:val="single" w:sz="4" w:space="0" w:color="auto"/>
              <w:right w:val="single" w:sz="4" w:space="0" w:color="auto"/>
            </w:tcBorders>
            <w:noWrap/>
          </w:tcPr>
          <w:p w:rsidR="00625B1D" w:rsidRPr="00D22EB9" w:rsidRDefault="00625B1D" w:rsidP="00625B1D">
            <w:pPr>
              <w:ind w:left="-105" w:right="-108"/>
              <w:jc w:val="center"/>
              <w:rPr>
                <w:sz w:val="28"/>
                <w:szCs w:val="28"/>
                <w:lang w:eastAsia="uk-UA"/>
              </w:rPr>
            </w:pPr>
            <w:r w:rsidRPr="00D22EB9">
              <w:rPr>
                <w:sz w:val="28"/>
                <w:szCs w:val="28"/>
              </w:rPr>
              <w:t>тис. грн</w:t>
            </w:r>
          </w:p>
        </w:tc>
        <w:tc>
          <w:tcPr>
            <w:tcW w:w="1417" w:type="dxa"/>
            <w:tcBorders>
              <w:top w:val="single" w:sz="4" w:space="0" w:color="auto"/>
              <w:left w:val="single" w:sz="4" w:space="0" w:color="auto"/>
              <w:bottom w:val="single" w:sz="4" w:space="0" w:color="auto"/>
              <w:right w:val="single" w:sz="4" w:space="0" w:color="auto"/>
            </w:tcBorders>
            <w:noWrap/>
            <w:vAlign w:val="center"/>
          </w:tcPr>
          <w:p w:rsidR="00625B1D" w:rsidRPr="00D22EB9" w:rsidRDefault="00625B1D" w:rsidP="00625B1D">
            <w:pPr>
              <w:jc w:val="center"/>
              <w:rPr>
                <w:sz w:val="28"/>
                <w:szCs w:val="28"/>
                <w:lang w:eastAsia="uk-UA"/>
              </w:rPr>
            </w:pPr>
            <w:r w:rsidRPr="00D22EB9">
              <w:rPr>
                <w:sz w:val="28"/>
                <w:szCs w:val="28"/>
              </w:rPr>
              <w:t>203,099</w:t>
            </w:r>
          </w:p>
        </w:tc>
      </w:tr>
      <w:tr w:rsidR="00625B1D" w:rsidRPr="00D22EB9" w:rsidTr="00625B1D">
        <w:trPr>
          <w:trHeight w:val="397"/>
        </w:trPr>
        <w:tc>
          <w:tcPr>
            <w:tcW w:w="657" w:type="dxa"/>
            <w:tcBorders>
              <w:top w:val="single" w:sz="4" w:space="0" w:color="auto"/>
              <w:left w:val="single" w:sz="4" w:space="0" w:color="auto"/>
              <w:bottom w:val="single" w:sz="4" w:space="0" w:color="auto"/>
              <w:right w:val="single" w:sz="4" w:space="0" w:color="auto"/>
            </w:tcBorders>
            <w:noWrap/>
            <w:vAlign w:val="center"/>
          </w:tcPr>
          <w:p w:rsidR="00625B1D" w:rsidRPr="00D22EB9" w:rsidRDefault="00625B1D" w:rsidP="00625B1D">
            <w:pPr>
              <w:rPr>
                <w:sz w:val="28"/>
                <w:szCs w:val="28"/>
                <w:lang w:eastAsia="uk-UA"/>
              </w:rPr>
            </w:pPr>
          </w:p>
        </w:tc>
        <w:tc>
          <w:tcPr>
            <w:tcW w:w="6176" w:type="dxa"/>
            <w:tcBorders>
              <w:top w:val="single" w:sz="4" w:space="0" w:color="auto"/>
              <w:left w:val="nil"/>
              <w:bottom w:val="single" w:sz="4" w:space="0" w:color="auto"/>
              <w:right w:val="single" w:sz="4" w:space="0" w:color="auto"/>
            </w:tcBorders>
          </w:tcPr>
          <w:p w:rsidR="00625B1D" w:rsidRPr="00D22EB9" w:rsidRDefault="00625B1D" w:rsidP="00625B1D">
            <w:pPr>
              <w:rPr>
                <w:sz w:val="28"/>
                <w:szCs w:val="28"/>
                <w:lang w:eastAsia="uk-UA"/>
              </w:rPr>
            </w:pPr>
            <w:r w:rsidRPr="00D22EB9">
              <w:rPr>
                <w:b/>
                <w:bCs/>
                <w:sz w:val="28"/>
                <w:szCs w:val="28"/>
              </w:rPr>
              <w:t>Спеціальний фонд</w:t>
            </w:r>
          </w:p>
        </w:tc>
        <w:tc>
          <w:tcPr>
            <w:tcW w:w="1276" w:type="dxa"/>
            <w:tcBorders>
              <w:top w:val="single" w:sz="4" w:space="0" w:color="auto"/>
              <w:left w:val="nil"/>
              <w:bottom w:val="single" w:sz="4" w:space="0" w:color="auto"/>
              <w:right w:val="single" w:sz="4" w:space="0" w:color="auto"/>
            </w:tcBorders>
            <w:noWrap/>
          </w:tcPr>
          <w:p w:rsidR="00625B1D" w:rsidRPr="00D22EB9" w:rsidRDefault="00625B1D" w:rsidP="00625B1D">
            <w:pPr>
              <w:ind w:left="-105" w:right="-108"/>
              <w:jc w:val="center"/>
              <w:rPr>
                <w:sz w:val="28"/>
                <w:szCs w:val="28"/>
                <w:lang w:eastAsia="uk-UA"/>
              </w:rPr>
            </w:pPr>
            <w:r w:rsidRPr="00D22EB9">
              <w:rPr>
                <w:b/>
                <w:bCs/>
                <w:sz w:val="28"/>
                <w:szCs w:val="28"/>
              </w:rPr>
              <w:t>тис. грн</w:t>
            </w:r>
          </w:p>
        </w:tc>
        <w:tc>
          <w:tcPr>
            <w:tcW w:w="1417" w:type="dxa"/>
            <w:tcBorders>
              <w:top w:val="single" w:sz="4" w:space="0" w:color="auto"/>
              <w:left w:val="single" w:sz="4" w:space="0" w:color="auto"/>
              <w:bottom w:val="single" w:sz="4" w:space="0" w:color="auto"/>
              <w:right w:val="single" w:sz="4" w:space="0" w:color="auto"/>
            </w:tcBorders>
            <w:noWrap/>
            <w:vAlign w:val="center"/>
          </w:tcPr>
          <w:p w:rsidR="00625B1D" w:rsidRPr="00D22EB9" w:rsidRDefault="00625B1D" w:rsidP="00625B1D">
            <w:pPr>
              <w:jc w:val="center"/>
              <w:rPr>
                <w:sz w:val="28"/>
                <w:szCs w:val="28"/>
                <w:lang w:eastAsia="uk-UA"/>
              </w:rPr>
            </w:pPr>
            <w:r w:rsidRPr="00D22EB9">
              <w:rPr>
                <w:b/>
                <w:bCs/>
                <w:sz w:val="28"/>
                <w:szCs w:val="28"/>
              </w:rPr>
              <w:t>5483,876</w:t>
            </w:r>
          </w:p>
        </w:tc>
      </w:tr>
      <w:tr w:rsidR="00625B1D" w:rsidRPr="00D22EB9" w:rsidTr="00625B1D">
        <w:trPr>
          <w:trHeight w:val="383"/>
        </w:trPr>
        <w:tc>
          <w:tcPr>
            <w:tcW w:w="657" w:type="dxa"/>
            <w:tcBorders>
              <w:top w:val="single" w:sz="4" w:space="0" w:color="auto"/>
              <w:left w:val="single" w:sz="4" w:space="0" w:color="auto"/>
              <w:bottom w:val="single" w:sz="4" w:space="0" w:color="auto"/>
              <w:right w:val="single" w:sz="4" w:space="0" w:color="auto"/>
            </w:tcBorders>
            <w:noWrap/>
            <w:vAlign w:val="center"/>
          </w:tcPr>
          <w:p w:rsidR="00625B1D" w:rsidRPr="00D22EB9" w:rsidRDefault="00625B1D" w:rsidP="00625B1D">
            <w:pPr>
              <w:rPr>
                <w:sz w:val="28"/>
                <w:szCs w:val="28"/>
                <w:lang w:eastAsia="uk-UA"/>
              </w:rPr>
            </w:pPr>
          </w:p>
        </w:tc>
        <w:tc>
          <w:tcPr>
            <w:tcW w:w="6176" w:type="dxa"/>
            <w:tcBorders>
              <w:top w:val="single" w:sz="4" w:space="0" w:color="auto"/>
              <w:left w:val="nil"/>
              <w:bottom w:val="single" w:sz="4" w:space="0" w:color="auto"/>
              <w:right w:val="single" w:sz="4" w:space="0" w:color="auto"/>
            </w:tcBorders>
          </w:tcPr>
          <w:p w:rsidR="00625B1D" w:rsidRPr="00D22EB9" w:rsidRDefault="00625B1D" w:rsidP="00625B1D">
            <w:pPr>
              <w:rPr>
                <w:sz w:val="28"/>
                <w:szCs w:val="28"/>
                <w:lang w:eastAsia="uk-UA"/>
              </w:rPr>
            </w:pPr>
            <w:r w:rsidRPr="00D22EB9">
              <w:rPr>
                <w:b/>
                <w:bCs/>
                <w:sz w:val="28"/>
                <w:szCs w:val="28"/>
              </w:rPr>
              <w:t>Офіційні трансферти</w:t>
            </w:r>
          </w:p>
        </w:tc>
        <w:tc>
          <w:tcPr>
            <w:tcW w:w="1276" w:type="dxa"/>
            <w:tcBorders>
              <w:top w:val="single" w:sz="4" w:space="0" w:color="auto"/>
              <w:left w:val="nil"/>
              <w:bottom w:val="single" w:sz="4" w:space="0" w:color="auto"/>
              <w:right w:val="single" w:sz="4" w:space="0" w:color="auto"/>
            </w:tcBorders>
            <w:noWrap/>
          </w:tcPr>
          <w:p w:rsidR="00625B1D" w:rsidRPr="00D22EB9" w:rsidRDefault="00625B1D" w:rsidP="00625B1D">
            <w:pPr>
              <w:ind w:left="-105" w:right="-108"/>
              <w:jc w:val="center"/>
              <w:rPr>
                <w:sz w:val="28"/>
                <w:szCs w:val="28"/>
                <w:lang w:eastAsia="uk-UA"/>
              </w:rPr>
            </w:pPr>
            <w:r w:rsidRPr="00D22EB9">
              <w:rPr>
                <w:b/>
                <w:bCs/>
                <w:sz w:val="28"/>
                <w:szCs w:val="28"/>
              </w:rPr>
              <w:t>тис. грн</w:t>
            </w:r>
          </w:p>
        </w:tc>
        <w:tc>
          <w:tcPr>
            <w:tcW w:w="1417" w:type="dxa"/>
            <w:tcBorders>
              <w:top w:val="single" w:sz="4" w:space="0" w:color="auto"/>
              <w:left w:val="single" w:sz="4" w:space="0" w:color="auto"/>
              <w:bottom w:val="single" w:sz="4" w:space="0" w:color="auto"/>
              <w:right w:val="single" w:sz="4" w:space="0" w:color="auto"/>
            </w:tcBorders>
            <w:noWrap/>
            <w:vAlign w:val="center"/>
          </w:tcPr>
          <w:p w:rsidR="00625B1D" w:rsidRPr="00D22EB9" w:rsidRDefault="00625B1D" w:rsidP="00625B1D">
            <w:pPr>
              <w:jc w:val="center"/>
              <w:rPr>
                <w:sz w:val="28"/>
                <w:szCs w:val="28"/>
                <w:lang w:eastAsia="uk-UA"/>
              </w:rPr>
            </w:pPr>
            <w:r w:rsidRPr="00D22EB9">
              <w:rPr>
                <w:b/>
                <w:bCs/>
                <w:sz w:val="28"/>
                <w:szCs w:val="28"/>
              </w:rPr>
              <w:t>250415,600</w:t>
            </w:r>
          </w:p>
        </w:tc>
      </w:tr>
      <w:tr w:rsidR="00625B1D" w:rsidRPr="00D22EB9" w:rsidTr="00625B1D">
        <w:trPr>
          <w:trHeight w:val="477"/>
        </w:trPr>
        <w:tc>
          <w:tcPr>
            <w:tcW w:w="657" w:type="dxa"/>
            <w:tcBorders>
              <w:top w:val="single" w:sz="4" w:space="0" w:color="auto"/>
              <w:left w:val="single" w:sz="4" w:space="0" w:color="auto"/>
              <w:bottom w:val="single" w:sz="4" w:space="0" w:color="auto"/>
              <w:right w:val="single" w:sz="4" w:space="0" w:color="auto"/>
            </w:tcBorders>
            <w:noWrap/>
            <w:vAlign w:val="center"/>
          </w:tcPr>
          <w:p w:rsidR="00625B1D" w:rsidRPr="00D22EB9" w:rsidRDefault="00625B1D" w:rsidP="00625B1D">
            <w:pPr>
              <w:rPr>
                <w:b/>
                <w:bCs/>
                <w:sz w:val="28"/>
                <w:szCs w:val="28"/>
                <w:lang w:eastAsia="uk-UA"/>
              </w:rPr>
            </w:pPr>
            <w:r w:rsidRPr="00D22EB9">
              <w:rPr>
                <w:b/>
                <w:bCs/>
                <w:sz w:val="28"/>
                <w:szCs w:val="28"/>
                <w:lang w:eastAsia="uk-UA"/>
              </w:rPr>
              <w:t>24.2</w:t>
            </w:r>
          </w:p>
        </w:tc>
        <w:tc>
          <w:tcPr>
            <w:tcW w:w="6176" w:type="dxa"/>
            <w:tcBorders>
              <w:top w:val="single" w:sz="4" w:space="0" w:color="auto"/>
              <w:left w:val="nil"/>
              <w:bottom w:val="single" w:sz="4" w:space="0" w:color="auto"/>
              <w:right w:val="single" w:sz="4" w:space="0" w:color="auto"/>
            </w:tcBorders>
            <w:vAlign w:val="center"/>
          </w:tcPr>
          <w:p w:rsidR="00625B1D" w:rsidRPr="00D22EB9" w:rsidRDefault="00625B1D" w:rsidP="00625B1D">
            <w:pPr>
              <w:rPr>
                <w:b/>
                <w:bCs/>
                <w:sz w:val="28"/>
                <w:szCs w:val="28"/>
                <w:lang w:eastAsia="uk-UA"/>
              </w:rPr>
            </w:pPr>
            <w:r w:rsidRPr="00D22EB9">
              <w:rPr>
                <w:b/>
                <w:bCs/>
                <w:sz w:val="28"/>
                <w:szCs w:val="28"/>
                <w:lang w:eastAsia="uk-UA"/>
              </w:rPr>
              <w:t>Фінансування заходів</w:t>
            </w:r>
          </w:p>
        </w:tc>
        <w:tc>
          <w:tcPr>
            <w:tcW w:w="1276" w:type="dxa"/>
            <w:tcBorders>
              <w:top w:val="single" w:sz="4" w:space="0" w:color="auto"/>
              <w:left w:val="nil"/>
              <w:bottom w:val="single" w:sz="4" w:space="0" w:color="auto"/>
              <w:right w:val="single" w:sz="4" w:space="0" w:color="auto"/>
            </w:tcBorders>
            <w:noWrap/>
            <w:vAlign w:val="center"/>
          </w:tcPr>
          <w:p w:rsidR="00625B1D" w:rsidRPr="00D22EB9" w:rsidRDefault="00625B1D" w:rsidP="00625B1D">
            <w:pPr>
              <w:ind w:left="-105" w:right="-108"/>
              <w:jc w:val="center"/>
              <w:rPr>
                <w:sz w:val="28"/>
                <w:szCs w:val="28"/>
                <w:lang w:eastAsia="uk-UA"/>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625B1D" w:rsidRPr="00D22EB9" w:rsidRDefault="00625B1D" w:rsidP="00625B1D">
            <w:pPr>
              <w:jc w:val="center"/>
              <w:rPr>
                <w:sz w:val="28"/>
                <w:szCs w:val="28"/>
                <w:lang w:eastAsia="uk-UA"/>
              </w:rPr>
            </w:pPr>
          </w:p>
        </w:tc>
      </w:tr>
      <w:tr w:rsidR="00625B1D" w:rsidRPr="00D22EB9" w:rsidTr="00625B1D">
        <w:trPr>
          <w:trHeight w:val="478"/>
        </w:trPr>
        <w:tc>
          <w:tcPr>
            <w:tcW w:w="657" w:type="dxa"/>
            <w:tcBorders>
              <w:top w:val="single" w:sz="4" w:space="0" w:color="auto"/>
              <w:left w:val="single" w:sz="4" w:space="0" w:color="auto"/>
              <w:bottom w:val="single" w:sz="4" w:space="0" w:color="auto"/>
              <w:right w:val="single" w:sz="4" w:space="0" w:color="auto"/>
            </w:tcBorders>
            <w:noWrap/>
            <w:vAlign w:val="center"/>
          </w:tcPr>
          <w:p w:rsidR="00625B1D" w:rsidRPr="00D22EB9" w:rsidRDefault="00625B1D" w:rsidP="00625B1D">
            <w:pPr>
              <w:rPr>
                <w:sz w:val="28"/>
                <w:szCs w:val="28"/>
                <w:lang w:eastAsia="uk-UA"/>
              </w:rPr>
            </w:pPr>
          </w:p>
        </w:tc>
        <w:tc>
          <w:tcPr>
            <w:tcW w:w="6176" w:type="dxa"/>
            <w:tcBorders>
              <w:top w:val="single" w:sz="4" w:space="0" w:color="auto"/>
              <w:left w:val="nil"/>
              <w:bottom w:val="single" w:sz="4" w:space="0" w:color="auto"/>
              <w:right w:val="single" w:sz="4" w:space="0" w:color="auto"/>
            </w:tcBorders>
          </w:tcPr>
          <w:p w:rsidR="00625B1D" w:rsidRPr="00D22EB9" w:rsidRDefault="00625B1D" w:rsidP="00625B1D">
            <w:pPr>
              <w:rPr>
                <w:sz w:val="28"/>
                <w:szCs w:val="28"/>
                <w:lang w:eastAsia="uk-UA"/>
              </w:rPr>
            </w:pPr>
            <w:r w:rsidRPr="00D22EB9">
              <w:rPr>
                <w:sz w:val="28"/>
                <w:szCs w:val="28"/>
              </w:rPr>
              <w:t>Видатки</w:t>
            </w:r>
          </w:p>
        </w:tc>
        <w:tc>
          <w:tcPr>
            <w:tcW w:w="1276" w:type="dxa"/>
            <w:tcBorders>
              <w:top w:val="single" w:sz="4" w:space="0" w:color="auto"/>
              <w:left w:val="nil"/>
              <w:bottom w:val="single" w:sz="4" w:space="0" w:color="auto"/>
              <w:right w:val="single" w:sz="4" w:space="0" w:color="auto"/>
            </w:tcBorders>
            <w:noWrap/>
          </w:tcPr>
          <w:p w:rsidR="00625B1D" w:rsidRPr="00D22EB9" w:rsidRDefault="00625B1D" w:rsidP="00625B1D">
            <w:pPr>
              <w:ind w:left="-105" w:right="-108"/>
              <w:jc w:val="center"/>
              <w:rPr>
                <w:sz w:val="28"/>
                <w:szCs w:val="28"/>
                <w:lang w:eastAsia="uk-UA"/>
              </w:rPr>
            </w:pPr>
            <w:r w:rsidRPr="00D22EB9">
              <w:rPr>
                <w:sz w:val="28"/>
                <w:szCs w:val="28"/>
              </w:rPr>
              <w:t>тис. грн</w:t>
            </w:r>
          </w:p>
        </w:tc>
        <w:tc>
          <w:tcPr>
            <w:tcW w:w="1417" w:type="dxa"/>
            <w:tcBorders>
              <w:top w:val="single" w:sz="4" w:space="0" w:color="auto"/>
              <w:left w:val="single" w:sz="4" w:space="0" w:color="auto"/>
              <w:bottom w:val="single" w:sz="4" w:space="0" w:color="auto"/>
              <w:right w:val="single" w:sz="4" w:space="0" w:color="auto"/>
            </w:tcBorders>
            <w:noWrap/>
            <w:vAlign w:val="center"/>
          </w:tcPr>
          <w:p w:rsidR="00625B1D" w:rsidRPr="00D22EB9" w:rsidRDefault="00625B1D" w:rsidP="00625B1D">
            <w:pPr>
              <w:jc w:val="center"/>
              <w:rPr>
                <w:sz w:val="28"/>
                <w:szCs w:val="28"/>
                <w:lang w:eastAsia="uk-UA"/>
              </w:rPr>
            </w:pPr>
            <w:r w:rsidRPr="00D22EB9">
              <w:rPr>
                <w:sz w:val="28"/>
                <w:szCs w:val="28"/>
              </w:rPr>
              <w:t>666554,503</w:t>
            </w:r>
          </w:p>
        </w:tc>
      </w:tr>
      <w:tr w:rsidR="00625B1D" w:rsidRPr="00D22EB9" w:rsidTr="00625B1D">
        <w:trPr>
          <w:trHeight w:val="421"/>
        </w:trPr>
        <w:tc>
          <w:tcPr>
            <w:tcW w:w="657" w:type="dxa"/>
            <w:tcBorders>
              <w:top w:val="single" w:sz="4" w:space="0" w:color="auto"/>
              <w:left w:val="single" w:sz="4" w:space="0" w:color="auto"/>
              <w:bottom w:val="single" w:sz="4" w:space="0" w:color="auto"/>
              <w:right w:val="single" w:sz="4" w:space="0" w:color="auto"/>
            </w:tcBorders>
            <w:noWrap/>
            <w:vAlign w:val="center"/>
          </w:tcPr>
          <w:p w:rsidR="00625B1D" w:rsidRPr="00D22EB9" w:rsidRDefault="00625B1D" w:rsidP="00625B1D">
            <w:pPr>
              <w:rPr>
                <w:sz w:val="28"/>
                <w:szCs w:val="28"/>
                <w:lang w:eastAsia="uk-UA"/>
              </w:rPr>
            </w:pPr>
          </w:p>
        </w:tc>
        <w:tc>
          <w:tcPr>
            <w:tcW w:w="6176" w:type="dxa"/>
            <w:tcBorders>
              <w:top w:val="single" w:sz="4" w:space="0" w:color="auto"/>
              <w:left w:val="nil"/>
              <w:bottom w:val="single" w:sz="4" w:space="0" w:color="auto"/>
              <w:right w:val="single" w:sz="4" w:space="0" w:color="auto"/>
            </w:tcBorders>
          </w:tcPr>
          <w:p w:rsidR="00625B1D" w:rsidRPr="00D22EB9" w:rsidRDefault="00625B1D" w:rsidP="00625B1D">
            <w:pPr>
              <w:rPr>
                <w:sz w:val="28"/>
                <w:szCs w:val="28"/>
                <w:lang w:eastAsia="uk-UA"/>
              </w:rPr>
            </w:pPr>
            <w:r w:rsidRPr="00D22EB9">
              <w:rPr>
                <w:sz w:val="28"/>
                <w:szCs w:val="28"/>
              </w:rPr>
              <w:t>Загальний фонд</w:t>
            </w:r>
          </w:p>
        </w:tc>
        <w:tc>
          <w:tcPr>
            <w:tcW w:w="1276" w:type="dxa"/>
            <w:tcBorders>
              <w:top w:val="single" w:sz="4" w:space="0" w:color="auto"/>
              <w:left w:val="nil"/>
              <w:bottom w:val="single" w:sz="4" w:space="0" w:color="auto"/>
              <w:right w:val="single" w:sz="4" w:space="0" w:color="auto"/>
            </w:tcBorders>
            <w:noWrap/>
          </w:tcPr>
          <w:p w:rsidR="00625B1D" w:rsidRPr="00D22EB9" w:rsidRDefault="00625B1D" w:rsidP="00625B1D">
            <w:pPr>
              <w:ind w:left="-105" w:right="-108"/>
              <w:jc w:val="center"/>
              <w:rPr>
                <w:sz w:val="28"/>
                <w:szCs w:val="28"/>
                <w:lang w:eastAsia="uk-UA"/>
              </w:rPr>
            </w:pPr>
            <w:r w:rsidRPr="00D22EB9">
              <w:rPr>
                <w:sz w:val="28"/>
                <w:szCs w:val="28"/>
              </w:rPr>
              <w:t>тис. грн</w:t>
            </w:r>
          </w:p>
        </w:tc>
        <w:tc>
          <w:tcPr>
            <w:tcW w:w="1417" w:type="dxa"/>
            <w:tcBorders>
              <w:top w:val="single" w:sz="4" w:space="0" w:color="auto"/>
              <w:left w:val="single" w:sz="4" w:space="0" w:color="auto"/>
              <w:bottom w:val="single" w:sz="4" w:space="0" w:color="auto"/>
              <w:right w:val="single" w:sz="4" w:space="0" w:color="auto"/>
            </w:tcBorders>
            <w:noWrap/>
            <w:vAlign w:val="center"/>
          </w:tcPr>
          <w:p w:rsidR="00625B1D" w:rsidRPr="00D22EB9" w:rsidRDefault="00625B1D" w:rsidP="00625B1D">
            <w:pPr>
              <w:jc w:val="center"/>
              <w:rPr>
                <w:sz w:val="28"/>
                <w:szCs w:val="28"/>
                <w:lang w:eastAsia="uk-UA"/>
              </w:rPr>
            </w:pPr>
            <w:r w:rsidRPr="00D22EB9">
              <w:rPr>
                <w:sz w:val="28"/>
                <w:szCs w:val="28"/>
              </w:rPr>
              <w:t>379129,912</w:t>
            </w:r>
          </w:p>
        </w:tc>
      </w:tr>
      <w:tr w:rsidR="00625B1D" w:rsidRPr="00D22EB9" w:rsidTr="00625B1D">
        <w:trPr>
          <w:trHeight w:val="330"/>
        </w:trPr>
        <w:tc>
          <w:tcPr>
            <w:tcW w:w="657" w:type="dxa"/>
            <w:tcBorders>
              <w:top w:val="single" w:sz="4" w:space="0" w:color="auto"/>
              <w:left w:val="single" w:sz="4" w:space="0" w:color="auto"/>
              <w:bottom w:val="single" w:sz="4" w:space="0" w:color="auto"/>
              <w:right w:val="single" w:sz="4" w:space="0" w:color="auto"/>
            </w:tcBorders>
            <w:noWrap/>
            <w:vAlign w:val="center"/>
          </w:tcPr>
          <w:p w:rsidR="00625B1D" w:rsidRPr="00D22EB9" w:rsidRDefault="00625B1D" w:rsidP="00625B1D">
            <w:pPr>
              <w:jc w:val="center"/>
              <w:rPr>
                <w:b/>
                <w:bCs/>
                <w:sz w:val="28"/>
                <w:szCs w:val="28"/>
                <w:lang w:eastAsia="uk-UA"/>
              </w:rPr>
            </w:pPr>
          </w:p>
        </w:tc>
        <w:tc>
          <w:tcPr>
            <w:tcW w:w="6176" w:type="dxa"/>
            <w:tcBorders>
              <w:top w:val="single" w:sz="4" w:space="0" w:color="auto"/>
              <w:left w:val="nil"/>
              <w:bottom w:val="single" w:sz="4" w:space="0" w:color="auto"/>
              <w:right w:val="single" w:sz="4" w:space="0" w:color="auto"/>
            </w:tcBorders>
          </w:tcPr>
          <w:p w:rsidR="00625B1D" w:rsidRPr="00D22EB9" w:rsidRDefault="00625B1D" w:rsidP="00625B1D">
            <w:pPr>
              <w:rPr>
                <w:b/>
                <w:bCs/>
                <w:sz w:val="28"/>
                <w:szCs w:val="28"/>
                <w:lang w:eastAsia="uk-UA"/>
              </w:rPr>
            </w:pPr>
            <w:r w:rsidRPr="00D22EB9">
              <w:rPr>
                <w:sz w:val="28"/>
                <w:szCs w:val="28"/>
              </w:rPr>
              <w:t>Спеціальний фонд</w:t>
            </w:r>
          </w:p>
        </w:tc>
        <w:tc>
          <w:tcPr>
            <w:tcW w:w="1276" w:type="dxa"/>
            <w:tcBorders>
              <w:top w:val="single" w:sz="4" w:space="0" w:color="auto"/>
              <w:left w:val="nil"/>
              <w:bottom w:val="single" w:sz="4" w:space="0" w:color="auto"/>
              <w:right w:val="single" w:sz="4" w:space="0" w:color="auto"/>
            </w:tcBorders>
            <w:noWrap/>
          </w:tcPr>
          <w:p w:rsidR="00625B1D" w:rsidRPr="00D22EB9" w:rsidRDefault="00625B1D" w:rsidP="00625B1D">
            <w:pPr>
              <w:jc w:val="center"/>
              <w:rPr>
                <w:b/>
                <w:bCs/>
                <w:sz w:val="28"/>
                <w:szCs w:val="28"/>
                <w:lang w:eastAsia="uk-UA"/>
              </w:rPr>
            </w:pPr>
            <w:r w:rsidRPr="00D22EB9">
              <w:rPr>
                <w:sz w:val="28"/>
                <w:szCs w:val="28"/>
              </w:rPr>
              <w:t>тис. грн</w:t>
            </w:r>
          </w:p>
        </w:tc>
        <w:tc>
          <w:tcPr>
            <w:tcW w:w="1417" w:type="dxa"/>
            <w:tcBorders>
              <w:top w:val="single" w:sz="4" w:space="0" w:color="auto"/>
              <w:left w:val="single" w:sz="4" w:space="0" w:color="auto"/>
              <w:bottom w:val="single" w:sz="4" w:space="0" w:color="auto"/>
              <w:right w:val="single" w:sz="4" w:space="0" w:color="auto"/>
            </w:tcBorders>
            <w:noWrap/>
            <w:vAlign w:val="center"/>
          </w:tcPr>
          <w:p w:rsidR="00625B1D" w:rsidRPr="00D22EB9" w:rsidRDefault="00625B1D" w:rsidP="00625B1D">
            <w:pPr>
              <w:jc w:val="center"/>
              <w:rPr>
                <w:sz w:val="28"/>
                <w:szCs w:val="28"/>
              </w:rPr>
            </w:pPr>
            <w:r w:rsidRPr="00D22EB9">
              <w:rPr>
                <w:sz w:val="28"/>
                <w:szCs w:val="28"/>
              </w:rPr>
              <w:t>287424,591</w:t>
            </w:r>
          </w:p>
        </w:tc>
      </w:tr>
    </w:tbl>
    <w:p w:rsidR="00625B1D" w:rsidRPr="00D22EB9" w:rsidRDefault="00625B1D" w:rsidP="00625B1D">
      <w:pPr>
        <w:tabs>
          <w:tab w:val="left" w:pos="6237"/>
        </w:tabs>
        <w:ind w:left="1276" w:hanging="1276"/>
        <w:rPr>
          <w:sz w:val="28"/>
          <w:szCs w:val="28"/>
        </w:rPr>
      </w:pPr>
      <w:r w:rsidRPr="00D22EB9">
        <w:rPr>
          <w:sz w:val="28"/>
          <w:szCs w:val="28"/>
        </w:rPr>
        <w:tab/>
      </w:r>
    </w:p>
    <w:p w:rsidR="00625B1D" w:rsidRPr="00D22EB9" w:rsidRDefault="00625B1D" w:rsidP="00625B1D">
      <w:pPr>
        <w:tabs>
          <w:tab w:val="left" w:pos="6237"/>
        </w:tabs>
        <w:ind w:left="1276" w:hanging="1276"/>
        <w:rPr>
          <w:sz w:val="28"/>
          <w:szCs w:val="28"/>
        </w:rPr>
      </w:pPr>
      <w:r w:rsidRPr="00D22EB9">
        <w:rPr>
          <w:sz w:val="28"/>
          <w:szCs w:val="28"/>
        </w:rPr>
        <w:tab/>
        <w:t>* згідно з пунктом 1 ЗУ «Про захист інтересів суб’єктів подання звітності та інших документів у період дії воєнного стану або стану війни», фізичні особи, фізичні особи-підприємці, юридичні особи під час воєнного стану або стану війни та протягом трьох років після його припинення мають право не подавати статистичну та фінансову звітність. Зважаючи на відсутність звітів у період дії воєнного стану або стану війни, а також протягом трьох років після його завершення органи державної статистики призупинили оприлюднення статистичної інформації.</w:t>
      </w:r>
    </w:p>
    <w:p w:rsidR="00625B1D" w:rsidRPr="00D22EB9" w:rsidRDefault="00625B1D" w:rsidP="00625B1D">
      <w:pPr>
        <w:tabs>
          <w:tab w:val="left" w:pos="6237"/>
        </w:tabs>
        <w:ind w:left="1276" w:hanging="1276"/>
        <w:rPr>
          <w:sz w:val="28"/>
          <w:szCs w:val="28"/>
        </w:rPr>
      </w:pPr>
      <w:r w:rsidRPr="00D22EB9">
        <w:rPr>
          <w:sz w:val="28"/>
          <w:szCs w:val="28"/>
        </w:rPr>
        <w:tab/>
      </w:r>
    </w:p>
    <w:p w:rsidR="00B174DE" w:rsidRDefault="00B174DE" w:rsidP="00C25245">
      <w:pPr>
        <w:pStyle w:val="a5"/>
        <w:rPr>
          <w:rFonts w:ascii="Times New Roman" w:hAnsi="Times New Roman"/>
          <w:sz w:val="28"/>
          <w:szCs w:val="28"/>
        </w:rPr>
      </w:pPr>
    </w:p>
    <w:p w:rsidR="00D22EB9" w:rsidRDefault="00D22EB9" w:rsidP="00C25245">
      <w:pPr>
        <w:pStyle w:val="a5"/>
        <w:rPr>
          <w:rFonts w:ascii="Times New Roman" w:hAnsi="Times New Roman"/>
          <w:sz w:val="28"/>
          <w:szCs w:val="28"/>
        </w:rPr>
      </w:pPr>
    </w:p>
    <w:p w:rsidR="00D22EB9" w:rsidRPr="00D22EB9" w:rsidRDefault="00D22EB9" w:rsidP="00C25245">
      <w:pPr>
        <w:pStyle w:val="a5"/>
        <w:rPr>
          <w:rFonts w:ascii="Times New Roman" w:hAnsi="Times New Roman"/>
          <w:sz w:val="28"/>
          <w:szCs w:val="28"/>
        </w:rPr>
      </w:pPr>
    </w:p>
    <w:p w:rsidR="00B174DE" w:rsidRDefault="00B174DE" w:rsidP="00C25245">
      <w:pPr>
        <w:pStyle w:val="a5"/>
        <w:rPr>
          <w:rFonts w:ascii="Times New Roman" w:hAnsi="Times New Roman"/>
          <w:sz w:val="28"/>
          <w:szCs w:val="28"/>
        </w:rPr>
      </w:pPr>
    </w:p>
    <w:p w:rsidR="007B44C5" w:rsidRDefault="007B44C5" w:rsidP="00C25245">
      <w:pPr>
        <w:pStyle w:val="a5"/>
        <w:rPr>
          <w:rFonts w:ascii="Times New Roman" w:hAnsi="Times New Roman"/>
          <w:sz w:val="28"/>
          <w:szCs w:val="28"/>
        </w:rPr>
      </w:pPr>
    </w:p>
    <w:p w:rsidR="007B44C5" w:rsidRDefault="007B44C5" w:rsidP="00C25245">
      <w:pPr>
        <w:pStyle w:val="a5"/>
        <w:rPr>
          <w:rFonts w:ascii="Times New Roman" w:hAnsi="Times New Roman"/>
          <w:sz w:val="28"/>
          <w:szCs w:val="28"/>
        </w:rPr>
      </w:pPr>
    </w:p>
    <w:p w:rsidR="007B44C5" w:rsidRDefault="007B44C5" w:rsidP="00C25245">
      <w:pPr>
        <w:pStyle w:val="a5"/>
        <w:rPr>
          <w:rFonts w:ascii="Times New Roman" w:hAnsi="Times New Roman"/>
          <w:sz w:val="28"/>
          <w:szCs w:val="28"/>
        </w:rPr>
      </w:pPr>
    </w:p>
    <w:p w:rsidR="007B44C5" w:rsidRDefault="007B44C5" w:rsidP="00C25245">
      <w:pPr>
        <w:pStyle w:val="a5"/>
        <w:rPr>
          <w:rFonts w:ascii="Times New Roman" w:hAnsi="Times New Roman"/>
          <w:sz w:val="28"/>
          <w:szCs w:val="28"/>
        </w:rPr>
      </w:pPr>
    </w:p>
    <w:p w:rsidR="007B44C5" w:rsidRDefault="007B44C5" w:rsidP="00C25245">
      <w:pPr>
        <w:pStyle w:val="a5"/>
        <w:rPr>
          <w:rFonts w:ascii="Times New Roman" w:hAnsi="Times New Roman"/>
          <w:sz w:val="28"/>
          <w:szCs w:val="28"/>
        </w:rPr>
      </w:pPr>
    </w:p>
    <w:p w:rsidR="007B44C5" w:rsidRDefault="007B44C5" w:rsidP="00C25245">
      <w:pPr>
        <w:pStyle w:val="a5"/>
        <w:rPr>
          <w:rFonts w:ascii="Times New Roman" w:hAnsi="Times New Roman"/>
          <w:sz w:val="28"/>
          <w:szCs w:val="28"/>
        </w:rPr>
      </w:pPr>
    </w:p>
    <w:p w:rsidR="007B44C5" w:rsidRDefault="007B44C5" w:rsidP="00C25245">
      <w:pPr>
        <w:pStyle w:val="a5"/>
        <w:rPr>
          <w:rFonts w:ascii="Times New Roman" w:hAnsi="Times New Roman"/>
          <w:sz w:val="28"/>
          <w:szCs w:val="28"/>
        </w:rPr>
      </w:pPr>
    </w:p>
    <w:p w:rsidR="007B44C5" w:rsidRDefault="007B44C5" w:rsidP="00C25245">
      <w:pPr>
        <w:pStyle w:val="a5"/>
        <w:rPr>
          <w:rFonts w:ascii="Times New Roman" w:hAnsi="Times New Roman"/>
          <w:sz w:val="28"/>
          <w:szCs w:val="28"/>
        </w:rPr>
      </w:pPr>
    </w:p>
    <w:p w:rsidR="007B44C5" w:rsidRPr="00D22EB9" w:rsidRDefault="007B44C5" w:rsidP="00C25245">
      <w:pPr>
        <w:pStyle w:val="a5"/>
        <w:rPr>
          <w:rFonts w:ascii="Times New Roman" w:hAnsi="Times New Roman"/>
          <w:sz w:val="28"/>
          <w:szCs w:val="28"/>
        </w:rPr>
      </w:pPr>
    </w:p>
    <w:p w:rsidR="00B174DE" w:rsidRPr="00D22EB9" w:rsidRDefault="00B174DE" w:rsidP="00C25245">
      <w:pPr>
        <w:pStyle w:val="a5"/>
        <w:rPr>
          <w:rFonts w:ascii="Times New Roman" w:hAnsi="Times New Roman"/>
          <w:sz w:val="28"/>
          <w:szCs w:val="28"/>
        </w:rPr>
      </w:pPr>
    </w:p>
    <w:p w:rsidR="00B174DE" w:rsidRPr="00D22EB9" w:rsidRDefault="00B174DE" w:rsidP="00B174DE">
      <w:pPr>
        <w:pStyle w:val="a5"/>
        <w:jc w:val="right"/>
        <w:rPr>
          <w:rFonts w:ascii="Times New Roman" w:hAnsi="Times New Roman"/>
          <w:b/>
          <w:bCs/>
          <w:sz w:val="28"/>
          <w:szCs w:val="28"/>
          <w:lang w:val="ru-RU"/>
        </w:rPr>
      </w:pPr>
      <w:r w:rsidRPr="00D22EB9">
        <w:rPr>
          <w:rFonts w:ascii="Times New Roman" w:hAnsi="Times New Roman"/>
          <w:b/>
          <w:bCs/>
          <w:sz w:val="28"/>
          <w:szCs w:val="28"/>
        </w:rPr>
        <w:lastRenderedPageBreak/>
        <w:t>Додаток 2</w:t>
      </w:r>
    </w:p>
    <w:p w:rsidR="001F67E1" w:rsidRPr="00D22EB9" w:rsidRDefault="001F67E1" w:rsidP="001F67E1">
      <w:pPr>
        <w:pStyle w:val="a5"/>
        <w:jc w:val="center"/>
        <w:rPr>
          <w:rFonts w:ascii="Times New Roman" w:hAnsi="Times New Roman"/>
          <w:b/>
          <w:bCs/>
          <w:sz w:val="28"/>
          <w:szCs w:val="28"/>
        </w:rPr>
      </w:pPr>
      <w:r w:rsidRPr="00D22EB9">
        <w:rPr>
          <w:rFonts w:ascii="Times New Roman" w:hAnsi="Times New Roman"/>
          <w:b/>
          <w:bCs/>
          <w:sz w:val="28"/>
          <w:szCs w:val="28"/>
          <w:lang w:val="ru-RU"/>
        </w:rPr>
        <w:t>Паспорт</w:t>
      </w:r>
      <w:r w:rsidRPr="00D22EB9">
        <w:rPr>
          <w:rFonts w:ascii="Times New Roman" w:hAnsi="Times New Roman"/>
          <w:b/>
          <w:bCs/>
          <w:sz w:val="28"/>
          <w:szCs w:val="28"/>
        </w:rPr>
        <w:t>а програм розвитку структурних підрозділів</w:t>
      </w:r>
    </w:p>
    <w:p w:rsidR="001F67E1" w:rsidRPr="00D22EB9" w:rsidRDefault="001F67E1" w:rsidP="001F67E1">
      <w:pPr>
        <w:pStyle w:val="a5"/>
        <w:jc w:val="center"/>
        <w:rPr>
          <w:rFonts w:ascii="Times New Roman" w:hAnsi="Times New Roman"/>
          <w:b/>
          <w:bCs/>
          <w:sz w:val="28"/>
          <w:szCs w:val="28"/>
        </w:rPr>
      </w:pPr>
      <w:r w:rsidRPr="00D22EB9">
        <w:rPr>
          <w:rFonts w:ascii="Times New Roman" w:hAnsi="Times New Roman"/>
          <w:b/>
          <w:bCs/>
          <w:sz w:val="28"/>
          <w:szCs w:val="28"/>
        </w:rPr>
        <w:t>Сєвєродонецької міської військової адміністрації за 2023 рік</w:t>
      </w:r>
    </w:p>
    <w:p w:rsidR="001F67E1" w:rsidRPr="00D22EB9" w:rsidRDefault="001F67E1" w:rsidP="001F67E1">
      <w:pPr>
        <w:pStyle w:val="a5"/>
        <w:jc w:val="center"/>
        <w:rPr>
          <w:rFonts w:ascii="Times New Roman" w:hAnsi="Times New Roman"/>
          <w:b/>
          <w:bCs/>
          <w:sz w:val="28"/>
          <w:szCs w:val="28"/>
        </w:rPr>
      </w:pPr>
    </w:p>
    <w:p w:rsidR="001F67E1" w:rsidRPr="00D22EB9" w:rsidRDefault="001F67E1" w:rsidP="001F67E1">
      <w:pPr>
        <w:pStyle w:val="a5"/>
        <w:jc w:val="center"/>
        <w:rPr>
          <w:rFonts w:ascii="Times New Roman" w:hAnsi="Times New Roman"/>
          <w:b/>
          <w:bCs/>
          <w:sz w:val="28"/>
          <w:szCs w:val="28"/>
        </w:rPr>
      </w:pPr>
      <w:r w:rsidRPr="00D22EB9">
        <w:rPr>
          <w:rFonts w:ascii="Times New Roman" w:hAnsi="Times New Roman"/>
          <w:b/>
          <w:bCs/>
          <w:sz w:val="28"/>
          <w:szCs w:val="28"/>
        </w:rPr>
        <w:t>І. Управління освіти Сєвєродонецької МВА</w:t>
      </w:r>
    </w:p>
    <w:p w:rsidR="001F67E1" w:rsidRPr="00D22EB9" w:rsidRDefault="001F67E1" w:rsidP="001F67E1">
      <w:pPr>
        <w:pStyle w:val="a5"/>
        <w:jc w:val="right"/>
        <w:rPr>
          <w:rFonts w:ascii="Times New Roman" w:hAnsi="Times New Roman"/>
          <w:b/>
          <w:bCs/>
          <w:sz w:val="28"/>
          <w:szCs w:val="28"/>
        </w:rPr>
      </w:pPr>
      <w:r w:rsidRPr="00D22EB9">
        <w:rPr>
          <w:rFonts w:ascii="Times New Roman" w:hAnsi="Times New Roman"/>
          <w:b/>
          <w:bCs/>
          <w:sz w:val="28"/>
          <w:szCs w:val="28"/>
        </w:rPr>
        <w:t>Таблиця 1</w:t>
      </w:r>
    </w:p>
    <w:tbl>
      <w:tblPr>
        <w:tblStyle w:val="afff5"/>
        <w:tblW w:w="10632" w:type="dxa"/>
        <w:tblInd w:w="-714" w:type="dxa"/>
        <w:tblLook w:val="04A0"/>
      </w:tblPr>
      <w:tblGrid>
        <w:gridCol w:w="2410"/>
        <w:gridCol w:w="8222"/>
      </w:tblGrid>
      <w:tr w:rsidR="001F67E1" w:rsidRPr="00D22EB9" w:rsidTr="003D73CA">
        <w:tc>
          <w:tcPr>
            <w:tcW w:w="2410" w:type="dxa"/>
            <w:vAlign w:val="center"/>
          </w:tcPr>
          <w:p w:rsidR="001F67E1" w:rsidRPr="00D22EB9" w:rsidRDefault="001F67E1" w:rsidP="003D73CA">
            <w:pPr>
              <w:pStyle w:val="a5"/>
              <w:ind w:left="0"/>
              <w:jc w:val="center"/>
              <w:rPr>
                <w:rFonts w:ascii="Times New Roman" w:hAnsi="Times New Roman"/>
                <w:b/>
                <w:bCs/>
                <w:sz w:val="28"/>
                <w:szCs w:val="28"/>
              </w:rPr>
            </w:pPr>
            <w:r w:rsidRPr="00D22EB9">
              <w:rPr>
                <w:rFonts w:ascii="Times New Roman" w:hAnsi="Times New Roman"/>
                <w:b/>
                <w:bCs/>
                <w:sz w:val="28"/>
                <w:szCs w:val="28"/>
              </w:rPr>
              <w:t>Розробник (найменування)</w:t>
            </w:r>
          </w:p>
        </w:tc>
        <w:tc>
          <w:tcPr>
            <w:tcW w:w="8222" w:type="dxa"/>
            <w:vAlign w:val="center"/>
          </w:tcPr>
          <w:p w:rsidR="001F67E1" w:rsidRPr="00D22EB9" w:rsidRDefault="001F67E1" w:rsidP="003D73CA">
            <w:pPr>
              <w:pStyle w:val="a5"/>
              <w:ind w:left="0"/>
              <w:jc w:val="center"/>
              <w:rPr>
                <w:rFonts w:ascii="Times New Roman" w:hAnsi="Times New Roman"/>
                <w:b/>
                <w:bCs/>
                <w:sz w:val="28"/>
                <w:szCs w:val="28"/>
              </w:rPr>
            </w:pPr>
            <w:r w:rsidRPr="00D22EB9">
              <w:rPr>
                <w:rFonts w:ascii="Times New Roman" w:hAnsi="Times New Roman"/>
                <w:b/>
                <w:bCs/>
                <w:sz w:val="28"/>
                <w:szCs w:val="28"/>
              </w:rPr>
              <w:t>Мета і завдання розробника</w:t>
            </w:r>
          </w:p>
        </w:tc>
      </w:tr>
      <w:tr w:rsidR="001F67E1" w:rsidRPr="00D22EB9" w:rsidTr="001F67E1">
        <w:tc>
          <w:tcPr>
            <w:tcW w:w="2410" w:type="dxa"/>
          </w:tcPr>
          <w:p w:rsidR="001F67E1" w:rsidRPr="00D22EB9" w:rsidRDefault="001F67E1" w:rsidP="001F67E1">
            <w:pPr>
              <w:pStyle w:val="a5"/>
              <w:ind w:left="0"/>
              <w:jc w:val="center"/>
              <w:rPr>
                <w:rFonts w:ascii="Times New Roman" w:hAnsi="Times New Roman"/>
                <w:sz w:val="28"/>
                <w:szCs w:val="28"/>
              </w:rPr>
            </w:pPr>
            <w:r w:rsidRPr="00D22EB9">
              <w:rPr>
                <w:rFonts w:ascii="Times New Roman" w:hAnsi="Times New Roman"/>
                <w:sz w:val="28"/>
                <w:szCs w:val="28"/>
              </w:rPr>
              <w:t>Управління освіти Сєвєродонецької МВА</w:t>
            </w:r>
          </w:p>
        </w:tc>
        <w:tc>
          <w:tcPr>
            <w:tcW w:w="8222" w:type="dxa"/>
          </w:tcPr>
          <w:p w:rsidR="001F67E1" w:rsidRPr="00D22EB9" w:rsidRDefault="001F67E1" w:rsidP="001F67E1">
            <w:pPr>
              <w:pStyle w:val="a5"/>
              <w:ind w:left="0"/>
              <w:jc w:val="both"/>
              <w:rPr>
                <w:rFonts w:ascii="Times New Roman" w:hAnsi="Times New Roman"/>
                <w:color w:val="000000"/>
                <w:sz w:val="28"/>
                <w:szCs w:val="28"/>
              </w:rPr>
            </w:pPr>
            <w:r w:rsidRPr="00D22EB9">
              <w:rPr>
                <w:rFonts w:ascii="Times New Roman" w:hAnsi="Times New Roman"/>
                <w:color w:val="000000"/>
                <w:sz w:val="28"/>
                <w:szCs w:val="28"/>
              </w:rPr>
              <w:t>Формування доступної та якісної системи освіти, що відповідає вимогам суспільства, яке динамічно розвивається, запитам особистості, потребам держави й міста шляхом створення нового освітнього середовища в рамках реформування середньої школи та впровадження стандарту «Нова українська школа»</w:t>
            </w:r>
          </w:p>
        </w:tc>
      </w:tr>
    </w:tbl>
    <w:p w:rsidR="001F67E1" w:rsidRPr="00D22EB9" w:rsidRDefault="001F67E1" w:rsidP="001F67E1">
      <w:pPr>
        <w:pStyle w:val="a5"/>
        <w:jc w:val="center"/>
        <w:rPr>
          <w:rFonts w:ascii="Times New Roman" w:hAnsi="Times New Roman"/>
          <w:b/>
          <w:bCs/>
          <w:sz w:val="28"/>
          <w:szCs w:val="28"/>
        </w:rPr>
      </w:pPr>
    </w:p>
    <w:p w:rsidR="003D73CA" w:rsidRPr="00D22EB9" w:rsidRDefault="003D73CA" w:rsidP="001F67E1">
      <w:pPr>
        <w:pStyle w:val="a5"/>
        <w:jc w:val="center"/>
        <w:rPr>
          <w:rFonts w:ascii="Times New Roman" w:hAnsi="Times New Roman"/>
          <w:b/>
          <w:bCs/>
          <w:sz w:val="28"/>
          <w:szCs w:val="28"/>
        </w:rPr>
      </w:pPr>
      <w:r w:rsidRPr="00D22EB9">
        <w:rPr>
          <w:rFonts w:ascii="Times New Roman" w:hAnsi="Times New Roman"/>
          <w:b/>
          <w:bCs/>
          <w:sz w:val="28"/>
          <w:szCs w:val="28"/>
        </w:rPr>
        <w:t>Проекти та заходи для здійснення програм</w:t>
      </w:r>
    </w:p>
    <w:p w:rsidR="003D73CA" w:rsidRPr="00D22EB9" w:rsidRDefault="003D73CA" w:rsidP="003D73CA">
      <w:pPr>
        <w:pStyle w:val="a5"/>
        <w:jc w:val="right"/>
        <w:rPr>
          <w:rFonts w:ascii="Times New Roman" w:hAnsi="Times New Roman"/>
          <w:b/>
          <w:bCs/>
          <w:sz w:val="28"/>
          <w:szCs w:val="28"/>
        </w:rPr>
      </w:pPr>
      <w:r w:rsidRPr="00D22EB9">
        <w:rPr>
          <w:rFonts w:ascii="Times New Roman" w:hAnsi="Times New Roman"/>
          <w:b/>
          <w:bCs/>
          <w:sz w:val="28"/>
          <w:szCs w:val="28"/>
        </w:rPr>
        <w:t>Таблиця 2</w:t>
      </w:r>
    </w:p>
    <w:tbl>
      <w:tblPr>
        <w:tblStyle w:val="afff5"/>
        <w:tblW w:w="10632" w:type="dxa"/>
        <w:tblInd w:w="-714" w:type="dxa"/>
        <w:tblLook w:val="04A0"/>
      </w:tblPr>
      <w:tblGrid>
        <w:gridCol w:w="568"/>
        <w:gridCol w:w="2977"/>
        <w:gridCol w:w="7087"/>
      </w:tblGrid>
      <w:tr w:rsidR="003D73CA" w:rsidRPr="00D22EB9" w:rsidTr="003D73CA">
        <w:tc>
          <w:tcPr>
            <w:tcW w:w="567" w:type="dxa"/>
            <w:vAlign w:val="center"/>
          </w:tcPr>
          <w:p w:rsidR="003D73CA" w:rsidRPr="00D22EB9" w:rsidRDefault="003D73CA" w:rsidP="003D73CA">
            <w:pPr>
              <w:pStyle w:val="a5"/>
              <w:ind w:left="0"/>
              <w:jc w:val="center"/>
              <w:rPr>
                <w:rFonts w:ascii="Times New Roman" w:hAnsi="Times New Roman"/>
                <w:b/>
                <w:bCs/>
                <w:sz w:val="28"/>
                <w:szCs w:val="28"/>
              </w:rPr>
            </w:pPr>
            <w:r w:rsidRPr="00D22EB9">
              <w:rPr>
                <w:rFonts w:ascii="Times New Roman" w:hAnsi="Times New Roman"/>
                <w:b/>
                <w:bCs/>
                <w:sz w:val="28"/>
                <w:szCs w:val="28"/>
              </w:rPr>
              <w:t>№ з/п</w:t>
            </w:r>
          </w:p>
        </w:tc>
        <w:tc>
          <w:tcPr>
            <w:tcW w:w="2977" w:type="dxa"/>
            <w:vAlign w:val="center"/>
          </w:tcPr>
          <w:p w:rsidR="003D73CA" w:rsidRPr="00D22EB9" w:rsidRDefault="003D73CA" w:rsidP="003D73CA">
            <w:pPr>
              <w:pStyle w:val="a5"/>
              <w:ind w:left="0"/>
              <w:jc w:val="center"/>
              <w:rPr>
                <w:rFonts w:ascii="Times New Roman" w:hAnsi="Times New Roman"/>
                <w:b/>
                <w:bCs/>
                <w:sz w:val="28"/>
                <w:szCs w:val="28"/>
              </w:rPr>
            </w:pPr>
            <w:r w:rsidRPr="00D22EB9">
              <w:rPr>
                <w:rFonts w:ascii="Times New Roman" w:hAnsi="Times New Roman"/>
                <w:b/>
                <w:bCs/>
                <w:sz w:val="28"/>
                <w:szCs w:val="28"/>
              </w:rPr>
              <w:t>Найменування програм</w:t>
            </w:r>
          </w:p>
        </w:tc>
        <w:tc>
          <w:tcPr>
            <w:tcW w:w="7088" w:type="dxa"/>
            <w:vAlign w:val="center"/>
          </w:tcPr>
          <w:p w:rsidR="003D73CA" w:rsidRPr="00D22EB9" w:rsidRDefault="003D73CA" w:rsidP="003D73CA">
            <w:pPr>
              <w:pStyle w:val="a5"/>
              <w:ind w:left="0"/>
              <w:jc w:val="center"/>
              <w:rPr>
                <w:rFonts w:ascii="Times New Roman" w:hAnsi="Times New Roman"/>
                <w:b/>
                <w:bCs/>
                <w:sz w:val="28"/>
                <w:szCs w:val="28"/>
              </w:rPr>
            </w:pPr>
            <w:r w:rsidRPr="00D22EB9">
              <w:rPr>
                <w:rFonts w:ascii="Times New Roman" w:hAnsi="Times New Roman"/>
                <w:b/>
                <w:bCs/>
                <w:sz w:val="28"/>
                <w:szCs w:val="28"/>
              </w:rPr>
              <w:t>Заходи програм</w:t>
            </w:r>
          </w:p>
        </w:tc>
      </w:tr>
      <w:tr w:rsidR="003D73CA" w:rsidRPr="00D22EB9" w:rsidTr="003D73CA">
        <w:tc>
          <w:tcPr>
            <w:tcW w:w="567" w:type="dxa"/>
          </w:tcPr>
          <w:p w:rsidR="003D73CA" w:rsidRPr="00D22EB9" w:rsidRDefault="003D73CA" w:rsidP="001F67E1">
            <w:pPr>
              <w:pStyle w:val="a5"/>
              <w:ind w:left="0"/>
              <w:jc w:val="center"/>
              <w:rPr>
                <w:rFonts w:ascii="Times New Roman" w:hAnsi="Times New Roman"/>
                <w:sz w:val="28"/>
                <w:szCs w:val="28"/>
              </w:rPr>
            </w:pPr>
            <w:r w:rsidRPr="00D22EB9">
              <w:rPr>
                <w:rFonts w:ascii="Times New Roman" w:hAnsi="Times New Roman"/>
                <w:sz w:val="28"/>
                <w:szCs w:val="28"/>
              </w:rPr>
              <w:t>1.</w:t>
            </w:r>
          </w:p>
        </w:tc>
        <w:tc>
          <w:tcPr>
            <w:tcW w:w="2977" w:type="dxa"/>
          </w:tcPr>
          <w:p w:rsidR="003D73CA" w:rsidRPr="00D22EB9" w:rsidRDefault="003D73CA" w:rsidP="003D73CA">
            <w:pPr>
              <w:pStyle w:val="a5"/>
              <w:ind w:left="0"/>
              <w:rPr>
                <w:rFonts w:ascii="Times New Roman" w:hAnsi="Times New Roman"/>
                <w:sz w:val="28"/>
                <w:szCs w:val="28"/>
              </w:rPr>
            </w:pPr>
            <w:r w:rsidRPr="00D22EB9">
              <w:rPr>
                <w:rFonts w:ascii="Times New Roman" w:hAnsi="Times New Roman"/>
                <w:sz w:val="28"/>
                <w:szCs w:val="28"/>
              </w:rPr>
              <w:t>Міська цільова комплексна програма «Освіта Сєвєродонецької міської територіальної громади на 2021-2023 роки»</w:t>
            </w:r>
          </w:p>
        </w:tc>
        <w:tc>
          <w:tcPr>
            <w:tcW w:w="7088" w:type="dxa"/>
          </w:tcPr>
          <w:p w:rsidR="003D73CA" w:rsidRPr="00D22EB9" w:rsidRDefault="003D73CA" w:rsidP="003D73CA">
            <w:pPr>
              <w:jc w:val="left"/>
              <w:rPr>
                <w:color w:val="000000"/>
                <w:sz w:val="28"/>
                <w:szCs w:val="28"/>
              </w:rPr>
            </w:pPr>
            <w:r w:rsidRPr="00D22EB9">
              <w:rPr>
                <w:color w:val="000000"/>
                <w:sz w:val="28"/>
                <w:szCs w:val="28"/>
              </w:rPr>
              <w:t>проведення підготовчої роботи для перепрофілювання (зміну типу) закладів загальної середньої освіти в місті;</w:t>
            </w:r>
          </w:p>
          <w:p w:rsidR="003D73CA" w:rsidRPr="00D22EB9" w:rsidRDefault="003D73CA" w:rsidP="003D73CA">
            <w:pPr>
              <w:jc w:val="left"/>
              <w:rPr>
                <w:color w:val="000000"/>
                <w:sz w:val="28"/>
                <w:szCs w:val="28"/>
              </w:rPr>
            </w:pPr>
            <w:r w:rsidRPr="00D22EB9">
              <w:rPr>
                <w:color w:val="000000"/>
                <w:sz w:val="28"/>
                <w:szCs w:val="28"/>
              </w:rPr>
              <w:t>забезпечення навчання у закладах загальної середньої освіти за різними формами;</w:t>
            </w:r>
          </w:p>
          <w:p w:rsidR="003D73CA" w:rsidRPr="00D22EB9" w:rsidRDefault="003D73CA" w:rsidP="003D73CA">
            <w:pPr>
              <w:jc w:val="left"/>
              <w:rPr>
                <w:color w:val="000000"/>
                <w:sz w:val="28"/>
                <w:szCs w:val="28"/>
              </w:rPr>
            </w:pPr>
            <w:r w:rsidRPr="00D22EB9">
              <w:rPr>
                <w:color w:val="000000"/>
                <w:sz w:val="28"/>
                <w:szCs w:val="28"/>
              </w:rPr>
              <w:t>організація навчання дітей з особливими освітніми потребами, відкриття інклюзивних (спеціальних) класів;</w:t>
            </w:r>
          </w:p>
          <w:p w:rsidR="003D73CA" w:rsidRPr="00D22EB9" w:rsidRDefault="003D73CA" w:rsidP="003D73CA">
            <w:pPr>
              <w:jc w:val="left"/>
              <w:rPr>
                <w:color w:val="000000"/>
                <w:sz w:val="28"/>
                <w:szCs w:val="28"/>
              </w:rPr>
            </w:pPr>
            <w:r w:rsidRPr="00D22EB9">
              <w:rPr>
                <w:color w:val="000000"/>
                <w:sz w:val="28"/>
                <w:szCs w:val="28"/>
              </w:rPr>
              <w:t>удосконалення професійної підготовки педагогічних працівників;</w:t>
            </w:r>
          </w:p>
          <w:p w:rsidR="003D73CA" w:rsidRPr="00D22EB9" w:rsidRDefault="003D73CA" w:rsidP="003D73CA">
            <w:pPr>
              <w:jc w:val="left"/>
              <w:rPr>
                <w:color w:val="000000"/>
                <w:sz w:val="28"/>
                <w:szCs w:val="28"/>
              </w:rPr>
            </w:pPr>
            <w:r w:rsidRPr="00D22EB9">
              <w:rPr>
                <w:color w:val="000000"/>
                <w:sz w:val="28"/>
                <w:szCs w:val="28"/>
              </w:rPr>
              <w:t>підтримка та розвиток творчого, інтелектуального потенціалу обдарованих дітей;</w:t>
            </w:r>
          </w:p>
          <w:p w:rsidR="003D73CA" w:rsidRPr="00D22EB9" w:rsidRDefault="003D73CA" w:rsidP="003D73CA">
            <w:pPr>
              <w:jc w:val="left"/>
              <w:rPr>
                <w:color w:val="000000"/>
                <w:sz w:val="28"/>
                <w:szCs w:val="28"/>
              </w:rPr>
            </w:pPr>
            <w:r w:rsidRPr="00D22EB9">
              <w:rPr>
                <w:color w:val="000000"/>
                <w:sz w:val="28"/>
                <w:szCs w:val="28"/>
              </w:rPr>
              <w:t>покращення матеріально-технічної бази закладів загальної середньої освіти;</w:t>
            </w:r>
          </w:p>
          <w:p w:rsidR="003D73CA" w:rsidRPr="00D22EB9" w:rsidRDefault="003D73CA" w:rsidP="003D73CA">
            <w:pPr>
              <w:jc w:val="left"/>
              <w:rPr>
                <w:color w:val="000000"/>
                <w:sz w:val="28"/>
                <w:szCs w:val="28"/>
              </w:rPr>
            </w:pPr>
            <w:r w:rsidRPr="00D22EB9">
              <w:rPr>
                <w:color w:val="000000"/>
                <w:sz w:val="28"/>
                <w:szCs w:val="28"/>
              </w:rPr>
              <w:t>організація харчування та підвезення в закладах загальної середньої освіти;</w:t>
            </w:r>
          </w:p>
          <w:p w:rsidR="003D73CA" w:rsidRPr="00D22EB9" w:rsidRDefault="003D73CA" w:rsidP="003D73CA">
            <w:pPr>
              <w:jc w:val="left"/>
              <w:rPr>
                <w:color w:val="000000"/>
                <w:sz w:val="28"/>
                <w:szCs w:val="28"/>
              </w:rPr>
            </w:pPr>
            <w:r w:rsidRPr="00D22EB9">
              <w:rPr>
                <w:color w:val="000000"/>
                <w:sz w:val="28"/>
                <w:szCs w:val="28"/>
              </w:rPr>
              <w:t>забезпечення сталого розвитку позашкільної освіти та виховного простору</w:t>
            </w:r>
            <w:r w:rsidR="00A1030D" w:rsidRPr="00D22EB9">
              <w:rPr>
                <w:color w:val="000000"/>
                <w:sz w:val="28"/>
                <w:szCs w:val="28"/>
              </w:rPr>
              <w:t>;</w:t>
            </w:r>
          </w:p>
          <w:p w:rsidR="003D73CA" w:rsidRPr="00D22EB9" w:rsidRDefault="003D73CA" w:rsidP="003D73CA">
            <w:pPr>
              <w:jc w:val="left"/>
              <w:rPr>
                <w:color w:val="000000"/>
                <w:sz w:val="28"/>
                <w:szCs w:val="28"/>
                <w:lang w:val="ru-RU"/>
              </w:rPr>
            </w:pPr>
            <w:r w:rsidRPr="00D22EB9">
              <w:rPr>
                <w:color w:val="000000"/>
                <w:sz w:val="28"/>
                <w:szCs w:val="28"/>
              </w:rPr>
              <w:t>залучення до занять у гуртках, секціях, творчих об’єднаннях якомога більшої кількості дітей, зокрема, дітей соціально-вразливих категорій;</w:t>
            </w:r>
          </w:p>
          <w:p w:rsidR="003D73CA" w:rsidRPr="00D22EB9" w:rsidRDefault="003D73CA" w:rsidP="003D73CA">
            <w:pPr>
              <w:jc w:val="left"/>
              <w:rPr>
                <w:color w:val="000000"/>
                <w:sz w:val="28"/>
                <w:szCs w:val="28"/>
                <w:lang w:val="ru-RU"/>
              </w:rPr>
            </w:pPr>
            <w:r w:rsidRPr="00D22EB9">
              <w:rPr>
                <w:color w:val="000000"/>
                <w:sz w:val="28"/>
                <w:szCs w:val="28"/>
              </w:rPr>
              <w:t>поліпшення виховання, навчання, соціального захисту та матеріального забезпечення дітей-сиріт і дітей, позбавлених батьківського піклування;</w:t>
            </w:r>
          </w:p>
          <w:p w:rsidR="003D73CA" w:rsidRPr="00D22EB9" w:rsidRDefault="003D73CA" w:rsidP="003D73CA">
            <w:pPr>
              <w:jc w:val="left"/>
              <w:rPr>
                <w:color w:val="000000"/>
                <w:sz w:val="28"/>
                <w:szCs w:val="28"/>
                <w:lang w:val="ru-RU"/>
              </w:rPr>
            </w:pPr>
            <w:r w:rsidRPr="00D22EB9">
              <w:rPr>
                <w:color w:val="000000"/>
                <w:sz w:val="28"/>
                <w:szCs w:val="28"/>
              </w:rPr>
              <w:t>запобігання та протидія дитячій злочинності, негативним явищам, булінгу, домашньому насильству, насильству за ознакою статі,</w:t>
            </w:r>
          </w:p>
          <w:p w:rsidR="003D73CA" w:rsidRPr="00D22EB9" w:rsidRDefault="003D73CA" w:rsidP="003D73CA">
            <w:pPr>
              <w:jc w:val="left"/>
              <w:rPr>
                <w:color w:val="000000"/>
                <w:sz w:val="28"/>
                <w:szCs w:val="28"/>
                <w:lang w:val="ru-RU"/>
              </w:rPr>
            </w:pPr>
            <w:r w:rsidRPr="00D22EB9">
              <w:rPr>
                <w:color w:val="000000"/>
                <w:sz w:val="28"/>
                <w:szCs w:val="28"/>
              </w:rPr>
              <w:t>торгівлі людьми, сприяння гендерній рівності;</w:t>
            </w:r>
          </w:p>
          <w:p w:rsidR="003D73CA" w:rsidRPr="00D22EB9" w:rsidRDefault="003D73CA" w:rsidP="003D73CA">
            <w:pPr>
              <w:jc w:val="left"/>
              <w:rPr>
                <w:color w:val="000000"/>
                <w:sz w:val="28"/>
                <w:szCs w:val="28"/>
              </w:rPr>
            </w:pPr>
            <w:r w:rsidRPr="00D22EB9">
              <w:rPr>
                <w:color w:val="000000"/>
                <w:sz w:val="28"/>
                <w:szCs w:val="28"/>
              </w:rPr>
              <w:t xml:space="preserve">формування у дітей здоров’язберігаючих </w:t>
            </w:r>
            <w:r w:rsidRPr="00D22EB9">
              <w:rPr>
                <w:color w:val="000000"/>
                <w:sz w:val="28"/>
                <w:szCs w:val="28"/>
              </w:rPr>
              <w:lastRenderedPageBreak/>
              <w:t>компетентностей;</w:t>
            </w:r>
          </w:p>
          <w:p w:rsidR="003D73CA" w:rsidRPr="00D22EB9" w:rsidRDefault="003D73CA" w:rsidP="00503935">
            <w:pPr>
              <w:jc w:val="left"/>
              <w:rPr>
                <w:color w:val="000000"/>
                <w:sz w:val="28"/>
                <w:szCs w:val="28"/>
              </w:rPr>
            </w:pPr>
            <w:r w:rsidRPr="00D22EB9">
              <w:rPr>
                <w:color w:val="000000"/>
                <w:sz w:val="28"/>
                <w:szCs w:val="28"/>
              </w:rPr>
              <w:t>організація дозвілля , літнього оздоровлення та відпочинку дітей.</w:t>
            </w:r>
          </w:p>
        </w:tc>
      </w:tr>
    </w:tbl>
    <w:p w:rsidR="00B149F6" w:rsidRPr="00D22EB9" w:rsidRDefault="00B149F6" w:rsidP="00B149F6">
      <w:pPr>
        <w:pStyle w:val="a5"/>
        <w:jc w:val="right"/>
        <w:rPr>
          <w:rFonts w:ascii="Times New Roman" w:hAnsi="Times New Roman"/>
          <w:b/>
          <w:bCs/>
          <w:sz w:val="28"/>
          <w:szCs w:val="28"/>
        </w:rPr>
      </w:pPr>
    </w:p>
    <w:p w:rsidR="003D73CA" w:rsidRPr="00D22EB9" w:rsidRDefault="00B149F6" w:rsidP="00B149F6">
      <w:pPr>
        <w:pStyle w:val="a5"/>
        <w:jc w:val="right"/>
        <w:rPr>
          <w:rFonts w:ascii="Times New Roman" w:hAnsi="Times New Roman"/>
          <w:b/>
          <w:bCs/>
          <w:sz w:val="28"/>
          <w:szCs w:val="28"/>
        </w:rPr>
      </w:pPr>
      <w:r w:rsidRPr="00D22EB9">
        <w:rPr>
          <w:rFonts w:ascii="Times New Roman" w:hAnsi="Times New Roman"/>
          <w:b/>
          <w:bCs/>
          <w:sz w:val="28"/>
          <w:szCs w:val="28"/>
        </w:rPr>
        <w:t>Таблиця 3</w:t>
      </w:r>
    </w:p>
    <w:tbl>
      <w:tblPr>
        <w:tblStyle w:val="afff5"/>
        <w:tblW w:w="10632" w:type="dxa"/>
        <w:tblInd w:w="-714" w:type="dxa"/>
        <w:tblLayout w:type="fixed"/>
        <w:tblLook w:val="04A0"/>
      </w:tblPr>
      <w:tblGrid>
        <w:gridCol w:w="567"/>
        <w:gridCol w:w="3185"/>
        <w:gridCol w:w="1728"/>
        <w:gridCol w:w="2033"/>
        <w:gridCol w:w="1102"/>
        <w:gridCol w:w="2017"/>
      </w:tblGrid>
      <w:tr w:rsidR="00503935" w:rsidRPr="00D22EB9" w:rsidTr="00503935">
        <w:tc>
          <w:tcPr>
            <w:tcW w:w="567" w:type="dxa"/>
            <w:vAlign w:val="center"/>
          </w:tcPr>
          <w:p w:rsidR="00503935" w:rsidRPr="00D22EB9" w:rsidRDefault="00503935" w:rsidP="00503935">
            <w:pPr>
              <w:pStyle w:val="a5"/>
              <w:ind w:left="0"/>
              <w:jc w:val="center"/>
              <w:rPr>
                <w:rFonts w:ascii="Times New Roman" w:hAnsi="Times New Roman"/>
                <w:b/>
                <w:bCs/>
                <w:sz w:val="28"/>
                <w:szCs w:val="28"/>
                <w:lang w:val="ru-RU"/>
              </w:rPr>
            </w:pPr>
            <w:r w:rsidRPr="00D22EB9">
              <w:rPr>
                <w:rFonts w:ascii="Times New Roman" w:hAnsi="Times New Roman"/>
                <w:b/>
                <w:bCs/>
                <w:sz w:val="28"/>
                <w:szCs w:val="28"/>
                <w:lang w:val="ru-RU"/>
              </w:rPr>
              <w:t>№ з/п</w:t>
            </w:r>
          </w:p>
        </w:tc>
        <w:tc>
          <w:tcPr>
            <w:tcW w:w="3185" w:type="dxa"/>
            <w:vAlign w:val="center"/>
          </w:tcPr>
          <w:p w:rsidR="00503935" w:rsidRPr="00D22EB9" w:rsidRDefault="00503935" w:rsidP="00503935">
            <w:pPr>
              <w:pStyle w:val="a5"/>
              <w:ind w:left="0"/>
              <w:jc w:val="center"/>
              <w:rPr>
                <w:rFonts w:ascii="Times New Roman" w:hAnsi="Times New Roman"/>
                <w:b/>
                <w:bCs/>
                <w:sz w:val="28"/>
                <w:szCs w:val="28"/>
              </w:rPr>
            </w:pPr>
            <w:r w:rsidRPr="00D22EB9">
              <w:rPr>
                <w:rFonts w:ascii="Times New Roman" w:hAnsi="Times New Roman"/>
                <w:b/>
                <w:bCs/>
                <w:sz w:val="28"/>
                <w:szCs w:val="28"/>
              </w:rPr>
              <w:t>Найменування проєктів</w:t>
            </w:r>
          </w:p>
        </w:tc>
        <w:tc>
          <w:tcPr>
            <w:tcW w:w="1728" w:type="dxa"/>
            <w:vAlign w:val="center"/>
          </w:tcPr>
          <w:p w:rsidR="00503935" w:rsidRPr="00D22EB9" w:rsidRDefault="00503935" w:rsidP="00503935">
            <w:pPr>
              <w:pStyle w:val="a5"/>
              <w:ind w:left="0"/>
              <w:jc w:val="center"/>
              <w:rPr>
                <w:rFonts w:ascii="Times New Roman" w:hAnsi="Times New Roman"/>
                <w:b/>
                <w:bCs/>
                <w:sz w:val="28"/>
                <w:szCs w:val="28"/>
              </w:rPr>
            </w:pPr>
            <w:r w:rsidRPr="00D22EB9">
              <w:rPr>
                <w:rFonts w:ascii="Times New Roman" w:hAnsi="Times New Roman"/>
                <w:b/>
                <w:bCs/>
                <w:sz w:val="28"/>
                <w:szCs w:val="28"/>
              </w:rPr>
              <w:t>Обсяг планового фінансування на 2023 рік (тис. грн)</w:t>
            </w:r>
          </w:p>
        </w:tc>
        <w:tc>
          <w:tcPr>
            <w:tcW w:w="2033" w:type="dxa"/>
            <w:vAlign w:val="center"/>
          </w:tcPr>
          <w:p w:rsidR="00503935" w:rsidRPr="00D22EB9" w:rsidRDefault="00503935" w:rsidP="00503935">
            <w:pPr>
              <w:pStyle w:val="a5"/>
              <w:ind w:left="0"/>
              <w:jc w:val="center"/>
              <w:rPr>
                <w:rFonts w:ascii="Times New Roman" w:hAnsi="Times New Roman"/>
                <w:b/>
                <w:bCs/>
                <w:sz w:val="28"/>
                <w:szCs w:val="28"/>
              </w:rPr>
            </w:pPr>
            <w:r w:rsidRPr="00D22EB9">
              <w:rPr>
                <w:rFonts w:ascii="Times New Roman" w:hAnsi="Times New Roman"/>
                <w:b/>
                <w:bCs/>
                <w:sz w:val="28"/>
                <w:szCs w:val="28"/>
              </w:rPr>
              <w:t>Обсяг фактичного фінансування на 2023 рік (тис. грн)</w:t>
            </w:r>
          </w:p>
        </w:tc>
        <w:tc>
          <w:tcPr>
            <w:tcW w:w="1102" w:type="dxa"/>
            <w:vAlign w:val="center"/>
          </w:tcPr>
          <w:p w:rsidR="00503935" w:rsidRPr="00D22EB9" w:rsidRDefault="00503935" w:rsidP="00503935">
            <w:pPr>
              <w:pStyle w:val="a5"/>
              <w:ind w:left="0"/>
              <w:jc w:val="center"/>
              <w:rPr>
                <w:rFonts w:ascii="Times New Roman" w:hAnsi="Times New Roman"/>
                <w:b/>
                <w:bCs/>
                <w:sz w:val="28"/>
                <w:szCs w:val="28"/>
              </w:rPr>
            </w:pPr>
            <w:r w:rsidRPr="00D22EB9">
              <w:rPr>
                <w:rFonts w:ascii="Times New Roman" w:hAnsi="Times New Roman"/>
                <w:b/>
                <w:bCs/>
                <w:sz w:val="28"/>
                <w:szCs w:val="28"/>
              </w:rPr>
              <w:t>% виконання</w:t>
            </w:r>
          </w:p>
        </w:tc>
        <w:tc>
          <w:tcPr>
            <w:tcW w:w="2017" w:type="dxa"/>
            <w:vAlign w:val="center"/>
          </w:tcPr>
          <w:p w:rsidR="00503935" w:rsidRPr="00D22EB9" w:rsidRDefault="00503935" w:rsidP="00503935">
            <w:pPr>
              <w:pStyle w:val="a5"/>
              <w:ind w:left="0"/>
              <w:jc w:val="center"/>
              <w:rPr>
                <w:rFonts w:ascii="Times New Roman" w:hAnsi="Times New Roman"/>
                <w:b/>
                <w:bCs/>
                <w:sz w:val="28"/>
                <w:szCs w:val="28"/>
              </w:rPr>
            </w:pPr>
            <w:r w:rsidRPr="00D22EB9">
              <w:rPr>
                <w:rFonts w:ascii="Times New Roman" w:hAnsi="Times New Roman"/>
                <w:b/>
                <w:bCs/>
                <w:sz w:val="28"/>
                <w:szCs w:val="28"/>
              </w:rPr>
              <w:t>Джерело фінансування</w:t>
            </w:r>
          </w:p>
        </w:tc>
      </w:tr>
      <w:tr w:rsidR="00503935" w:rsidRPr="00D22EB9" w:rsidTr="00B149F6">
        <w:tc>
          <w:tcPr>
            <w:tcW w:w="567" w:type="dxa"/>
          </w:tcPr>
          <w:p w:rsidR="00503935" w:rsidRPr="00D22EB9" w:rsidRDefault="00503935" w:rsidP="001F67E1">
            <w:pPr>
              <w:pStyle w:val="a5"/>
              <w:ind w:left="0"/>
              <w:jc w:val="center"/>
              <w:rPr>
                <w:rFonts w:ascii="Times New Roman" w:hAnsi="Times New Roman"/>
                <w:sz w:val="28"/>
                <w:szCs w:val="28"/>
                <w:lang w:val="ru-RU"/>
              </w:rPr>
            </w:pPr>
            <w:r w:rsidRPr="00D22EB9">
              <w:rPr>
                <w:rFonts w:ascii="Times New Roman" w:hAnsi="Times New Roman"/>
                <w:sz w:val="28"/>
                <w:szCs w:val="28"/>
                <w:lang w:val="ru-RU"/>
              </w:rPr>
              <w:t>1</w:t>
            </w:r>
          </w:p>
        </w:tc>
        <w:tc>
          <w:tcPr>
            <w:tcW w:w="3185" w:type="dxa"/>
            <w:vAlign w:val="center"/>
          </w:tcPr>
          <w:p w:rsidR="00503935" w:rsidRPr="00D22EB9" w:rsidRDefault="00503935" w:rsidP="00B149F6">
            <w:pPr>
              <w:pStyle w:val="a5"/>
              <w:ind w:left="0"/>
              <w:jc w:val="center"/>
              <w:rPr>
                <w:rFonts w:ascii="Times New Roman" w:hAnsi="Times New Roman"/>
                <w:sz w:val="28"/>
                <w:szCs w:val="28"/>
                <w:lang w:val="ru-RU"/>
              </w:rPr>
            </w:pPr>
            <w:r w:rsidRPr="00D22EB9">
              <w:rPr>
                <w:rFonts w:ascii="Times New Roman" w:hAnsi="Times New Roman"/>
                <w:sz w:val="28"/>
                <w:szCs w:val="28"/>
              </w:rPr>
              <w:t>Міська цільова комплексна програма «Освіта Сєвєродонецької міської територіальної громади на 2021-2023 роки»</w:t>
            </w:r>
          </w:p>
        </w:tc>
        <w:tc>
          <w:tcPr>
            <w:tcW w:w="1728" w:type="dxa"/>
            <w:vAlign w:val="center"/>
          </w:tcPr>
          <w:p w:rsidR="00503935" w:rsidRPr="00D22EB9" w:rsidRDefault="00503935" w:rsidP="00B149F6">
            <w:pPr>
              <w:pStyle w:val="a5"/>
              <w:ind w:left="0"/>
              <w:jc w:val="center"/>
              <w:rPr>
                <w:rFonts w:ascii="Times New Roman" w:hAnsi="Times New Roman"/>
                <w:sz w:val="28"/>
                <w:szCs w:val="28"/>
                <w:lang w:val="ru-RU"/>
              </w:rPr>
            </w:pPr>
            <w:r w:rsidRPr="00D22EB9">
              <w:rPr>
                <w:rFonts w:ascii="Times New Roman" w:hAnsi="Times New Roman"/>
                <w:sz w:val="28"/>
                <w:szCs w:val="28"/>
                <w:lang w:val="ru-RU"/>
              </w:rPr>
              <w:t>205210,618</w:t>
            </w:r>
          </w:p>
        </w:tc>
        <w:tc>
          <w:tcPr>
            <w:tcW w:w="2033" w:type="dxa"/>
            <w:vAlign w:val="center"/>
          </w:tcPr>
          <w:p w:rsidR="00503935" w:rsidRPr="00D22EB9" w:rsidRDefault="00503935" w:rsidP="00B149F6">
            <w:pPr>
              <w:pStyle w:val="a5"/>
              <w:ind w:left="0"/>
              <w:jc w:val="center"/>
              <w:rPr>
                <w:rFonts w:ascii="Times New Roman" w:hAnsi="Times New Roman"/>
                <w:sz w:val="28"/>
                <w:szCs w:val="28"/>
                <w:lang w:val="ru-RU"/>
              </w:rPr>
            </w:pPr>
            <w:r w:rsidRPr="00D22EB9">
              <w:rPr>
                <w:rFonts w:ascii="Times New Roman" w:hAnsi="Times New Roman"/>
                <w:sz w:val="28"/>
                <w:szCs w:val="28"/>
                <w:lang w:val="ru-RU"/>
              </w:rPr>
              <w:t>190313,001</w:t>
            </w:r>
          </w:p>
        </w:tc>
        <w:tc>
          <w:tcPr>
            <w:tcW w:w="1102" w:type="dxa"/>
            <w:vAlign w:val="center"/>
          </w:tcPr>
          <w:p w:rsidR="00503935" w:rsidRPr="00D22EB9" w:rsidRDefault="00B149F6" w:rsidP="00B149F6">
            <w:pPr>
              <w:pStyle w:val="a5"/>
              <w:ind w:left="0"/>
              <w:jc w:val="center"/>
              <w:rPr>
                <w:rFonts w:ascii="Times New Roman" w:hAnsi="Times New Roman"/>
                <w:sz w:val="28"/>
                <w:szCs w:val="28"/>
                <w:lang w:val="ru-RU"/>
              </w:rPr>
            </w:pPr>
            <w:r w:rsidRPr="00D22EB9">
              <w:rPr>
                <w:rFonts w:ascii="Times New Roman" w:hAnsi="Times New Roman"/>
                <w:sz w:val="28"/>
                <w:szCs w:val="28"/>
                <w:lang w:val="ru-RU"/>
              </w:rPr>
              <w:t>92,74</w:t>
            </w:r>
          </w:p>
        </w:tc>
        <w:tc>
          <w:tcPr>
            <w:tcW w:w="2017" w:type="dxa"/>
            <w:vAlign w:val="center"/>
          </w:tcPr>
          <w:p w:rsidR="00503935" w:rsidRPr="00D22EB9" w:rsidRDefault="00B149F6" w:rsidP="00B149F6">
            <w:pPr>
              <w:pStyle w:val="a5"/>
              <w:ind w:left="0"/>
              <w:jc w:val="center"/>
              <w:rPr>
                <w:rFonts w:ascii="Times New Roman" w:hAnsi="Times New Roman"/>
                <w:sz w:val="28"/>
                <w:szCs w:val="28"/>
              </w:rPr>
            </w:pPr>
            <w:r w:rsidRPr="00D22EB9">
              <w:rPr>
                <w:rFonts w:ascii="Times New Roman" w:hAnsi="Times New Roman"/>
                <w:sz w:val="28"/>
                <w:szCs w:val="28"/>
              </w:rPr>
              <w:t>бюджет Сєвєродонецької міської ТГ</w:t>
            </w:r>
          </w:p>
        </w:tc>
      </w:tr>
    </w:tbl>
    <w:p w:rsidR="00503935" w:rsidRPr="00D22EB9" w:rsidRDefault="00503935" w:rsidP="00B149F6">
      <w:pPr>
        <w:jc w:val="center"/>
        <w:rPr>
          <w:b/>
          <w:bCs/>
          <w:sz w:val="28"/>
          <w:szCs w:val="28"/>
          <w:lang w:val="ru-RU"/>
        </w:rPr>
      </w:pPr>
    </w:p>
    <w:p w:rsidR="00B149F6" w:rsidRPr="00D22EB9" w:rsidRDefault="00B149F6" w:rsidP="00B149F6">
      <w:pPr>
        <w:jc w:val="center"/>
        <w:rPr>
          <w:b/>
          <w:bCs/>
          <w:sz w:val="28"/>
          <w:szCs w:val="28"/>
        </w:rPr>
      </w:pPr>
      <w:r w:rsidRPr="00D22EB9">
        <w:rPr>
          <w:b/>
          <w:bCs/>
          <w:sz w:val="28"/>
          <w:szCs w:val="28"/>
        </w:rPr>
        <w:t>ІІ. Управління охорони здоров’я Сєвєродонецької МВА</w:t>
      </w:r>
    </w:p>
    <w:p w:rsidR="00B149F6" w:rsidRPr="00D22EB9" w:rsidRDefault="007E6E18" w:rsidP="007E6E18">
      <w:pPr>
        <w:jc w:val="right"/>
        <w:rPr>
          <w:b/>
          <w:bCs/>
          <w:sz w:val="28"/>
          <w:szCs w:val="28"/>
        </w:rPr>
      </w:pPr>
      <w:r w:rsidRPr="00D22EB9">
        <w:rPr>
          <w:b/>
          <w:bCs/>
          <w:sz w:val="28"/>
          <w:szCs w:val="28"/>
        </w:rPr>
        <w:t>Таблиця 1</w:t>
      </w:r>
    </w:p>
    <w:tbl>
      <w:tblPr>
        <w:tblStyle w:val="afff5"/>
        <w:tblW w:w="10632" w:type="dxa"/>
        <w:tblInd w:w="-714" w:type="dxa"/>
        <w:tblLook w:val="04A0"/>
      </w:tblPr>
      <w:tblGrid>
        <w:gridCol w:w="2410"/>
        <w:gridCol w:w="8222"/>
      </w:tblGrid>
      <w:tr w:rsidR="00B149F6" w:rsidRPr="00D22EB9" w:rsidTr="003E5ACC">
        <w:tc>
          <w:tcPr>
            <w:tcW w:w="2410" w:type="dxa"/>
            <w:vAlign w:val="center"/>
          </w:tcPr>
          <w:p w:rsidR="00B149F6" w:rsidRPr="00D22EB9" w:rsidRDefault="00B149F6" w:rsidP="003E5ACC">
            <w:pPr>
              <w:pStyle w:val="a5"/>
              <w:ind w:left="0"/>
              <w:jc w:val="center"/>
              <w:rPr>
                <w:rFonts w:ascii="Times New Roman" w:hAnsi="Times New Roman"/>
                <w:b/>
                <w:bCs/>
                <w:sz w:val="28"/>
                <w:szCs w:val="28"/>
              </w:rPr>
            </w:pPr>
            <w:r w:rsidRPr="00D22EB9">
              <w:rPr>
                <w:rFonts w:ascii="Times New Roman" w:hAnsi="Times New Roman"/>
                <w:b/>
                <w:bCs/>
                <w:sz w:val="28"/>
                <w:szCs w:val="28"/>
              </w:rPr>
              <w:t>Розробник (найменування)</w:t>
            </w:r>
          </w:p>
        </w:tc>
        <w:tc>
          <w:tcPr>
            <w:tcW w:w="8222" w:type="dxa"/>
            <w:vAlign w:val="center"/>
          </w:tcPr>
          <w:p w:rsidR="00B149F6" w:rsidRPr="00D22EB9" w:rsidRDefault="00B149F6" w:rsidP="003E5ACC">
            <w:pPr>
              <w:pStyle w:val="a5"/>
              <w:ind w:left="0"/>
              <w:jc w:val="center"/>
              <w:rPr>
                <w:rFonts w:ascii="Times New Roman" w:hAnsi="Times New Roman"/>
                <w:b/>
                <w:bCs/>
                <w:sz w:val="28"/>
                <w:szCs w:val="28"/>
              </w:rPr>
            </w:pPr>
            <w:r w:rsidRPr="00D22EB9">
              <w:rPr>
                <w:rFonts w:ascii="Times New Roman" w:hAnsi="Times New Roman"/>
                <w:b/>
                <w:bCs/>
                <w:sz w:val="28"/>
                <w:szCs w:val="28"/>
              </w:rPr>
              <w:t>Мета і завдання розробника</w:t>
            </w:r>
          </w:p>
        </w:tc>
      </w:tr>
      <w:tr w:rsidR="00B149F6" w:rsidRPr="00D22EB9" w:rsidTr="003E5ACC">
        <w:tc>
          <w:tcPr>
            <w:tcW w:w="2410" w:type="dxa"/>
          </w:tcPr>
          <w:p w:rsidR="00B149F6" w:rsidRPr="00D22EB9" w:rsidRDefault="00B149F6" w:rsidP="003E5ACC">
            <w:pPr>
              <w:pStyle w:val="a5"/>
              <w:ind w:left="0"/>
              <w:jc w:val="center"/>
              <w:rPr>
                <w:rFonts w:ascii="Times New Roman" w:hAnsi="Times New Roman"/>
                <w:sz w:val="28"/>
                <w:szCs w:val="28"/>
              </w:rPr>
            </w:pPr>
            <w:r w:rsidRPr="00D22EB9">
              <w:rPr>
                <w:rFonts w:ascii="Times New Roman" w:hAnsi="Times New Roman"/>
                <w:sz w:val="28"/>
                <w:szCs w:val="28"/>
              </w:rPr>
              <w:t>Управління охорони здоров’я Сєвєродонецької МВА</w:t>
            </w:r>
          </w:p>
        </w:tc>
        <w:tc>
          <w:tcPr>
            <w:tcW w:w="8222" w:type="dxa"/>
          </w:tcPr>
          <w:p w:rsidR="00B149F6" w:rsidRPr="00D22EB9" w:rsidRDefault="00A1030D" w:rsidP="003E5ACC">
            <w:pPr>
              <w:pStyle w:val="a5"/>
              <w:ind w:left="0"/>
              <w:jc w:val="both"/>
              <w:rPr>
                <w:rFonts w:ascii="Times New Roman" w:hAnsi="Times New Roman"/>
                <w:sz w:val="28"/>
                <w:szCs w:val="28"/>
              </w:rPr>
            </w:pPr>
            <w:r w:rsidRPr="00D22EB9">
              <w:rPr>
                <w:rFonts w:ascii="Times New Roman" w:hAnsi="Times New Roman"/>
                <w:sz w:val="28"/>
                <w:szCs w:val="28"/>
              </w:rPr>
              <w:t>З</w:t>
            </w:r>
            <w:r w:rsidR="00B149F6" w:rsidRPr="00D22EB9">
              <w:rPr>
                <w:rFonts w:ascii="Times New Roman" w:hAnsi="Times New Roman"/>
                <w:sz w:val="28"/>
                <w:szCs w:val="28"/>
              </w:rPr>
              <w:t>абезпечення та зміцнення здоров'я, профілактика захворювань, зниження захворюваності, інвалідності і смертності населення, підвищення якості та ефективності надання медичної допомоги населенню;</w:t>
            </w:r>
          </w:p>
          <w:p w:rsidR="00A1030D" w:rsidRPr="00D22EB9" w:rsidRDefault="00B149F6" w:rsidP="00A1030D">
            <w:pPr>
              <w:pStyle w:val="a5"/>
              <w:ind w:left="0"/>
              <w:jc w:val="both"/>
              <w:rPr>
                <w:rFonts w:ascii="Times New Roman" w:hAnsi="Times New Roman"/>
                <w:sz w:val="28"/>
                <w:szCs w:val="28"/>
              </w:rPr>
            </w:pPr>
            <w:r w:rsidRPr="00D22EB9">
              <w:rPr>
                <w:rFonts w:ascii="Times New Roman" w:hAnsi="Times New Roman"/>
                <w:sz w:val="28"/>
                <w:szCs w:val="28"/>
              </w:rPr>
              <w:t>об'єднання зусиль УОЗ Сєвєродонецької МВЦА, керівників підприємств, установ, організацій, що здійснюють діяльність в напрямку підвищення стандартів життя, модернізації та зміцнення матеріально-технічної бази "Сєвєродонецький центр первинної медико-санітарної допомоги".</w:t>
            </w:r>
          </w:p>
        </w:tc>
      </w:tr>
    </w:tbl>
    <w:p w:rsidR="00B149F6" w:rsidRPr="00D22EB9" w:rsidRDefault="00B149F6" w:rsidP="00B149F6">
      <w:pPr>
        <w:jc w:val="center"/>
        <w:rPr>
          <w:b/>
          <w:bCs/>
          <w:sz w:val="28"/>
          <w:szCs w:val="28"/>
        </w:rPr>
      </w:pPr>
    </w:p>
    <w:p w:rsidR="00A1030D" w:rsidRPr="00D22EB9" w:rsidRDefault="00A1030D" w:rsidP="00A1030D">
      <w:pPr>
        <w:pStyle w:val="a5"/>
        <w:jc w:val="center"/>
        <w:rPr>
          <w:rFonts w:ascii="Times New Roman" w:hAnsi="Times New Roman"/>
          <w:b/>
          <w:bCs/>
          <w:sz w:val="28"/>
          <w:szCs w:val="28"/>
        </w:rPr>
      </w:pPr>
      <w:r w:rsidRPr="00D22EB9">
        <w:rPr>
          <w:rFonts w:ascii="Times New Roman" w:hAnsi="Times New Roman"/>
          <w:b/>
          <w:bCs/>
          <w:sz w:val="28"/>
          <w:szCs w:val="28"/>
        </w:rPr>
        <w:t>Проекти та заходи для здійснення програм</w:t>
      </w:r>
    </w:p>
    <w:p w:rsidR="00A1030D" w:rsidRPr="00D22EB9" w:rsidRDefault="00A1030D" w:rsidP="00A1030D">
      <w:pPr>
        <w:pStyle w:val="a5"/>
        <w:jc w:val="right"/>
        <w:rPr>
          <w:rFonts w:ascii="Times New Roman" w:hAnsi="Times New Roman"/>
          <w:b/>
          <w:bCs/>
          <w:sz w:val="28"/>
          <w:szCs w:val="28"/>
        </w:rPr>
      </w:pPr>
      <w:r w:rsidRPr="00D22EB9">
        <w:rPr>
          <w:rFonts w:ascii="Times New Roman" w:hAnsi="Times New Roman"/>
          <w:b/>
          <w:bCs/>
          <w:sz w:val="28"/>
          <w:szCs w:val="28"/>
        </w:rPr>
        <w:t>Таблиця 2</w:t>
      </w:r>
    </w:p>
    <w:tbl>
      <w:tblPr>
        <w:tblStyle w:val="afff5"/>
        <w:tblW w:w="10632" w:type="dxa"/>
        <w:tblInd w:w="-714" w:type="dxa"/>
        <w:tblLook w:val="04A0"/>
      </w:tblPr>
      <w:tblGrid>
        <w:gridCol w:w="568"/>
        <w:gridCol w:w="2977"/>
        <w:gridCol w:w="7087"/>
      </w:tblGrid>
      <w:tr w:rsidR="00A1030D" w:rsidRPr="00D22EB9" w:rsidTr="003E5ACC">
        <w:tc>
          <w:tcPr>
            <w:tcW w:w="567" w:type="dxa"/>
            <w:vAlign w:val="center"/>
          </w:tcPr>
          <w:p w:rsidR="00A1030D" w:rsidRPr="00D22EB9" w:rsidRDefault="00A1030D" w:rsidP="003E5ACC">
            <w:pPr>
              <w:pStyle w:val="a5"/>
              <w:ind w:left="0"/>
              <w:jc w:val="center"/>
              <w:rPr>
                <w:rFonts w:ascii="Times New Roman" w:hAnsi="Times New Roman"/>
                <w:b/>
                <w:bCs/>
                <w:sz w:val="28"/>
                <w:szCs w:val="28"/>
              </w:rPr>
            </w:pPr>
            <w:r w:rsidRPr="00D22EB9">
              <w:rPr>
                <w:rFonts w:ascii="Times New Roman" w:hAnsi="Times New Roman"/>
                <w:b/>
                <w:bCs/>
                <w:sz w:val="28"/>
                <w:szCs w:val="28"/>
              </w:rPr>
              <w:t>№ з/п</w:t>
            </w:r>
          </w:p>
        </w:tc>
        <w:tc>
          <w:tcPr>
            <w:tcW w:w="2977" w:type="dxa"/>
            <w:vAlign w:val="center"/>
          </w:tcPr>
          <w:p w:rsidR="00A1030D" w:rsidRPr="00D22EB9" w:rsidRDefault="00A1030D" w:rsidP="003E5ACC">
            <w:pPr>
              <w:pStyle w:val="a5"/>
              <w:ind w:left="0"/>
              <w:jc w:val="center"/>
              <w:rPr>
                <w:rFonts w:ascii="Times New Roman" w:hAnsi="Times New Roman"/>
                <w:b/>
                <w:bCs/>
                <w:sz w:val="28"/>
                <w:szCs w:val="28"/>
              </w:rPr>
            </w:pPr>
            <w:r w:rsidRPr="00D22EB9">
              <w:rPr>
                <w:rFonts w:ascii="Times New Roman" w:hAnsi="Times New Roman"/>
                <w:b/>
                <w:bCs/>
                <w:sz w:val="28"/>
                <w:szCs w:val="28"/>
              </w:rPr>
              <w:t>Найменування програм</w:t>
            </w:r>
          </w:p>
        </w:tc>
        <w:tc>
          <w:tcPr>
            <w:tcW w:w="7088" w:type="dxa"/>
            <w:vAlign w:val="center"/>
          </w:tcPr>
          <w:p w:rsidR="00A1030D" w:rsidRPr="00D22EB9" w:rsidRDefault="00A1030D" w:rsidP="003E5ACC">
            <w:pPr>
              <w:pStyle w:val="a5"/>
              <w:ind w:left="0"/>
              <w:jc w:val="center"/>
              <w:rPr>
                <w:rFonts w:ascii="Times New Roman" w:hAnsi="Times New Roman"/>
                <w:b/>
                <w:bCs/>
                <w:sz w:val="28"/>
                <w:szCs w:val="28"/>
              </w:rPr>
            </w:pPr>
            <w:r w:rsidRPr="00D22EB9">
              <w:rPr>
                <w:rFonts w:ascii="Times New Roman" w:hAnsi="Times New Roman"/>
                <w:b/>
                <w:bCs/>
                <w:sz w:val="28"/>
                <w:szCs w:val="28"/>
              </w:rPr>
              <w:t>Заходи програм</w:t>
            </w:r>
          </w:p>
        </w:tc>
      </w:tr>
      <w:tr w:rsidR="00A1030D" w:rsidRPr="00D22EB9" w:rsidTr="003E5ACC">
        <w:tc>
          <w:tcPr>
            <w:tcW w:w="567" w:type="dxa"/>
          </w:tcPr>
          <w:p w:rsidR="00A1030D" w:rsidRPr="00D22EB9" w:rsidRDefault="00A1030D" w:rsidP="003E5ACC">
            <w:pPr>
              <w:pStyle w:val="a5"/>
              <w:ind w:left="0"/>
              <w:jc w:val="center"/>
              <w:rPr>
                <w:rFonts w:ascii="Times New Roman" w:hAnsi="Times New Roman"/>
                <w:sz w:val="28"/>
                <w:szCs w:val="28"/>
              </w:rPr>
            </w:pPr>
            <w:r w:rsidRPr="00D22EB9">
              <w:rPr>
                <w:rFonts w:ascii="Times New Roman" w:hAnsi="Times New Roman"/>
                <w:sz w:val="28"/>
                <w:szCs w:val="28"/>
              </w:rPr>
              <w:t>1.</w:t>
            </w:r>
          </w:p>
        </w:tc>
        <w:tc>
          <w:tcPr>
            <w:tcW w:w="2977" w:type="dxa"/>
          </w:tcPr>
          <w:p w:rsidR="00A1030D" w:rsidRPr="00D22EB9" w:rsidRDefault="00A1030D" w:rsidP="003E5ACC">
            <w:pPr>
              <w:pStyle w:val="a5"/>
              <w:ind w:left="0"/>
              <w:rPr>
                <w:rFonts w:ascii="Times New Roman" w:hAnsi="Times New Roman"/>
                <w:sz w:val="28"/>
                <w:szCs w:val="28"/>
              </w:rPr>
            </w:pPr>
            <w:r w:rsidRPr="00D22EB9">
              <w:rPr>
                <w:rFonts w:ascii="Times New Roman" w:hAnsi="Times New Roman"/>
                <w:sz w:val="28"/>
                <w:szCs w:val="28"/>
              </w:rPr>
              <w:t>Програма Діяльності і розвитку та підтримки (фінансової) комунального некомерційного підприємства "Консультативно-</w:t>
            </w:r>
            <w:r w:rsidRPr="00D22EB9">
              <w:rPr>
                <w:rFonts w:ascii="Times New Roman" w:hAnsi="Times New Roman"/>
                <w:sz w:val="28"/>
                <w:szCs w:val="28"/>
              </w:rPr>
              <w:lastRenderedPageBreak/>
              <w:t>діагностичний центр" Сєвєродонецької міської ради на 2023 рік</w:t>
            </w:r>
          </w:p>
        </w:tc>
        <w:tc>
          <w:tcPr>
            <w:tcW w:w="7088" w:type="dxa"/>
          </w:tcPr>
          <w:p w:rsidR="00A1030D" w:rsidRPr="00D22EB9" w:rsidRDefault="00A1030D" w:rsidP="00A1030D">
            <w:pPr>
              <w:pStyle w:val="a5"/>
              <w:ind w:left="0"/>
              <w:jc w:val="both"/>
              <w:rPr>
                <w:rFonts w:ascii="Times New Roman" w:hAnsi="Times New Roman"/>
                <w:sz w:val="28"/>
                <w:szCs w:val="28"/>
              </w:rPr>
            </w:pPr>
            <w:r w:rsidRPr="00D22EB9">
              <w:rPr>
                <w:rFonts w:ascii="Times New Roman" w:hAnsi="Times New Roman"/>
                <w:sz w:val="28"/>
                <w:szCs w:val="28"/>
              </w:rPr>
              <w:lastRenderedPageBreak/>
              <w:t>оптимізація організації та механізму фінансування системи надання медичної допомоги, спрямованої на розв’язання реальних потреб населення;</w:t>
            </w:r>
          </w:p>
          <w:p w:rsidR="00A1030D" w:rsidRPr="00D22EB9" w:rsidRDefault="00A1030D" w:rsidP="00A1030D">
            <w:pPr>
              <w:pStyle w:val="a5"/>
              <w:ind w:left="0"/>
              <w:jc w:val="both"/>
              <w:rPr>
                <w:rFonts w:ascii="Times New Roman" w:hAnsi="Times New Roman"/>
                <w:sz w:val="28"/>
                <w:szCs w:val="28"/>
              </w:rPr>
            </w:pPr>
            <w:r w:rsidRPr="00D22EB9">
              <w:rPr>
                <w:rFonts w:ascii="Times New Roman" w:hAnsi="Times New Roman"/>
                <w:sz w:val="28"/>
                <w:szCs w:val="28"/>
              </w:rPr>
              <w:t>підвищення якості кадрового забезпечення та рівня професійної підготовки фахівців з питань профілактики і раннього виявлення хвороб, діагностики та лікування;</w:t>
            </w:r>
          </w:p>
          <w:p w:rsidR="00A1030D" w:rsidRPr="00D22EB9" w:rsidRDefault="00A1030D" w:rsidP="00A1030D">
            <w:pPr>
              <w:pStyle w:val="a5"/>
              <w:ind w:left="0"/>
              <w:jc w:val="both"/>
              <w:rPr>
                <w:rFonts w:ascii="Times New Roman" w:hAnsi="Times New Roman"/>
                <w:sz w:val="28"/>
                <w:szCs w:val="28"/>
              </w:rPr>
            </w:pPr>
            <w:r w:rsidRPr="00D22EB9">
              <w:rPr>
                <w:rFonts w:ascii="Times New Roman" w:hAnsi="Times New Roman"/>
                <w:sz w:val="28"/>
                <w:szCs w:val="28"/>
              </w:rPr>
              <w:t xml:space="preserve">забезпечення надання населенню громади якісної </w:t>
            </w:r>
            <w:r w:rsidRPr="00D22EB9">
              <w:rPr>
                <w:rFonts w:ascii="Times New Roman" w:hAnsi="Times New Roman"/>
                <w:sz w:val="28"/>
                <w:szCs w:val="28"/>
              </w:rPr>
              <w:lastRenderedPageBreak/>
              <w:t>доступної та ефективної медичної допомоги;</w:t>
            </w:r>
          </w:p>
          <w:p w:rsidR="00A1030D" w:rsidRPr="00D22EB9" w:rsidRDefault="00A1030D" w:rsidP="00A1030D">
            <w:pPr>
              <w:pStyle w:val="a5"/>
              <w:ind w:left="0"/>
              <w:jc w:val="both"/>
              <w:rPr>
                <w:rFonts w:ascii="Times New Roman" w:hAnsi="Times New Roman"/>
                <w:sz w:val="28"/>
                <w:szCs w:val="28"/>
              </w:rPr>
            </w:pPr>
            <w:r w:rsidRPr="00D22EB9">
              <w:rPr>
                <w:rFonts w:ascii="Times New Roman" w:hAnsi="Times New Roman"/>
                <w:sz w:val="28"/>
                <w:szCs w:val="28"/>
              </w:rPr>
              <w:t>удосконалення матеріально-технічної бази охорони здоров’я відповідно до європейських стандартів;</w:t>
            </w:r>
          </w:p>
          <w:p w:rsidR="00A1030D" w:rsidRPr="00D22EB9" w:rsidRDefault="00A1030D" w:rsidP="00A1030D">
            <w:pPr>
              <w:pStyle w:val="a5"/>
              <w:ind w:left="0"/>
              <w:jc w:val="both"/>
              <w:rPr>
                <w:rFonts w:ascii="Times New Roman" w:hAnsi="Times New Roman"/>
                <w:sz w:val="28"/>
                <w:szCs w:val="28"/>
              </w:rPr>
            </w:pPr>
            <w:r w:rsidRPr="00D22EB9">
              <w:rPr>
                <w:rFonts w:ascii="Times New Roman" w:hAnsi="Times New Roman"/>
                <w:sz w:val="28"/>
                <w:szCs w:val="28"/>
              </w:rPr>
              <w:t>поліпшення надання медичної допомоги вразливим верствам населення громади;</w:t>
            </w:r>
          </w:p>
          <w:p w:rsidR="00A1030D" w:rsidRPr="00D22EB9" w:rsidRDefault="00A1030D" w:rsidP="003C34D4">
            <w:pPr>
              <w:pStyle w:val="a5"/>
              <w:spacing w:after="0"/>
              <w:ind w:left="0"/>
              <w:jc w:val="both"/>
              <w:rPr>
                <w:rFonts w:ascii="Times New Roman" w:hAnsi="Times New Roman"/>
                <w:sz w:val="28"/>
                <w:szCs w:val="28"/>
              </w:rPr>
            </w:pPr>
            <w:r w:rsidRPr="00D22EB9">
              <w:rPr>
                <w:rFonts w:ascii="Times New Roman" w:hAnsi="Times New Roman"/>
                <w:sz w:val="28"/>
                <w:szCs w:val="28"/>
              </w:rPr>
              <w:t>удосконалення інноваційної політики в сфері охорони здоров’я;</w:t>
            </w:r>
          </w:p>
          <w:p w:rsidR="00A1030D" w:rsidRPr="00D22EB9" w:rsidRDefault="00A1030D" w:rsidP="00A1030D">
            <w:pPr>
              <w:jc w:val="left"/>
              <w:rPr>
                <w:color w:val="000000"/>
                <w:sz w:val="28"/>
                <w:szCs w:val="28"/>
              </w:rPr>
            </w:pPr>
            <w:r w:rsidRPr="00D22EB9">
              <w:rPr>
                <w:sz w:val="28"/>
                <w:szCs w:val="28"/>
              </w:rPr>
              <w:t>соціальний захист працівників закладів охорони здоров’я.</w:t>
            </w:r>
          </w:p>
        </w:tc>
      </w:tr>
      <w:tr w:rsidR="00A1030D" w:rsidRPr="00D22EB9" w:rsidTr="003E5ACC">
        <w:tc>
          <w:tcPr>
            <w:tcW w:w="567" w:type="dxa"/>
          </w:tcPr>
          <w:p w:rsidR="00A1030D" w:rsidRPr="00D22EB9" w:rsidRDefault="00A1030D" w:rsidP="003E5ACC">
            <w:pPr>
              <w:pStyle w:val="a5"/>
              <w:ind w:left="0"/>
              <w:jc w:val="center"/>
              <w:rPr>
                <w:rFonts w:ascii="Times New Roman" w:hAnsi="Times New Roman"/>
                <w:sz w:val="28"/>
                <w:szCs w:val="28"/>
              </w:rPr>
            </w:pPr>
            <w:r w:rsidRPr="00D22EB9">
              <w:rPr>
                <w:rFonts w:ascii="Times New Roman" w:hAnsi="Times New Roman"/>
                <w:sz w:val="28"/>
                <w:szCs w:val="28"/>
              </w:rPr>
              <w:lastRenderedPageBreak/>
              <w:t>2.</w:t>
            </w:r>
          </w:p>
        </w:tc>
        <w:tc>
          <w:tcPr>
            <w:tcW w:w="2977" w:type="dxa"/>
          </w:tcPr>
          <w:p w:rsidR="00A1030D" w:rsidRPr="00D22EB9" w:rsidRDefault="00A1030D" w:rsidP="003E5ACC">
            <w:pPr>
              <w:pStyle w:val="a5"/>
              <w:ind w:left="0"/>
              <w:rPr>
                <w:rFonts w:ascii="Times New Roman" w:hAnsi="Times New Roman"/>
                <w:sz w:val="28"/>
                <w:szCs w:val="28"/>
              </w:rPr>
            </w:pPr>
            <w:r w:rsidRPr="00D22EB9">
              <w:rPr>
                <w:rFonts w:ascii="Times New Roman" w:hAnsi="Times New Roman"/>
                <w:sz w:val="28"/>
                <w:szCs w:val="28"/>
              </w:rPr>
              <w:t>Програма Діяльності і розвитку та підтримки (фінансової) комунального некомерційного підприємства "Сєвєродонецький центр первинної медико-санітарної допомоги" Сєвєродонецької міської ради на 2023 рік</w:t>
            </w:r>
          </w:p>
        </w:tc>
        <w:tc>
          <w:tcPr>
            <w:tcW w:w="7088" w:type="dxa"/>
          </w:tcPr>
          <w:p w:rsidR="00A1030D" w:rsidRPr="00D22EB9" w:rsidRDefault="003C34D4" w:rsidP="00A1030D">
            <w:pPr>
              <w:pStyle w:val="a5"/>
              <w:ind w:left="0"/>
              <w:jc w:val="both"/>
              <w:rPr>
                <w:rFonts w:ascii="Times New Roman" w:hAnsi="Times New Roman"/>
                <w:sz w:val="28"/>
                <w:szCs w:val="28"/>
              </w:rPr>
            </w:pPr>
            <w:r w:rsidRPr="00D22EB9">
              <w:rPr>
                <w:rFonts w:ascii="Times New Roman" w:hAnsi="Times New Roman"/>
                <w:sz w:val="28"/>
                <w:szCs w:val="28"/>
              </w:rPr>
              <w:t>збереження та покращення здоров’я населення громади;</w:t>
            </w:r>
          </w:p>
          <w:p w:rsidR="003C34D4" w:rsidRPr="00D22EB9" w:rsidRDefault="003C34D4" w:rsidP="00A1030D">
            <w:pPr>
              <w:pStyle w:val="a5"/>
              <w:ind w:left="0"/>
              <w:jc w:val="both"/>
              <w:rPr>
                <w:rFonts w:ascii="Times New Roman" w:hAnsi="Times New Roman"/>
                <w:sz w:val="28"/>
                <w:szCs w:val="28"/>
              </w:rPr>
            </w:pPr>
            <w:r w:rsidRPr="00D22EB9">
              <w:rPr>
                <w:rFonts w:ascii="Times New Roman" w:hAnsi="Times New Roman"/>
                <w:sz w:val="28"/>
                <w:szCs w:val="28"/>
              </w:rPr>
              <w:t>гарантована доступність і якість кваліфікованої медичної допомоги;</w:t>
            </w:r>
          </w:p>
          <w:p w:rsidR="003C34D4" w:rsidRPr="00D22EB9" w:rsidRDefault="003C34D4" w:rsidP="00A1030D">
            <w:pPr>
              <w:pStyle w:val="a5"/>
              <w:ind w:left="0"/>
              <w:jc w:val="both"/>
              <w:rPr>
                <w:rFonts w:ascii="Times New Roman" w:hAnsi="Times New Roman"/>
                <w:sz w:val="28"/>
                <w:szCs w:val="28"/>
              </w:rPr>
            </w:pPr>
            <w:r w:rsidRPr="00D22EB9">
              <w:rPr>
                <w:rFonts w:ascii="Times New Roman" w:hAnsi="Times New Roman"/>
                <w:sz w:val="28"/>
                <w:szCs w:val="28"/>
              </w:rPr>
              <w:t>проведення ремонту, оснащення обладнанням медичного та офісного призначення, комп’ютерною технікою, високошвидкісним інтернетом та локальною мережею, засобами зв’язку і автотранспортом;</w:t>
            </w:r>
          </w:p>
          <w:p w:rsidR="003C34D4" w:rsidRPr="00D22EB9" w:rsidRDefault="003C34D4" w:rsidP="00A1030D">
            <w:pPr>
              <w:pStyle w:val="a5"/>
              <w:ind w:left="0"/>
              <w:jc w:val="both"/>
              <w:rPr>
                <w:rFonts w:ascii="Times New Roman" w:hAnsi="Times New Roman"/>
                <w:sz w:val="28"/>
                <w:szCs w:val="28"/>
              </w:rPr>
            </w:pPr>
            <w:r w:rsidRPr="00D22EB9">
              <w:rPr>
                <w:rFonts w:ascii="Times New Roman" w:hAnsi="Times New Roman"/>
                <w:sz w:val="28"/>
                <w:szCs w:val="28"/>
              </w:rPr>
              <w:t>удосконалення організації медичної допомоги, пріоритетний розвиток первинної медико-санітарної допомоги;</w:t>
            </w:r>
          </w:p>
          <w:p w:rsidR="003C34D4" w:rsidRPr="00D22EB9" w:rsidRDefault="003C34D4" w:rsidP="00A1030D">
            <w:pPr>
              <w:pStyle w:val="a5"/>
              <w:ind w:left="0"/>
              <w:jc w:val="both"/>
              <w:rPr>
                <w:rFonts w:ascii="Times New Roman" w:hAnsi="Times New Roman"/>
                <w:sz w:val="28"/>
                <w:szCs w:val="28"/>
              </w:rPr>
            </w:pPr>
            <w:r w:rsidRPr="00D22EB9">
              <w:rPr>
                <w:rFonts w:ascii="Times New Roman" w:hAnsi="Times New Roman"/>
                <w:sz w:val="28"/>
                <w:szCs w:val="28"/>
              </w:rPr>
              <w:t>підвищення рівня санітарної культури населення громади, формування здорового способу життя;</w:t>
            </w:r>
          </w:p>
          <w:p w:rsidR="003C34D4" w:rsidRPr="00D22EB9" w:rsidRDefault="003C34D4" w:rsidP="00A1030D">
            <w:pPr>
              <w:pStyle w:val="a5"/>
              <w:ind w:left="0"/>
              <w:jc w:val="both"/>
              <w:rPr>
                <w:rFonts w:ascii="Times New Roman" w:hAnsi="Times New Roman"/>
                <w:sz w:val="28"/>
                <w:szCs w:val="28"/>
              </w:rPr>
            </w:pPr>
            <w:r w:rsidRPr="00D22EB9">
              <w:rPr>
                <w:rFonts w:ascii="Times New Roman" w:hAnsi="Times New Roman"/>
                <w:sz w:val="28"/>
                <w:szCs w:val="28"/>
              </w:rPr>
              <w:t>удосконалення механізмів фінансування закладів охорони здоров’я, враховуючи сучасні тенденції та нові прийняті закони.</w:t>
            </w:r>
          </w:p>
        </w:tc>
      </w:tr>
      <w:tr w:rsidR="003C34D4" w:rsidRPr="00D22EB9" w:rsidTr="003E5ACC">
        <w:tc>
          <w:tcPr>
            <w:tcW w:w="567" w:type="dxa"/>
          </w:tcPr>
          <w:p w:rsidR="003C34D4" w:rsidRPr="00D22EB9" w:rsidRDefault="003C34D4" w:rsidP="003C34D4">
            <w:pPr>
              <w:pStyle w:val="a5"/>
              <w:ind w:left="0"/>
              <w:jc w:val="center"/>
              <w:rPr>
                <w:rFonts w:ascii="Times New Roman" w:hAnsi="Times New Roman"/>
                <w:sz w:val="28"/>
                <w:szCs w:val="28"/>
              </w:rPr>
            </w:pPr>
            <w:r w:rsidRPr="00D22EB9">
              <w:rPr>
                <w:rFonts w:ascii="Times New Roman" w:hAnsi="Times New Roman"/>
                <w:sz w:val="28"/>
                <w:szCs w:val="28"/>
              </w:rPr>
              <w:t>3.</w:t>
            </w:r>
          </w:p>
        </w:tc>
        <w:tc>
          <w:tcPr>
            <w:tcW w:w="2977" w:type="dxa"/>
          </w:tcPr>
          <w:p w:rsidR="003C34D4" w:rsidRPr="00D22EB9" w:rsidRDefault="003C34D4" w:rsidP="003C34D4">
            <w:pPr>
              <w:pStyle w:val="a5"/>
              <w:ind w:left="0"/>
              <w:rPr>
                <w:rFonts w:ascii="Times New Roman" w:hAnsi="Times New Roman"/>
                <w:sz w:val="28"/>
                <w:szCs w:val="28"/>
              </w:rPr>
            </w:pPr>
            <w:r w:rsidRPr="00D22EB9">
              <w:rPr>
                <w:rFonts w:ascii="Times New Roman" w:hAnsi="Times New Roman"/>
                <w:sz w:val="28"/>
                <w:szCs w:val="28"/>
              </w:rPr>
              <w:t>Програма Діяльності і розвитку Управління охорони здоров'я Сєвєродонецької міської військово-цивільної адміністрації Сєвєродонецького району Луганської області на 2023 рік</w:t>
            </w:r>
          </w:p>
        </w:tc>
        <w:tc>
          <w:tcPr>
            <w:tcW w:w="7088" w:type="dxa"/>
          </w:tcPr>
          <w:p w:rsidR="003C34D4" w:rsidRPr="00D22EB9" w:rsidRDefault="003C34D4" w:rsidP="003C34D4">
            <w:pPr>
              <w:pStyle w:val="a5"/>
              <w:ind w:left="0"/>
              <w:jc w:val="both"/>
              <w:rPr>
                <w:rFonts w:ascii="Times New Roman" w:hAnsi="Times New Roman"/>
                <w:sz w:val="28"/>
                <w:szCs w:val="28"/>
              </w:rPr>
            </w:pPr>
            <w:r w:rsidRPr="00D22EB9">
              <w:rPr>
                <w:rFonts w:ascii="Times New Roman" w:hAnsi="Times New Roman"/>
                <w:sz w:val="28"/>
                <w:szCs w:val="28"/>
              </w:rPr>
              <w:t>підвищення якості кадрового забезпечення та рівня професійної підготовки фахівців з питань профілактики і раннього виявлення хвороб, діагностики та лікування;</w:t>
            </w:r>
          </w:p>
          <w:p w:rsidR="003C34D4" w:rsidRPr="00D22EB9" w:rsidRDefault="003C34D4" w:rsidP="003C34D4">
            <w:pPr>
              <w:pStyle w:val="a5"/>
              <w:ind w:left="0"/>
              <w:jc w:val="both"/>
              <w:rPr>
                <w:rFonts w:ascii="Times New Roman" w:hAnsi="Times New Roman"/>
                <w:sz w:val="28"/>
                <w:szCs w:val="28"/>
              </w:rPr>
            </w:pPr>
            <w:r w:rsidRPr="00D22EB9">
              <w:rPr>
                <w:rFonts w:ascii="Times New Roman" w:hAnsi="Times New Roman"/>
                <w:sz w:val="28"/>
                <w:szCs w:val="28"/>
              </w:rPr>
              <w:t>створення комфортних умов перебування пацієнтів та медичного персоналу в закладі;</w:t>
            </w:r>
          </w:p>
          <w:p w:rsidR="003C34D4" w:rsidRPr="00D22EB9" w:rsidRDefault="003C34D4" w:rsidP="003C34D4">
            <w:pPr>
              <w:pStyle w:val="a5"/>
              <w:ind w:left="0"/>
              <w:jc w:val="both"/>
              <w:rPr>
                <w:rFonts w:ascii="Times New Roman" w:hAnsi="Times New Roman"/>
                <w:sz w:val="28"/>
                <w:szCs w:val="28"/>
              </w:rPr>
            </w:pPr>
            <w:r w:rsidRPr="00D22EB9">
              <w:rPr>
                <w:rFonts w:ascii="Times New Roman" w:hAnsi="Times New Roman"/>
                <w:sz w:val="28"/>
                <w:szCs w:val="28"/>
              </w:rPr>
              <w:t>забезпечення надання населенню громади якісної доступної та ефективної медичної допомоги;</w:t>
            </w:r>
          </w:p>
          <w:p w:rsidR="003C34D4" w:rsidRPr="00D22EB9" w:rsidRDefault="003C34D4" w:rsidP="003C34D4">
            <w:pPr>
              <w:pStyle w:val="a5"/>
              <w:ind w:left="0"/>
              <w:jc w:val="both"/>
              <w:rPr>
                <w:rFonts w:ascii="Times New Roman" w:hAnsi="Times New Roman"/>
                <w:sz w:val="28"/>
                <w:szCs w:val="28"/>
              </w:rPr>
            </w:pPr>
            <w:r w:rsidRPr="00D22EB9">
              <w:rPr>
                <w:rFonts w:ascii="Times New Roman" w:hAnsi="Times New Roman"/>
                <w:sz w:val="28"/>
                <w:szCs w:val="28"/>
              </w:rPr>
              <w:t>підвищення ефективності санітарно-освітньої роботи та пропаганди здорового способу життя з широким використанням сучасних технологій та засобів масової інформації;</w:t>
            </w:r>
          </w:p>
          <w:p w:rsidR="003C34D4" w:rsidRPr="00D22EB9" w:rsidRDefault="003C34D4" w:rsidP="003C34D4">
            <w:pPr>
              <w:pStyle w:val="a5"/>
              <w:ind w:left="0"/>
              <w:jc w:val="both"/>
              <w:rPr>
                <w:rFonts w:ascii="Times New Roman" w:hAnsi="Times New Roman"/>
                <w:sz w:val="28"/>
                <w:szCs w:val="28"/>
              </w:rPr>
            </w:pPr>
            <w:r w:rsidRPr="00D22EB9">
              <w:rPr>
                <w:rFonts w:ascii="Times New Roman" w:hAnsi="Times New Roman"/>
                <w:sz w:val="28"/>
                <w:szCs w:val="28"/>
              </w:rPr>
              <w:t>удосконалення матеріально-технічної бази охорони здоров’я відповідно до європейських стандартів;</w:t>
            </w:r>
          </w:p>
          <w:p w:rsidR="003C34D4" w:rsidRPr="00D22EB9" w:rsidRDefault="0031347F" w:rsidP="003C34D4">
            <w:pPr>
              <w:pStyle w:val="a5"/>
              <w:ind w:left="0"/>
              <w:jc w:val="both"/>
              <w:rPr>
                <w:rFonts w:ascii="Times New Roman" w:hAnsi="Times New Roman"/>
                <w:sz w:val="28"/>
                <w:szCs w:val="28"/>
              </w:rPr>
            </w:pPr>
            <w:r w:rsidRPr="00D22EB9">
              <w:rPr>
                <w:rFonts w:ascii="Times New Roman" w:hAnsi="Times New Roman"/>
                <w:sz w:val="28"/>
                <w:szCs w:val="28"/>
              </w:rPr>
              <w:t>спрямування зусиль медичних працівників на виявлення захворювань на ранніх стадіях та проведення ефективної профілактики їх на функціональній стадії або на стадії мінімальних морфологічних змін;</w:t>
            </w:r>
          </w:p>
          <w:p w:rsidR="0031347F" w:rsidRPr="00D22EB9" w:rsidRDefault="0031347F" w:rsidP="003C34D4">
            <w:pPr>
              <w:pStyle w:val="a5"/>
              <w:ind w:left="0"/>
              <w:jc w:val="both"/>
              <w:rPr>
                <w:rFonts w:ascii="Times New Roman" w:hAnsi="Times New Roman"/>
                <w:sz w:val="28"/>
                <w:szCs w:val="28"/>
              </w:rPr>
            </w:pPr>
            <w:r w:rsidRPr="00D22EB9">
              <w:rPr>
                <w:rFonts w:ascii="Times New Roman" w:hAnsi="Times New Roman"/>
                <w:sz w:val="28"/>
                <w:szCs w:val="28"/>
              </w:rPr>
              <w:t xml:space="preserve">активізація профілактичного напряму дій щодо боротьби з серцево-судинними, онкологічними захворюваннями, </w:t>
            </w:r>
            <w:r w:rsidRPr="00D22EB9">
              <w:rPr>
                <w:rFonts w:ascii="Times New Roman" w:hAnsi="Times New Roman"/>
                <w:sz w:val="28"/>
                <w:szCs w:val="28"/>
              </w:rPr>
              <w:lastRenderedPageBreak/>
              <w:t>цукровим діабетом, туберкульозом та СНІД;</w:t>
            </w:r>
          </w:p>
          <w:p w:rsidR="0031347F" w:rsidRPr="00D22EB9" w:rsidRDefault="0031347F" w:rsidP="003C34D4">
            <w:pPr>
              <w:pStyle w:val="a5"/>
              <w:ind w:left="0"/>
              <w:jc w:val="both"/>
              <w:rPr>
                <w:rFonts w:ascii="Times New Roman" w:hAnsi="Times New Roman"/>
                <w:sz w:val="28"/>
                <w:szCs w:val="28"/>
              </w:rPr>
            </w:pPr>
            <w:r w:rsidRPr="00D22EB9">
              <w:rPr>
                <w:rFonts w:ascii="Times New Roman" w:hAnsi="Times New Roman"/>
                <w:sz w:val="28"/>
                <w:szCs w:val="28"/>
              </w:rPr>
              <w:t>пріоритетні напрямки надання медичної допомоги дітям та населенню похилого віку;</w:t>
            </w:r>
          </w:p>
          <w:p w:rsidR="003C34D4" w:rsidRPr="00D22EB9" w:rsidRDefault="003C34D4" w:rsidP="003C34D4">
            <w:pPr>
              <w:pStyle w:val="a5"/>
              <w:ind w:left="0"/>
              <w:jc w:val="both"/>
              <w:rPr>
                <w:rFonts w:ascii="Times New Roman" w:hAnsi="Times New Roman"/>
                <w:sz w:val="28"/>
                <w:szCs w:val="28"/>
              </w:rPr>
            </w:pPr>
            <w:r w:rsidRPr="00D22EB9">
              <w:rPr>
                <w:rFonts w:ascii="Times New Roman" w:hAnsi="Times New Roman"/>
                <w:sz w:val="28"/>
                <w:szCs w:val="28"/>
              </w:rPr>
              <w:t>соціальний захист працівників закладів охорони здоров’я.</w:t>
            </w:r>
          </w:p>
        </w:tc>
      </w:tr>
      <w:tr w:rsidR="0031347F" w:rsidRPr="00D22EB9" w:rsidTr="003E5ACC">
        <w:tc>
          <w:tcPr>
            <w:tcW w:w="567" w:type="dxa"/>
          </w:tcPr>
          <w:p w:rsidR="0031347F" w:rsidRPr="00D22EB9" w:rsidRDefault="0031347F" w:rsidP="0031347F">
            <w:pPr>
              <w:pStyle w:val="a5"/>
              <w:ind w:left="0"/>
              <w:jc w:val="center"/>
              <w:rPr>
                <w:rFonts w:ascii="Times New Roman" w:hAnsi="Times New Roman"/>
                <w:sz w:val="28"/>
                <w:szCs w:val="28"/>
              </w:rPr>
            </w:pPr>
            <w:r w:rsidRPr="00D22EB9">
              <w:rPr>
                <w:rFonts w:ascii="Times New Roman" w:hAnsi="Times New Roman"/>
                <w:sz w:val="28"/>
                <w:szCs w:val="28"/>
              </w:rPr>
              <w:lastRenderedPageBreak/>
              <w:t>4.</w:t>
            </w:r>
          </w:p>
        </w:tc>
        <w:tc>
          <w:tcPr>
            <w:tcW w:w="2977" w:type="dxa"/>
          </w:tcPr>
          <w:p w:rsidR="0031347F" w:rsidRPr="00D22EB9" w:rsidRDefault="0031347F" w:rsidP="0031347F">
            <w:pPr>
              <w:pStyle w:val="a5"/>
              <w:ind w:left="0"/>
              <w:rPr>
                <w:rFonts w:ascii="Times New Roman" w:hAnsi="Times New Roman"/>
                <w:sz w:val="28"/>
                <w:szCs w:val="28"/>
              </w:rPr>
            </w:pPr>
            <w:r w:rsidRPr="00D22EB9">
              <w:rPr>
                <w:rFonts w:ascii="Times New Roman" w:hAnsi="Times New Roman"/>
                <w:sz w:val="28"/>
                <w:szCs w:val="28"/>
              </w:rPr>
              <w:t>Програма Діяльності і розвитку та підтримки (фінансової) комунального некомерційного підприємства "Міська стоматологічна поліклініка" Сєвєродонецької міської ради на 2023 рік</w:t>
            </w:r>
          </w:p>
        </w:tc>
        <w:tc>
          <w:tcPr>
            <w:tcW w:w="7088" w:type="dxa"/>
          </w:tcPr>
          <w:p w:rsidR="0031347F" w:rsidRPr="00D22EB9" w:rsidRDefault="0031347F" w:rsidP="0031347F">
            <w:pPr>
              <w:pStyle w:val="a5"/>
              <w:ind w:left="0"/>
              <w:jc w:val="both"/>
              <w:rPr>
                <w:rFonts w:ascii="Times New Roman" w:hAnsi="Times New Roman"/>
                <w:sz w:val="28"/>
                <w:szCs w:val="28"/>
              </w:rPr>
            </w:pPr>
            <w:r w:rsidRPr="00D22EB9">
              <w:rPr>
                <w:rFonts w:ascii="Times New Roman" w:hAnsi="Times New Roman"/>
                <w:sz w:val="28"/>
                <w:szCs w:val="28"/>
              </w:rPr>
              <w:t>оптимізація організації та механізму фінансування системи надання медичної допомоги, спрямованої на розв’язання реальних потреб населення;</w:t>
            </w:r>
          </w:p>
          <w:p w:rsidR="0031347F" w:rsidRPr="00D22EB9" w:rsidRDefault="0031347F" w:rsidP="0031347F">
            <w:pPr>
              <w:pStyle w:val="a5"/>
              <w:ind w:left="0"/>
              <w:jc w:val="both"/>
              <w:rPr>
                <w:rFonts w:ascii="Times New Roman" w:hAnsi="Times New Roman"/>
                <w:sz w:val="28"/>
                <w:szCs w:val="28"/>
              </w:rPr>
            </w:pPr>
            <w:r w:rsidRPr="00D22EB9">
              <w:rPr>
                <w:rFonts w:ascii="Times New Roman" w:hAnsi="Times New Roman"/>
                <w:sz w:val="28"/>
                <w:szCs w:val="28"/>
              </w:rPr>
              <w:t>забезпечення надання населенню громади якісної доступної та ефективної медичної допомоги;</w:t>
            </w:r>
          </w:p>
          <w:p w:rsidR="0031347F" w:rsidRPr="00D22EB9" w:rsidRDefault="0031347F" w:rsidP="0031347F">
            <w:pPr>
              <w:pStyle w:val="a5"/>
              <w:ind w:left="0"/>
              <w:jc w:val="both"/>
              <w:rPr>
                <w:rFonts w:ascii="Times New Roman" w:hAnsi="Times New Roman"/>
                <w:sz w:val="28"/>
                <w:szCs w:val="28"/>
              </w:rPr>
            </w:pPr>
            <w:r w:rsidRPr="00D22EB9">
              <w:rPr>
                <w:rFonts w:ascii="Times New Roman" w:hAnsi="Times New Roman"/>
                <w:sz w:val="28"/>
                <w:szCs w:val="28"/>
              </w:rPr>
              <w:t>удосконалення матеріально-технічної бази охорони здоров’я відповідно до європейських стандартів;</w:t>
            </w:r>
          </w:p>
          <w:p w:rsidR="0031347F" w:rsidRPr="00D22EB9" w:rsidRDefault="0031347F" w:rsidP="0031347F">
            <w:pPr>
              <w:pStyle w:val="a5"/>
              <w:ind w:left="0"/>
              <w:jc w:val="both"/>
              <w:rPr>
                <w:rFonts w:ascii="Times New Roman" w:hAnsi="Times New Roman"/>
                <w:sz w:val="28"/>
                <w:szCs w:val="28"/>
              </w:rPr>
            </w:pPr>
            <w:r w:rsidRPr="00D22EB9">
              <w:rPr>
                <w:rFonts w:ascii="Times New Roman" w:hAnsi="Times New Roman"/>
                <w:sz w:val="28"/>
                <w:szCs w:val="28"/>
              </w:rPr>
              <w:t>поліпшення надання медичної допомоги вразливим верствам населення громади;</w:t>
            </w:r>
          </w:p>
          <w:p w:rsidR="0031347F" w:rsidRPr="00D22EB9" w:rsidRDefault="0031347F" w:rsidP="0031347F">
            <w:pPr>
              <w:pStyle w:val="a5"/>
              <w:spacing w:after="0"/>
              <w:ind w:left="0"/>
              <w:jc w:val="both"/>
              <w:rPr>
                <w:rFonts w:ascii="Times New Roman" w:hAnsi="Times New Roman"/>
                <w:sz w:val="28"/>
                <w:szCs w:val="28"/>
              </w:rPr>
            </w:pPr>
            <w:r w:rsidRPr="00D22EB9">
              <w:rPr>
                <w:rFonts w:ascii="Times New Roman" w:hAnsi="Times New Roman"/>
                <w:sz w:val="28"/>
                <w:szCs w:val="28"/>
              </w:rPr>
              <w:t>удосконалення інноваційної політики в сфері охорони здоров’я;</w:t>
            </w:r>
          </w:p>
          <w:p w:rsidR="0031347F" w:rsidRPr="00D22EB9" w:rsidRDefault="0031347F" w:rsidP="0031347F">
            <w:pPr>
              <w:pStyle w:val="a5"/>
              <w:ind w:left="0"/>
              <w:jc w:val="both"/>
              <w:rPr>
                <w:rFonts w:ascii="Times New Roman" w:hAnsi="Times New Roman"/>
                <w:sz w:val="28"/>
                <w:szCs w:val="28"/>
              </w:rPr>
            </w:pPr>
            <w:r w:rsidRPr="00D22EB9">
              <w:rPr>
                <w:rFonts w:ascii="Times New Roman" w:hAnsi="Times New Roman"/>
                <w:sz w:val="28"/>
                <w:szCs w:val="28"/>
              </w:rPr>
              <w:t>соціальний захист працівників закладів охорони здоров’я.</w:t>
            </w:r>
          </w:p>
        </w:tc>
      </w:tr>
      <w:tr w:rsidR="0031347F" w:rsidRPr="00D22EB9" w:rsidTr="003E5ACC">
        <w:tc>
          <w:tcPr>
            <w:tcW w:w="567" w:type="dxa"/>
          </w:tcPr>
          <w:p w:rsidR="0031347F" w:rsidRPr="00D22EB9" w:rsidRDefault="0031347F" w:rsidP="0031347F">
            <w:pPr>
              <w:pStyle w:val="a5"/>
              <w:ind w:left="0"/>
              <w:jc w:val="center"/>
              <w:rPr>
                <w:rFonts w:ascii="Times New Roman" w:hAnsi="Times New Roman"/>
                <w:sz w:val="28"/>
                <w:szCs w:val="28"/>
              </w:rPr>
            </w:pPr>
            <w:r w:rsidRPr="00D22EB9">
              <w:rPr>
                <w:rFonts w:ascii="Times New Roman" w:hAnsi="Times New Roman"/>
                <w:sz w:val="28"/>
                <w:szCs w:val="28"/>
              </w:rPr>
              <w:t>5.</w:t>
            </w:r>
          </w:p>
        </w:tc>
        <w:tc>
          <w:tcPr>
            <w:tcW w:w="2977" w:type="dxa"/>
          </w:tcPr>
          <w:p w:rsidR="0031347F" w:rsidRPr="00D22EB9" w:rsidRDefault="0031347F" w:rsidP="0031347F">
            <w:pPr>
              <w:pStyle w:val="a5"/>
              <w:ind w:left="0"/>
              <w:rPr>
                <w:rFonts w:ascii="Times New Roman" w:hAnsi="Times New Roman"/>
                <w:sz w:val="28"/>
                <w:szCs w:val="28"/>
              </w:rPr>
            </w:pPr>
            <w:r w:rsidRPr="00D22EB9">
              <w:rPr>
                <w:rFonts w:ascii="Times New Roman" w:hAnsi="Times New Roman"/>
                <w:sz w:val="28"/>
                <w:szCs w:val="28"/>
              </w:rPr>
              <w:t>Програма Діяльності і розвитку та підтримки (фінансової) комунального некомерційного підприємства "Сєвєродонецька міська багатопрофільна лікарня" Сєвєродонецької міської ради на 2023 рік</w:t>
            </w:r>
          </w:p>
        </w:tc>
        <w:tc>
          <w:tcPr>
            <w:tcW w:w="7088" w:type="dxa"/>
          </w:tcPr>
          <w:p w:rsidR="0031347F" w:rsidRPr="00D22EB9" w:rsidRDefault="0031347F" w:rsidP="0031347F">
            <w:pPr>
              <w:pStyle w:val="a5"/>
              <w:ind w:left="0"/>
              <w:jc w:val="both"/>
              <w:rPr>
                <w:rFonts w:ascii="Times New Roman" w:hAnsi="Times New Roman"/>
                <w:sz w:val="28"/>
                <w:szCs w:val="28"/>
              </w:rPr>
            </w:pPr>
            <w:r w:rsidRPr="00D22EB9">
              <w:rPr>
                <w:rFonts w:ascii="Times New Roman" w:hAnsi="Times New Roman"/>
                <w:sz w:val="28"/>
                <w:szCs w:val="28"/>
              </w:rPr>
              <w:t>оптимізація організації та механізму фінансування системи надання медичної допомоги, спрямованої на розв’язання реальних потреб населення;</w:t>
            </w:r>
          </w:p>
          <w:p w:rsidR="0031347F" w:rsidRPr="00D22EB9" w:rsidRDefault="0031347F" w:rsidP="0031347F">
            <w:pPr>
              <w:pStyle w:val="a5"/>
              <w:ind w:left="0"/>
              <w:jc w:val="both"/>
              <w:rPr>
                <w:rFonts w:ascii="Times New Roman" w:hAnsi="Times New Roman"/>
                <w:sz w:val="28"/>
                <w:szCs w:val="28"/>
              </w:rPr>
            </w:pPr>
            <w:r w:rsidRPr="00D22EB9">
              <w:rPr>
                <w:rFonts w:ascii="Times New Roman" w:hAnsi="Times New Roman"/>
                <w:sz w:val="28"/>
                <w:szCs w:val="28"/>
              </w:rPr>
              <w:t>підвищення якості кадрового забезпечення та рівня професійної підготовки фахівців з питань профілактики і раннього виявлення хвороб, діагностики та лікування;</w:t>
            </w:r>
          </w:p>
          <w:p w:rsidR="0031347F" w:rsidRPr="00D22EB9" w:rsidRDefault="0031347F" w:rsidP="0031347F">
            <w:pPr>
              <w:pStyle w:val="a5"/>
              <w:ind w:left="0"/>
              <w:jc w:val="both"/>
              <w:rPr>
                <w:rFonts w:ascii="Times New Roman" w:hAnsi="Times New Roman"/>
                <w:sz w:val="28"/>
                <w:szCs w:val="28"/>
              </w:rPr>
            </w:pPr>
            <w:r w:rsidRPr="00D22EB9">
              <w:rPr>
                <w:rFonts w:ascii="Times New Roman" w:hAnsi="Times New Roman"/>
                <w:sz w:val="28"/>
                <w:szCs w:val="28"/>
              </w:rPr>
              <w:t>забезпечення надання населенню громади якісної доступної та ефективної медичної допомоги;</w:t>
            </w:r>
          </w:p>
          <w:p w:rsidR="0031347F" w:rsidRPr="00D22EB9" w:rsidRDefault="0031347F" w:rsidP="0031347F">
            <w:pPr>
              <w:pStyle w:val="a5"/>
              <w:ind w:left="0"/>
              <w:jc w:val="both"/>
              <w:rPr>
                <w:rFonts w:ascii="Times New Roman" w:hAnsi="Times New Roman"/>
                <w:sz w:val="28"/>
                <w:szCs w:val="28"/>
              </w:rPr>
            </w:pPr>
            <w:r w:rsidRPr="00D22EB9">
              <w:rPr>
                <w:rFonts w:ascii="Times New Roman" w:hAnsi="Times New Roman"/>
                <w:sz w:val="28"/>
                <w:szCs w:val="28"/>
              </w:rPr>
              <w:t>удосконалення матеріально-технічної бази охорони здоров’я відповідно до європейських стандартів;</w:t>
            </w:r>
          </w:p>
          <w:p w:rsidR="0031347F" w:rsidRPr="00D22EB9" w:rsidRDefault="0031347F" w:rsidP="0031347F">
            <w:pPr>
              <w:pStyle w:val="a5"/>
              <w:ind w:left="0"/>
              <w:jc w:val="both"/>
              <w:rPr>
                <w:rFonts w:ascii="Times New Roman" w:hAnsi="Times New Roman"/>
                <w:sz w:val="28"/>
                <w:szCs w:val="28"/>
              </w:rPr>
            </w:pPr>
            <w:r w:rsidRPr="00D22EB9">
              <w:rPr>
                <w:rFonts w:ascii="Times New Roman" w:hAnsi="Times New Roman"/>
                <w:sz w:val="28"/>
                <w:szCs w:val="28"/>
              </w:rPr>
              <w:t>поліпшення надання медичної допомоги вразливим верствам населення громади;</w:t>
            </w:r>
          </w:p>
          <w:p w:rsidR="0031347F" w:rsidRPr="00D22EB9" w:rsidRDefault="0031347F" w:rsidP="0031347F">
            <w:pPr>
              <w:pStyle w:val="a5"/>
              <w:spacing w:after="0"/>
              <w:ind w:left="0"/>
              <w:jc w:val="both"/>
              <w:rPr>
                <w:rFonts w:ascii="Times New Roman" w:hAnsi="Times New Roman"/>
                <w:sz w:val="28"/>
                <w:szCs w:val="28"/>
              </w:rPr>
            </w:pPr>
            <w:r w:rsidRPr="00D22EB9">
              <w:rPr>
                <w:rFonts w:ascii="Times New Roman" w:hAnsi="Times New Roman"/>
                <w:sz w:val="28"/>
                <w:szCs w:val="28"/>
              </w:rPr>
              <w:t>удосконалення інноваційної політики в сфері охорони здоров’я;</w:t>
            </w:r>
          </w:p>
          <w:p w:rsidR="0031347F" w:rsidRPr="00D22EB9" w:rsidRDefault="0031347F" w:rsidP="0031347F">
            <w:pPr>
              <w:pStyle w:val="a5"/>
              <w:ind w:left="0"/>
              <w:jc w:val="both"/>
              <w:rPr>
                <w:rFonts w:ascii="Times New Roman" w:hAnsi="Times New Roman"/>
                <w:sz w:val="28"/>
                <w:szCs w:val="28"/>
              </w:rPr>
            </w:pPr>
            <w:r w:rsidRPr="00D22EB9">
              <w:rPr>
                <w:rFonts w:ascii="Times New Roman" w:hAnsi="Times New Roman"/>
                <w:sz w:val="28"/>
                <w:szCs w:val="28"/>
              </w:rPr>
              <w:t>соціальний захист працівників закладів охорони здоров’я.</w:t>
            </w:r>
          </w:p>
        </w:tc>
      </w:tr>
      <w:tr w:rsidR="0031347F" w:rsidRPr="00D22EB9" w:rsidTr="003E5ACC">
        <w:tc>
          <w:tcPr>
            <w:tcW w:w="567" w:type="dxa"/>
          </w:tcPr>
          <w:p w:rsidR="0031347F" w:rsidRPr="00D22EB9" w:rsidRDefault="0031347F" w:rsidP="0031347F">
            <w:pPr>
              <w:pStyle w:val="a5"/>
              <w:ind w:left="0"/>
              <w:jc w:val="center"/>
              <w:rPr>
                <w:rFonts w:ascii="Times New Roman" w:hAnsi="Times New Roman"/>
                <w:sz w:val="28"/>
                <w:szCs w:val="28"/>
              </w:rPr>
            </w:pPr>
            <w:r w:rsidRPr="00D22EB9">
              <w:rPr>
                <w:rFonts w:ascii="Times New Roman" w:hAnsi="Times New Roman"/>
                <w:sz w:val="28"/>
                <w:szCs w:val="28"/>
              </w:rPr>
              <w:t>6.</w:t>
            </w:r>
          </w:p>
        </w:tc>
        <w:tc>
          <w:tcPr>
            <w:tcW w:w="2977" w:type="dxa"/>
          </w:tcPr>
          <w:p w:rsidR="0031347F" w:rsidRPr="00D22EB9" w:rsidRDefault="0031347F" w:rsidP="0031347F">
            <w:pPr>
              <w:pStyle w:val="a5"/>
              <w:ind w:left="0"/>
              <w:rPr>
                <w:rFonts w:ascii="Times New Roman" w:hAnsi="Times New Roman"/>
                <w:sz w:val="28"/>
                <w:szCs w:val="28"/>
              </w:rPr>
            </w:pPr>
            <w:r w:rsidRPr="00D22EB9">
              <w:rPr>
                <w:rFonts w:ascii="Times New Roman" w:hAnsi="Times New Roman"/>
                <w:sz w:val="28"/>
                <w:szCs w:val="28"/>
              </w:rPr>
              <w:t>Програма Діяльності і розвитку та підтримки (фінансової) комунального некомерційного підприємства "</w:t>
            </w:r>
            <w:r w:rsidR="00601572" w:rsidRPr="00D22EB9">
              <w:rPr>
                <w:rFonts w:ascii="Times New Roman" w:hAnsi="Times New Roman"/>
                <w:sz w:val="28"/>
                <w:szCs w:val="28"/>
              </w:rPr>
              <w:t xml:space="preserve">Український реабілітаційний </w:t>
            </w:r>
            <w:r w:rsidR="00601572" w:rsidRPr="00D22EB9">
              <w:rPr>
                <w:rFonts w:ascii="Times New Roman" w:hAnsi="Times New Roman"/>
                <w:sz w:val="28"/>
                <w:szCs w:val="28"/>
              </w:rPr>
              <w:lastRenderedPageBreak/>
              <w:t>центр</w:t>
            </w:r>
            <w:r w:rsidRPr="00D22EB9">
              <w:rPr>
                <w:rFonts w:ascii="Times New Roman" w:hAnsi="Times New Roman"/>
                <w:sz w:val="28"/>
                <w:szCs w:val="28"/>
              </w:rPr>
              <w:t>" Сєвєродонецької міської ради на 2023 рік</w:t>
            </w:r>
          </w:p>
        </w:tc>
        <w:tc>
          <w:tcPr>
            <w:tcW w:w="7088" w:type="dxa"/>
          </w:tcPr>
          <w:p w:rsidR="0031347F" w:rsidRPr="00D22EB9" w:rsidRDefault="00601572" w:rsidP="0031347F">
            <w:pPr>
              <w:pStyle w:val="a5"/>
              <w:ind w:left="0"/>
              <w:jc w:val="both"/>
              <w:rPr>
                <w:rFonts w:ascii="Times New Roman" w:hAnsi="Times New Roman"/>
                <w:sz w:val="28"/>
                <w:szCs w:val="28"/>
              </w:rPr>
            </w:pPr>
            <w:r w:rsidRPr="00D22EB9">
              <w:rPr>
                <w:rFonts w:ascii="Times New Roman" w:hAnsi="Times New Roman"/>
                <w:sz w:val="28"/>
                <w:szCs w:val="28"/>
              </w:rPr>
              <w:lastRenderedPageBreak/>
              <w:t>реабілітація учасників бойових дій, сприяння у заходах щодо налагодження зв’язків для взаємодії з державними, приватними установами, громадськими об’єднаннями, у тому числі, міжнародними, які займаються реабілітацією постраждалих учасників бойових дій, що брали участь в антитерористичній операції та заходах із забезпечення національної безпеки і оборони;</w:t>
            </w:r>
          </w:p>
          <w:p w:rsidR="00601572" w:rsidRPr="00D22EB9" w:rsidRDefault="00601572" w:rsidP="0031347F">
            <w:pPr>
              <w:pStyle w:val="a5"/>
              <w:ind w:left="0"/>
              <w:jc w:val="both"/>
              <w:rPr>
                <w:rFonts w:ascii="Times New Roman" w:hAnsi="Times New Roman"/>
                <w:sz w:val="28"/>
                <w:szCs w:val="28"/>
              </w:rPr>
            </w:pPr>
            <w:r w:rsidRPr="00D22EB9">
              <w:rPr>
                <w:rFonts w:ascii="Times New Roman" w:hAnsi="Times New Roman"/>
                <w:sz w:val="28"/>
                <w:szCs w:val="28"/>
              </w:rPr>
              <w:t xml:space="preserve">медична допомога та підтримка населення України, яке </w:t>
            </w:r>
            <w:r w:rsidRPr="00D22EB9">
              <w:rPr>
                <w:rFonts w:ascii="Times New Roman" w:hAnsi="Times New Roman"/>
                <w:sz w:val="28"/>
                <w:szCs w:val="28"/>
              </w:rPr>
              <w:lastRenderedPageBreak/>
              <w:t>опинилось у скрутному становищі через російську агресію та не можуть отримати ефективне та якісне медичне обслуговування;</w:t>
            </w:r>
          </w:p>
          <w:p w:rsidR="00601572" w:rsidRPr="00D22EB9" w:rsidRDefault="00601572" w:rsidP="0031347F">
            <w:pPr>
              <w:pStyle w:val="a5"/>
              <w:ind w:left="0"/>
              <w:jc w:val="both"/>
              <w:rPr>
                <w:rFonts w:ascii="Times New Roman" w:hAnsi="Times New Roman"/>
                <w:sz w:val="28"/>
                <w:szCs w:val="28"/>
              </w:rPr>
            </w:pPr>
            <w:r w:rsidRPr="00D22EB9">
              <w:rPr>
                <w:rFonts w:ascii="Times New Roman" w:hAnsi="Times New Roman"/>
                <w:sz w:val="28"/>
                <w:szCs w:val="28"/>
              </w:rPr>
              <w:t>допомога пораненим та постраждалим мирним жителям;</w:t>
            </w:r>
          </w:p>
          <w:p w:rsidR="00601572" w:rsidRPr="00D22EB9" w:rsidRDefault="00601572" w:rsidP="0031347F">
            <w:pPr>
              <w:pStyle w:val="a5"/>
              <w:ind w:left="0"/>
              <w:jc w:val="both"/>
              <w:rPr>
                <w:rFonts w:ascii="Times New Roman" w:hAnsi="Times New Roman"/>
                <w:sz w:val="28"/>
                <w:szCs w:val="28"/>
              </w:rPr>
            </w:pPr>
            <w:r w:rsidRPr="00D22EB9">
              <w:rPr>
                <w:rFonts w:ascii="Times New Roman" w:hAnsi="Times New Roman"/>
                <w:sz w:val="28"/>
                <w:szCs w:val="28"/>
              </w:rPr>
              <w:t>допомога у реабілітації постраждалим від російської агресії, а також хронічним хворим, які залишились без належного догляду на тривалий період;</w:t>
            </w:r>
          </w:p>
          <w:p w:rsidR="00601572" w:rsidRPr="00D22EB9" w:rsidRDefault="00601572" w:rsidP="0031347F">
            <w:pPr>
              <w:pStyle w:val="a5"/>
              <w:ind w:left="0"/>
              <w:jc w:val="both"/>
              <w:rPr>
                <w:rFonts w:ascii="Times New Roman" w:hAnsi="Times New Roman"/>
                <w:sz w:val="28"/>
                <w:szCs w:val="28"/>
              </w:rPr>
            </w:pPr>
            <w:r w:rsidRPr="00D22EB9">
              <w:rPr>
                <w:rFonts w:ascii="Times New Roman" w:hAnsi="Times New Roman"/>
                <w:sz w:val="28"/>
                <w:szCs w:val="28"/>
              </w:rPr>
              <w:t>допомога дітям в їх психологічній та соматичній реабілітації;</w:t>
            </w:r>
          </w:p>
          <w:p w:rsidR="00601572" w:rsidRPr="00D22EB9" w:rsidRDefault="00601572" w:rsidP="0031347F">
            <w:pPr>
              <w:pStyle w:val="a5"/>
              <w:ind w:left="0"/>
              <w:jc w:val="both"/>
              <w:rPr>
                <w:rFonts w:ascii="Times New Roman" w:hAnsi="Times New Roman"/>
                <w:sz w:val="28"/>
                <w:szCs w:val="28"/>
              </w:rPr>
            </w:pPr>
            <w:r w:rsidRPr="00D22EB9">
              <w:rPr>
                <w:rFonts w:ascii="Times New Roman" w:hAnsi="Times New Roman"/>
                <w:sz w:val="28"/>
                <w:szCs w:val="28"/>
              </w:rPr>
              <w:t>навчання та впровадження в медичну практику спеціалізованих технологій телемедицини та інструментарію дистанційної діагностики пацієнтів;</w:t>
            </w:r>
          </w:p>
          <w:p w:rsidR="00601572" w:rsidRPr="00D22EB9" w:rsidRDefault="00601572" w:rsidP="0031347F">
            <w:pPr>
              <w:pStyle w:val="a5"/>
              <w:ind w:left="0"/>
              <w:jc w:val="both"/>
              <w:rPr>
                <w:rFonts w:ascii="Times New Roman" w:hAnsi="Times New Roman"/>
                <w:sz w:val="28"/>
                <w:szCs w:val="28"/>
              </w:rPr>
            </w:pPr>
            <w:r w:rsidRPr="00D22EB9">
              <w:rPr>
                <w:rFonts w:ascii="Times New Roman" w:hAnsi="Times New Roman"/>
                <w:sz w:val="28"/>
                <w:szCs w:val="28"/>
              </w:rPr>
              <w:t>реабілітаційна допомога в стаціонарних та амбулаторних умовах;</w:t>
            </w:r>
          </w:p>
          <w:p w:rsidR="00601572" w:rsidRPr="00D22EB9" w:rsidRDefault="00601572" w:rsidP="0031347F">
            <w:pPr>
              <w:pStyle w:val="a5"/>
              <w:ind w:left="0"/>
              <w:jc w:val="both"/>
              <w:rPr>
                <w:rFonts w:ascii="Times New Roman" w:hAnsi="Times New Roman"/>
                <w:sz w:val="28"/>
                <w:szCs w:val="28"/>
              </w:rPr>
            </w:pPr>
            <w:r w:rsidRPr="00D22EB9">
              <w:rPr>
                <w:rFonts w:ascii="Times New Roman" w:hAnsi="Times New Roman"/>
                <w:sz w:val="28"/>
                <w:szCs w:val="28"/>
              </w:rPr>
              <w:t>лікування</w:t>
            </w:r>
            <w:r w:rsidR="009A225C" w:rsidRPr="00D22EB9">
              <w:rPr>
                <w:rFonts w:ascii="Times New Roman" w:hAnsi="Times New Roman"/>
                <w:sz w:val="28"/>
                <w:szCs w:val="28"/>
              </w:rPr>
              <w:t>, протезування та реабілітація постраждалих захисників та захисниць України;</w:t>
            </w:r>
          </w:p>
          <w:p w:rsidR="009A225C" w:rsidRPr="00D22EB9" w:rsidRDefault="009A225C" w:rsidP="0031347F">
            <w:pPr>
              <w:pStyle w:val="a5"/>
              <w:ind w:left="0"/>
              <w:jc w:val="both"/>
              <w:rPr>
                <w:rFonts w:ascii="Times New Roman" w:hAnsi="Times New Roman"/>
                <w:sz w:val="28"/>
                <w:szCs w:val="28"/>
              </w:rPr>
            </w:pPr>
            <w:r w:rsidRPr="00D22EB9">
              <w:rPr>
                <w:rFonts w:ascii="Times New Roman" w:hAnsi="Times New Roman"/>
                <w:sz w:val="28"/>
                <w:szCs w:val="28"/>
              </w:rPr>
              <w:t>забезпечення та зміцнення матеріально-технічної бази КНП.</w:t>
            </w:r>
          </w:p>
        </w:tc>
      </w:tr>
    </w:tbl>
    <w:p w:rsidR="009A225C" w:rsidRPr="00D22EB9" w:rsidRDefault="009A225C" w:rsidP="009A225C">
      <w:pPr>
        <w:pStyle w:val="a5"/>
        <w:jc w:val="right"/>
        <w:rPr>
          <w:rFonts w:ascii="Times New Roman" w:hAnsi="Times New Roman"/>
          <w:b/>
          <w:bCs/>
          <w:sz w:val="28"/>
          <w:szCs w:val="28"/>
        </w:rPr>
      </w:pPr>
      <w:r w:rsidRPr="00D22EB9">
        <w:rPr>
          <w:rFonts w:ascii="Times New Roman" w:hAnsi="Times New Roman"/>
          <w:b/>
          <w:bCs/>
          <w:sz w:val="28"/>
          <w:szCs w:val="28"/>
        </w:rPr>
        <w:lastRenderedPageBreak/>
        <w:t>Таблиця 3</w:t>
      </w:r>
    </w:p>
    <w:tbl>
      <w:tblPr>
        <w:tblStyle w:val="afff5"/>
        <w:tblW w:w="10632" w:type="dxa"/>
        <w:tblInd w:w="-714" w:type="dxa"/>
        <w:tblLayout w:type="fixed"/>
        <w:tblLook w:val="04A0"/>
      </w:tblPr>
      <w:tblGrid>
        <w:gridCol w:w="567"/>
        <w:gridCol w:w="3185"/>
        <w:gridCol w:w="1728"/>
        <w:gridCol w:w="2033"/>
        <w:gridCol w:w="1102"/>
        <w:gridCol w:w="2017"/>
      </w:tblGrid>
      <w:tr w:rsidR="009A225C" w:rsidRPr="00D22EB9" w:rsidTr="003E5ACC">
        <w:tc>
          <w:tcPr>
            <w:tcW w:w="567" w:type="dxa"/>
            <w:vAlign w:val="center"/>
          </w:tcPr>
          <w:p w:rsidR="009A225C" w:rsidRPr="00D22EB9" w:rsidRDefault="009A225C" w:rsidP="003E5ACC">
            <w:pPr>
              <w:pStyle w:val="a5"/>
              <w:ind w:left="0"/>
              <w:jc w:val="center"/>
              <w:rPr>
                <w:rFonts w:ascii="Times New Roman" w:hAnsi="Times New Roman"/>
                <w:b/>
                <w:bCs/>
                <w:sz w:val="28"/>
                <w:szCs w:val="28"/>
                <w:lang w:val="ru-RU"/>
              </w:rPr>
            </w:pPr>
            <w:r w:rsidRPr="00D22EB9">
              <w:rPr>
                <w:rFonts w:ascii="Times New Roman" w:hAnsi="Times New Roman"/>
                <w:b/>
                <w:bCs/>
                <w:sz w:val="28"/>
                <w:szCs w:val="28"/>
                <w:lang w:val="ru-RU"/>
              </w:rPr>
              <w:t>№ з/п</w:t>
            </w:r>
          </w:p>
        </w:tc>
        <w:tc>
          <w:tcPr>
            <w:tcW w:w="3185" w:type="dxa"/>
            <w:vAlign w:val="center"/>
          </w:tcPr>
          <w:p w:rsidR="009A225C" w:rsidRPr="00D22EB9" w:rsidRDefault="009A225C" w:rsidP="003E5ACC">
            <w:pPr>
              <w:pStyle w:val="a5"/>
              <w:ind w:left="0"/>
              <w:jc w:val="center"/>
              <w:rPr>
                <w:rFonts w:ascii="Times New Roman" w:hAnsi="Times New Roman"/>
                <w:b/>
                <w:bCs/>
                <w:sz w:val="28"/>
                <w:szCs w:val="28"/>
              </w:rPr>
            </w:pPr>
            <w:r w:rsidRPr="00D22EB9">
              <w:rPr>
                <w:rFonts w:ascii="Times New Roman" w:hAnsi="Times New Roman"/>
                <w:b/>
                <w:bCs/>
                <w:sz w:val="28"/>
                <w:szCs w:val="28"/>
              </w:rPr>
              <w:t>Найменування проєктів</w:t>
            </w:r>
          </w:p>
        </w:tc>
        <w:tc>
          <w:tcPr>
            <w:tcW w:w="1728" w:type="dxa"/>
            <w:vAlign w:val="center"/>
          </w:tcPr>
          <w:p w:rsidR="009A225C" w:rsidRPr="00D22EB9" w:rsidRDefault="009A225C" w:rsidP="003E5ACC">
            <w:pPr>
              <w:pStyle w:val="a5"/>
              <w:ind w:left="0"/>
              <w:jc w:val="center"/>
              <w:rPr>
                <w:rFonts w:ascii="Times New Roman" w:hAnsi="Times New Roman"/>
                <w:b/>
                <w:bCs/>
                <w:sz w:val="28"/>
                <w:szCs w:val="28"/>
              </w:rPr>
            </w:pPr>
            <w:r w:rsidRPr="00D22EB9">
              <w:rPr>
                <w:rFonts w:ascii="Times New Roman" w:hAnsi="Times New Roman"/>
                <w:b/>
                <w:bCs/>
                <w:sz w:val="28"/>
                <w:szCs w:val="28"/>
              </w:rPr>
              <w:t>Обсяг планового фінансування на 2023 рік (тис. грн)</w:t>
            </w:r>
          </w:p>
        </w:tc>
        <w:tc>
          <w:tcPr>
            <w:tcW w:w="2033" w:type="dxa"/>
            <w:vAlign w:val="center"/>
          </w:tcPr>
          <w:p w:rsidR="009A225C" w:rsidRPr="00D22EB9" w:rsidRDefault="009A225C" w:rsidP="003E5ACC">
            <w:pPr>
              <w:pStyle w:val="a5"/>
              <w:ind w:left="0"/>
              <w:jc w:val="center"/>
              <w:rPr>
                <w:rFonts w:ascii="Times New Roman" w:hAnsi="Times New Roman"/>
                <w:b/>
                <w:bCs/>
                <w:sz w:val="28"/>
                <w:szCs w:val="28"/>
              </w:rPr>
            </w:pPr>
            <w:r w:rsidRPr="00D22EB9">
              <w:rPr>
                <w:rFonts w:ascii="Times New Roman" w:hAnsi="Times New Roman"/>
                <w:b/>
                <w:bCs/>
                <w:sz w:val="28"/>
                <w:szCs w:val="28"/>
              </w:rPr>
              <w:t>Обсяг фактичного фінансування на 2023 рік (тис. грн)</w:t>
            </w:r>
          </w:p>
        </w:tc>
        <w:tc>
          <w:tcPr>
            <w:tcW w:w="1102" w:type="dxa"/>
            <w:vAlign w:val="center"/>
          </w:tcPr>
          <w:p w:rsidR="009A225C" w:rsidRPr="00D22EB9" w:rsidRDefault="009A225C" w:rsidP="003E5ACC">
            <w:pPr>
              <w:pStyle w:val="a5"/>
              <w:ind w:left="0"/>
              <w:jc w:val="center"/>
              <w:rPr>
                <w:rFonts w:ascii="Times New Roman" w:hAnsi="Times New Roman"/>
                <w:b/>
                <w:bCs/>
                <w:sz w:val="28"/>
                <w:szCs w:val="28"/>
              </w:rPr>
            </w:pPr>
            <w:r w:rsidRPr="00D22EB9">
              <w:rPr>
                <w:rFonts w:ascii="Times New Roman" w:hAnsi="Times New Roman"/>
                <w:b/>
                <w:bCs/>
                <w:sz w:val="28"/>
                <w:szCs w:val="28"/>
              </w:rPr>
              <w:t>% виконання</w:t>
            </w:r>
          </w:p>
        </w:tc>
        <w:tc>
          <w:tcPr>
            <w:tcW w:w="2017" w:type="dxa"/>
            <w:vAlign w:val="center"/>
          </w:tcPr>
          <w:p w:rsidR="009A225C" w:rsidRPr="00D22EB9" w:rsidRDefault="009A225C" w:rsidP="003E5ACC">
            <w:pPr>
              <w:pStyle w:val="a5"/>
              <w:ind w:left="0"/>
              <w:jc w:val="center"/>
              <w:rPr>
                <w:rFonts w:ascii="Times New Roman" w:hAnsi="Times New Roman"/>
                <w:b/>
                <w:bCs/>
                <w:sz w:val="28"/>
                <w:szCs w:val="28"/>
              </w:rPr>
            </w:pPr>
            <w:r w:rsidRPr="00D22EB9">
              <w:rPr>
                <w:rFonts w:ascii="Times New Roman" w:hAnsi="Times New Roman"/>
                <w:b/>
                <w:bCs/>
                <w:sz w:val="28"/>
                <w:szCs w:val="28"/>
              </w:rPr>
              <w:t>Джерело фінансування</w:t>
            </w:r>
          </w:p>
        </w:tc>
      </w:tr>
      <w:tr w:rsidR="009A225C" w:rsidRPr="00D22EB9" w:rsidTr="003E5ACC">
        <w:tc>
          <w:tcPr>
            <w:tcW w:w="567" w:type="dxa"/>
          </w:tcPr>
          <w:p w:rsidR="009A225C" w:rsidRPr="00D22EB9" w:rsidRDefault="009A225C"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1</w:t>
            </w:r>
          </w:p>
        </w:tc>
        <w:tc>
          <w:tcPr>
            <w:tcW w:w="3185" w:type="dxa"/>
            <w:vAlign w:val="center"/>
          </w:tcPr>
          <w:p w:rsidR="009A225C" w:rsidRPr="00D22EB9" w:rsidRDefault="009A225C" w:rsidP="009A225C">
            <w:pPr>
              <w:pStyle w:val="a5"/>
              <w:ind w:left="0"/>
              <w:rPr>
                <w:rFonts w:ascii="Times New Roman" w:hAnsi="Times New Roman"/>
                <w:sz w:val="28"/>
                <w:szCs w:val="28"/>
              </w:rPr>
            </w:pPr>
            <w:r w:rsidRPr="00D22EB9">
              <w:rPr>
                <w:rFonts w:ascii="Times New Roman" w:hAnsi="Times New Roman"/>
                <w:sz w:val="28"/>
                <w:szCs w:val="28"/>
              </w:rPr>
              <w:t>Програма Діяльності і розвитку та підтримки (фінансової) комунального некомерційного підприємства "Консультативно-діагностичний центр" Сєвєродонецької міської ради на 2023 рік</w:t>
            </w:r>
          </w:p>
        </w:tc>
        <w:tc>
          <w:tcPr>
            <w:tcW w:w="1728" w:type="dxa"/>
            <w:vAlign w:val="center"/>
          </w:tcPr>
          <w:p w:rsidR="009A225C" w:rsidRPr="00D22EB9" w:rsidRDefault="009A225C"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35050,636</w:t>
            </w:r>
          </w:p>
        </w:tc>
        <w:tc>
          <w:tcPr>
            <w:tcW w:w="2033" w:type="dxa"/>
            <w:vAlign w:val="center"/>
          </w:tcPr>
          <w:p w:rsidR="009A225C" w:rsidRPr="00D22EB9" w:rsidRDefault="009A225C"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40050,578</w:t>
            </w:r>
          </w:p>
        </w:tc>
        <w:tc>
          <w:tcPr>
            <w:tcW w:w="1102" w:type="dxa"/>
            <w:vAlign w:val="center"/>
          </w:tcPr>
          <w:p w:rsidR="009A225C" w:rsidRPr="00D22EB9" w:rsidRDefault="009A225C"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114,2</w:t>
            </w:r>
          </w:p>
        </w:tc>
        <w:tc>
          <w:tcPr>
            <w:tcW w:w="2017" w:type="dxa"/>
            <w:vAlign w:val="center"/>
          </w:tcPr>
          <w:p w:rsidR="009A225C" w:rsidRPr="00D22EB9" w:rsidRDefault="009A225C" w:rsidP="003E5ACC">
            <w:pPr>
              <w:pStyle w:val="a5"/>
              <w:ind w:left="0"/>
              <w:jc w:val="center"/>
              <w:rPr>
                <w:rFonts w:ascii="Times New Roman" w:hAnsi="Times New Roman"/>
                <w:sz w:val="28"/>
                <w:szCs w:val="28"/>
              </w:rPr>
            </w:pPr>
            <w:r w:rsidRPr="00D22EB9">
              <w:rPr>
                <w:rFonts w:ascii="Times New Roman" w:hAnsi="Times New Roman"/>
                <w:sz w:val="28"/>
                <w:szCs w:val="28"/>
              </w:rPr>
              <w:t>бюджет Сєвєродонецької міської ТГ</w:t>
            </w:r>
          </w:p>
        </w:tc>
      </w:tr>
      <w:tr w:rsidR="009A225C" w:rsidRPr="00D22EB9" w:rsidTr="003E5ACC">
        <w:tc>
          <w:tcPr>
            <w:tcW w:w="567" w:type="dxa"/>
          </w:tcPr>
          <w:p w:rsidR="009A225C" w:rsidRPr="00D22EB9" w:rsidRDefault="009A225C"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2</w:t>
            </w:r>
          </w:p>
        </w:tc>
        <w:tc>
          <w:tcPr>
            <w:tcW w:w="3185" w:type="dxa"/>
            <w:vAlign w:val="center"/>
          </w:tcPr>
          <w:p w:rsidR="009A225C" w:rsidRPr="00D22EB9" w:rsidRDefault="009A225C" w:rsidP="009A225C">
            <w:pPr>
              <w:pStyle w:val="a5"/>
              <w:ind w:left="0"/>
              <w:rPr>
                <w:rFonts w:ascii="Times New Roman" w:hAnsi="Times New Roman"/>
                <w:sz w:val="28"/>
                <w:szCs w:val="28"/>
              </w:rPr>
            </w:pPr>
            <w:r w:rsidRPr="00D22EB9">
              <w:rPr>
                <w:rFonts w:ascii="Times New Roman" w:hAnsi="Times New Roman"/>
                <w:sz w:val="28"/>
                <w:szCs w:val="28"/>
              </w:rPr>
              <w:t xml:space="preserve">Програма Діяльності і розвитку та підтримки (фінансової) комунального некомерційного підприємства "Сєвєродонецький центр первинної </w:t>
            </w:r>
            <w:r w:rsidRPr="00D22EB9">
              <w:rPr>
                <w:rFonts w:ascii="Times New Roman" w:hAnsi="Times New Roman"/>
                <w:sz w:val="28"/>
                <w:szCs w:val="28"/>
              </w:rPr>
              <w:lastRenderedPageBreak/>
              <w:t>медико-санітарної допомоги" Сєвєродонецької міської ради на 2023 рік</w:t>
            </w:r>
          </w:p>
        </w:tc>
        <w:tc>
          <w:tcPr>
            <w:tcW w:w="1728" w:type="dxa"/>
            <w:vAlign w:val="center"/>
          </w:tcPr>
          <w:p w:rsidR="009A225C" w:rsidRPr="00D22EB9" w:rsidRDefault="009A225C"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lastRenderedPageBreak/>
              <w:t>9600,00</w:t>
            </w:r>
          </w:p>
        </w:tc>
        <w:tc>
          <w:tcPr>
            <w:tcW w:w="2033" w:type="dxa"/>
            <w:vAlign w:val="center"/>
          </w:tcPr>
          <w:p w:rsidR="009A225C" w:rsidRPr="00D22EB9" w:rsidRDefault="009A225C"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9598,273</w:t>
            </w:r>
          </w:p>
        </w:tc>
        <w:tc>
          <w:tcPr>
            <w:tcW w:w="1102" w:type="dxa"/>
            <w:vAlign w:val="center"/>
          </w:tcPr>
          <w:p w:rsidR="009A225C" w:rsidRPr="00D22EB9" w:rsidRDefault="009A225C"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99,98</w:t>
            </w:r>
          </w:p>
        </w:tc>
        <w:tc>
          <w:tcPr>
            <w:tcW w:w="2017" w:type="dxa"/>
            <w:vAlign w:val="center"/>
          </w:tcPr>
          <w:p w:rsidR="009A225C" w:rsidRPr="00D22EB9" w:rsidRDefault="009A225C" w:rsidP="003E5ACC">
            <w:pPr>
              <w:pStyle w:val="a5"/>
              <w:ind w:left="0"/>
              <w:jc w:val="center"/>
              <w:rPr>
                <w:rFonts w:ascii="Times New Roman" w:hAnsi="Times New Roman"/>
                <w:sz w:val="28"/>
                <w:szCs w:val="28"/>
              </w:rPr>
            </w:pPr>
            <w:r w:rsidRPr="00D22EB9">
              <w:rPr>
                <w:rFonts w:ascii="Times New Roman" w:hAnsi="Times New Roman"/>
                <w:sz w:val="28"/>
                <w:szCs w:val="28"/>
              </w:rPr>
              <w:t>бюджет Сєвєродонецької міської ТГ</w:t>
            </w:r>
          </w:p>
        </w:tc>
      </w:tr>
      <w:tr w:rsidR="009A225C" w:rsidRPr="00D22EB9" w:rsidTr="003E5ACC">
        <w:tc>
          <w:tcPr>
            <w:tcW w:w="567" w:type="dxa"/>
          </w:tcPr>
          <w:p w:rsidR="009A225C" w:rsidRPr="00D22EB9" w:rsidRDefault="009A225C"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lastRenderedPageBreak/>
              <w:t>3</w:t>
            </w:r>
          </w:p>
        </w:tc>
        <w:tc>
          <w:tcPr>
            <w:tcW w:w="3185" w:type="dxa"/>
            <w:vAlign w:val="center"/>
          </w:tcPr>
          <w:p w:rsidR="009A225C" w:rsidRPr="00D22EB9" w:rsidRDefault="009A225C" w:rsidP="009A225C">
            <w:pPr>
              <w:pStyle w:val="a5"/>
              <w:ind w:left="0"/>
              <w:rPr>
                <w:rFonts w:ascii="Times New Roman" w:hAnsi="Times New Roman"/>
                <w:sz w:val="28"/>
                <w:szCs w:val="28"/>
              </w:rPr>
            </w:pPr>
            <w:r w:rsidRPr="00D22EB9">
              <w:rPr>
                <w:rFonts w:ascii="Times New Roman" w:hAnsi="Times New Roman"/>
                <w:sz w:val="28"/>
                <w:szCs w:val="28"/>
              </w:rPr>
              <w:t>Програма Діяльності і розвитку Управління охорони здоров'я Сєвєродонецької міської військово-цивільної адміністрації Сєвєродонецького району Луганської області на 2023 рік</w:t>
            </w:r>
          </w:p>
        </w:tc>
        <w:tc>
          <w:tcPr>
            <w:tcW w:w="1728" w:type="dxa"/>
            <w:vAlign w:val="center"/>
          </w:tcPr>
          <w:p w:rsidR="009A225C" w:rsidRPr="00D22EB9" w:rsidRDefault="009A225C"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8137,996</w:t>
            </w:r>
          </w:p>
        </w:tc>
        <w:tc>
          <w:tcPr>
            <w:tcW w:w="2033" w:type="dxa"/>
            <w:vAlign w:val="center"/>
          </w:tcPr>
          <w:p w:rsidR="009A225C" w:rsidRPr="00D22EB9" w:rsidRDefault="009A225C"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3797,001</w:t>
            </w:r>
          </w:p>
        </w:tc>
        <w:tc>
          <w:tcPr>
            <w:tcW w:w="1102" w:type="dxa"/>
            <w:vAlign w:val="center"/>
          </w:tcPr>
          <w:p w:rsidR="009A225C" w:rsidRPr="00D22EB9" w:rsidRDefault="009A225C"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46,66</w:t>
            </w:r>
          </w:p>
        </w:tc>
        <w:tc>
          <w:tcPr>
            <w:tcW w:w="2017" w:type="dxa"/>
            <w:vAlign w:val="center"/>
          </w:tcPr>
          <w:p w:rsidR="009A225C" w:rsidRPr="00D22EB9" w:rsidRDefault="009A225C" w:rsidP="003E5ACC">
            <w:pPr>
              <w:pStyle w:val="a5"/>
              <w:ind w:left="0"/>
              <w:jc w:val="center"/>
              <w:rPr>
                <w:rFonts w:ascii="Times New Roman" w:hAnsi="Times New Roman"/>
                <w:sz w:val="28"/>
                <w:szCs w:val="28"/>
              </w:rPr>
            </w:pPr>
            <w:r w:rsidRPr="00D22EB9">
              <w:rPr>
                <w:rFonts w:ascii="Times New Roman" w:hAnsi="Times New Roman"/>
                <w:sz w:val="28"/>
                <w:szCs w:val="28"/>
              </w:rPr>
              <w:t>бюджет Сєвєродонецької міської ТГ</w:t>
            </w:r>
          </w:p>
        </w:tc>
      </w:tr>
      <w:tr w:rsidR="009A225C" w:rsidRPr="00D22EB9" w:rsidTr="003E5ACC">
        <w:tc>
          <w:tcPr>
            <w:tcW w:w="567" w:type="dxa"/>
          </w:tcPr>
          <w:p w:rsidR="009A225C" w:rsidRPr="00D22EB9" w:rsidRDefault="009A225C"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4</w:t>
            </w:r>
          </w:p>
        </w:tc>
        <w:tc>
          <w:tcPr>
            <w:tcW w:w="3185" w:type="dxa"/>
            <w:vAlign w:val="center"/>
          </w:tcPr>
          <w:p w:rsidR="009A225C" w:rsidRPr="00D22EB9" w:rsidRDefault="009A225C" w:rsidP="009A225C">
            <w:pPr>
              <w:pStyle w:val="a5"/>
              <w:ind w:left="0"/>
              <w:rPr>
                <w:rFonts w:ascii="Times New Roman" w:hAnsi="Times New Roman"/>
                <w:sz w:val="28"/>
                <w:szCs w:val="28"/>
              </w:rPr>
            </w:pPr>
            <w:r w:rsidRPr="00D22EB9">
              <w:rPr>
                <w:rFonts w:ascii="Times New Roman" w:hAnsi="Times New Roman"/>
                <w:sz w:val="28"/>
                <w:szCs w:val="28"/>
              </w:rPr>
              <w:t>Програма Діяльності і розвитку та підтримки (фінансової) комунального некомерційного підприємства "Міська стоматологічна поліклініка" Сєвєродонецької міської ради на 2023 рік</w:t>
            </w:r>
          </w:p>
        </w:tc>
        <w:tc>
          <w:tcPr>
            <w:tcW w:w="1728" w:type="dxa"/>
            <w:vAlign w:val="center"/>
          </w:tcPr>
          <w:p w:rsidR="009A225C" w:rsidRPr="00D22EB9" w:rsidRDefault="009A225C"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5999,984</w:t>
            </w:r>
          </w:p>
        </w:tc>
        <w:tc>
          <w:tcPr>
            <w:tcW w:w="2033" w:type="dxa"/>
            <w:vAlign w:val="center"/>
          </w:tcPr>
          <w:p w:rsidR="009A225C" w:rsidRPr="00D22EB9" w:rsidRDefault="009A225C"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5555,836</w:t>
            </w:r>
          </w:p>
        </w:tc>
        <w:tc>
          <w:tcPr>
            <w:tcW w:w="1102" w:type="dxa"/>
            <w:vAlign w:val="center"/>
          </w:tcPr>
          <w:p w:rsidR="009A225C" w:rsidRPr="00D22EB9" w:rsidRDefault="009A225C"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92,6</w:t>
            </w:r>
          </w:p>
        </w:tc>
        <w:tc>
          <w:tcPr>
            <w:tcW w:w="2017" w:type="dxa"/>
            <w:vAlign w:val="center"/>
          </w:tcPr>
          <w:p w:rsidR="009A225C" w:rsidRPr="00D22EB9" w:rsidRDefault="009A225C" w:rsidP="003E5ACC">
            <w:pPr>
              <w:pStyle w:val="a5"/>
              <w:ind w:left="0"/>
              <w:jc w:val="center"/>
              <w:rPr>
                <w:rFonts w:ascii="Times New Roman" w:hAnsi="Times New Roman"/>
                <w:sz w:val="28"/>
                <w:szCs w:val="28"/>
              </w:rPr>
            </w:pPr>
            <w:r w:rsidRPr="00D22EB9">
              <w:rPr>
                <w:rFonts w:ascii="Times New Roman" w:hAnsi="Times New Roman"/>
                <w:sz w:val="28"/>
                <w:szCs w:val="28"/>
              </w:rPr>
              <w:t>бюджет Сєвєродонецької міської ТГ</w:t>
            </w:r>
          </w:p>
        </w:tc>
      </w:tr>
      <w:tr w:rsidR="009A225C" w:rsidRPr="00D22EB9" w:rsidTr="003E5ACC">
        <w:tc>
          <w:tcPr>
            <w:tcW w:w="567" w:type="dxa"/>
          </w:tcPr>
          <w:p w:rsidR="009A225C" w:rsidRPr="00D22EB9" w:rsidRDefault="009A225C"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5</w:t>
            </w:r>
          </w:p>
        </w:tc>
        <w:tc>
          <w:tcPr>
            <w:tcW w:w="3185" w:type="dxa"/>
            <w:vAlign w:val="center"/>
          </w:tcPr>
          <w:p w:rsidR="009A225C" w:rsidRPr="00D22EB9" w:rsidRDefault="009A225C" w:rsidP="009A225C">
            <w:pPr>
              <w:pStyle w:val="a5"/>
              <w:ind w:left="0"/>
              <w:rPr>
                <w:rFonts w:ascii="Times New Roman" w:hAnsi="Times New Roman"/>
                <w:sz w:val="28"/>
                <w:szCs w:val="28"/>
              </w:rPr>
            </w:pPr>
            <w:r w:rsidRPr="00D22EB9">
              <w:rPr>
                <w:rFonts w:ascii="Times New Roman" w:hAnsi="Times New Roman"/>
                <w:sz w:val="28"/>
                <w:szCs w:val="28"/>
              </w:rPr>
              <w:t>Програма Діяльності і розвитку та підтримки (фінансової) комунального некомерційного підприємства "Сєвєродонецька міська багатопрофільна лікарня" Сєвєродонецької міської ради на 2023 рік</w:t>
            </w:r>
          </w:p>
        </w:tc>
        <w:tc>
          <w:tcPr>
            <w:tcW w:w="1728" w:type="dxa"/>
            <w:vAlign w:val="center"/>
          </w:tcPr>
          <w:p w:rsidR="009A225C" w:rsidRPr="00D22EB9" w:rsidRDefault="009A225C"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83254,674</w:t>
            </w:r>
          </w:p>
        </w:tc>
        <w:tc>
          <w:tcPr>
            <w:tcW w:w="2033" w:type="dxa"/>
            <w:vAlign w:val="center"/>
          </w:tcPr>
          <w:p w:rsidR="009A225C" w:rsidRPr="00D22EB9" w:rsidRDefault="009A225C"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35696,653</w:t>
            </w:r>
          </w:p>
        </w:tc>
        <w:tc>
          <w:tcPr>
            <w:tcW w:w="1102" w:type="dxa"/>
            <w:vAlign w:val="center"/>
          </w:tcPr>
          <w:p w:rsidR="009A225C" w:rsidRPr="00D22EB9" w:rsidRDefault="007E6E18"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42,88</w:t>
            </w:r>
          </w:p>
        </w:tc>
        <w:tc>
          <w:tcPr>
            <w:tcW w:w="2017" w:type="dxa"/>
            <w:vAlign w:val="center"/>
          </w:tcPr>
          <w:p w:rsidR="009A225C" w:rsidRPr="00D22EB9" w:rsidRDefault="009A225C" w:rsidP="003E5ACC">
            <w:pPr>
              <w:pStyle w:val="a5"/>
              <w:ind w:left="0"/>
              <w:jc w:val="center"/>
              <w:rPr>
                <w:rFonts w:ascii="Times New Roman" w:hAnsi="Times New Roman"/>
                <w:sz w:val="28"/>
                <w:szCs w:val="28"/>
              </w:rPr>
            </w:pPr>
            <w:r w:rsidRPr="00D22EB9">
              <w:rPr>
                <w:rFonts w:ascii="Times New Roman" w:hAnsi="Times New Roman"/>
                <w:sz w:val="28"/>
                <w:szCs w:val="28"/>
              </w:rPr>
              <w:t>бюджет Сєвєродонецької міської ТГ</w:t>
            </w:r>
          </w:p>
        </w:tc>
      </w:tr>
      <w:tr w:rsidR="007E6E18" w:rsidRPr="00D22EB9" w:rsidTr="003E5ACC">
        <w:tc>
          <w:tcPr>
            <w:tcW w:w="567" w:type="dxa"/>
          </w:tcPr>
          <w:p w:rsidR="007E6E18" w:rsidRPr="00D22EB9" w:rsidRDefault="007E6E18"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6</w:t>
            </w:r>
          </w:p>
        </w:tc>
        <w:tc>
          <w:tcPr>
            <w:tcW w:w="3185" w:type="dxa"/>
            <w:vAlign w:val="center"/>
          </w:tcPr>
          <w:p w:rsidR="007E6E18" w:rsidRPr="00D22EB9" w:rsidRDefault="007E6E18" w:rsidP="009A225C">
            <w:pPr>
              <w:pStyle w:val="a5"/>
              <w:ind w:left="0"/>
              <w:rPr>
                <w:rFonts w:ascii="Times New Roman" w:hAnsi="Times New Roman"/>
                <w:sz w:val="28"/>
                <w:szCs w:val="28"/>
              </w:rPr>
            </w:pPr>
            <w:r w:rsidRPr="00D22EB9">
              <w:rPr>
                <w:rFonts w:ascii="Times New Roman" w:hAnsi="Times New Roman"/>
                <w:sz w:val="28"/>
                <w:szCs w:val="28"/>
              </w:rPr>
              <w:t xml:space="preserve">Програма Діяльності і розвитку та підтримки (фінансової) комунального некомерційного підприємства "Український реабілітаційний центр" Сєвєродонецької міської </w:t>
            </w:r>
            <w:r w:rsidRPr="00D22EB9">
              <w:rPr>
                <w:rFonts w:ascii="Times New Roman" w:hAnsi="Times New Roman"/>
                <w:sz w:val="28"/>
                <w:szCs w:val="28"/>
              </w:rPr>
              <w:lastRenderedPageBreak/>
              <w:t>ради на 2023 рік</w:t>
            </w:r>
          </w:p>
        </w:tc>
        <w:tc>
          <w:tcPr>
            <w:tcW w:w="1728" w:type="dxa"/>
            <w:vAlign w:val="center"/>
          </w:tcPr>
          <w:p w:rsidR="007E6E18" w:rsidRPr="00D22EB9" w:rsidRDefault="007E6E18"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lastRenderedPageBreak/>
              <w:t>72020,139</w:t>
            </w:r>
          </w:p>
        </w:tc>
        <w:tc>
          <w:tcPr>
            <w:tcW w:w="2033" w:type="dxa"/>
            <w:vAlign w:val="center"/>
          </w:tcPr>
          <w:p w:rsidR="007E6E18" w:rsidRPr="00D22EB9" w:rsidRDefault="007E6E18"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6394,709</w:t>
            </w:r>
          </w:p>
        </w:tc>
        <w:tc>
          <w:tcPr>
            <w:tcW w:w="1102" w:type="dxa"/>
            <w:vAlign w:val="center"/>
          </w:tcPr>
          <w:p w:rsidR="007E6E18" w:rsidRPr="00D22EB9" w:rsidRDefault="007E6E18"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8,88</w:t>
            </w:r>
          </w:p>
        </w:tc>
        <w:tc>
          <w:tcPr>
            <w:tcW w:w="2017" w:type="dxa"/>
            <w:vAlign w:val="center"/>
          </w:tcPr>
          <w:p w:rsidR="007E6E18" w:rsidRPr="00D22EB9" w:rsidRDefault="007E6E18" w:rsidP="003E5ACC">
            <w:pPr>
              <w:pStyle w:val="a5"/>
              <w:ind w:left="0"/>
              <w:jc w:val="center"/>
              <w:rPr>
                <w:rFonts w:ascii="Times New Roman" w:hAnsi="Times New Roman"/>
                <w:sz w:val="28"/>
                <w:szCs w:val="28"/>
              </w:rPr>
            </w:pPr>
            <w:r w:rsidRPr="00D22EB9">
              <w:rPr>
                <w:rFonts w:ascii="Times New Roman" w:hAnsi="Times New Roman"/>
                <w:sz w:val="28"/>
                <w:szCs w:val="28"/>
              </w:rPr>
              <w:t>бюджет Сєвєродонецької міської ТГ</w:t>
            </w:r>
          </w:p>
        </w:tc>
      </w:tr>
      <w:tr w:rsidR="007E6E18" w:rsidRPr="00D22EB9" w:rsidTr="003E5ACC">
        <w:tc>
          <w:tcPr>
            <w:tcW w:w="567" w:type="dxa"/>
          </w:tcPr>
          <w:p w:rsidR="007E6E18" w:rsidRPr="00D22EB9" w:rsidRDefault="007E6E18" w:rsidP="003E5ACC">
            <w:pPr>
              <w:pStyle w:val="a5"/>
              <w:ind w:left="0"/>
              <w:jc w:val="center"/>
              <w:rPr>
                <w:rFonts w:ascii="Times New Roman" w:hAnsi="Times New Roman"/>
                <w:sz w:val="28"/>
                <w:szCs w:val="28"/>
                <w:lang w:val="ru-RU"/>
              </w:rPr>
            </w:pPr>
          </w:p>
        </w:tc>
        <w:tc>
          <w:tcPr>
            <w:tcW w:w="3185" w:type="dxa"/>
            <w:vAlign w:val="center"/>
          </w:tcPr>
          <w:p w:rsidR="007E6E18" w:rsidRPr="00D22EB9" w:rsidRDefault="007E6E18" w:rsidP="009A225C">
            <w:pPr>
              <w:pStyle w:val="a5"/>
              <w:ind w:left="0"/>
              <w:rPr>
                <w:rFonts w:ascii="Times New Roman" w:hAnsi="Times New Roman"/>
                <w:b/>
                <w:bCs/>
                <w:sz w:val="28"/>
                <w:szCs w:val="28"/>
              </w:rPr>
            </w:pPr>
            <w:r w:rsidRPr="00D22EB9">
              <w:rPr>
                <w:rFonts w:ascii="Times New Roman" w:hAnsi="Times New Roman"/>
                <w:b/>
                <w:bCs/>
                <w:sz w:val="28"/>
                <w:szCs w:val="28"/>
              </w:rPr>
              <w:t>РАЗОМ:</w:t>
            </w:r>
          </w:p>
        </w:tc>
        <w:tc>
          <w:tcPr>
            <w:tcW w:w="1728" w:type="dxa"/>
            <w:vAlign w:val="center"/>
          </w:tcPr>
          <w:p w:rsidR="007E6E18" w:rsidRPr="00D22EB9" w:rsidRDefault="007E6E18" w:rsidP="003E5ACC">
            <w:pPr>
              <w:pStyle w:val="a5"/>
              <w:ind w:left="0"/>
              <w:jc w:val="center"/>
              <w:rPr>
                <w:rFonts w:ascii="Times New Roman" w:hAnsi="Times New Roman"/>
                <w:b/>
                <w:bCs/>
                <w:sz w:val="28"/>
                <w:szCs w:val="28"/>
                <w:lang w:val="ru-RU"/>
              </w:rPr>
            </w:pPr>
            <w:r w:rsidRPr="00D22EB9">
              <w:rPr>
                <w:rFonts w:ascii="Times New Roman" w:hAnsi="Times New Roman"/>
                <w:b/>
                <w:bCs/>
                <w:sz w:val="28"/>
                <w:szCs w:val="28"/>
                <w:lang w:val="ru-RU"/>
              </w:rPr>
              <w:t>214063,429</w:t>
            </w:r>
          </w:p>
        </w:tc>
        <w:tc>
          <w:tcPr>
            <w:tcW w:w="2033" w:type="dxa"/>
            <w:vAlign w:val="center"/>
          </w:tcPr>
          <w:p w:rsidR="007E6E18" w:rsidRPr="00D22EB9" w:rsidRDefault="007E6E18" w:rsidP="003E5ACC">
            <w:pPr>
              <w:pStyle w:val="a5"/>
              <w:ind w:left="0"/>
              <w:jc w:val="center"/>
              <w:rPr>
                <w:rFonts w:ascii="Times New Roman" w:hAnsi="Times New Roman"/>
                <w:b/>
                <w:bCs/>
                <w:sz w:val="28"/>
                <w:szCs w:val="28"/>
                <w:lang w:val="ru-RU"/>
              </w:rPr>
            </w:pPr>
            <w:r w:rsidRPr="00D22EB9">
              <w:rPr>
                <w:rFonts w:ascii="Times New Roman" w:hAnsi="Times New Roman"/>
                <w:b/>
                <w:bCs/>
                <w:sz w:val="28"/>
                <w:szCs w:val="28"/>
                <w:lang w:val="ru-RU"/>
              </w:rPr>
              <w:t>101093,05</w:t>
            </w:r>
          </w:p>
        </w:tc>
        <w:tc>
          <w:tcPr>
            <w:tcW w:w="1102" w:type="dxa"/>
            <w:vAlign w:val="center"/>
          </w:tcPr>
          <w:p w:rsidR="007E6E18" w:rsidRPr="00D22EB9" w:rsidRDefault="007E6E18" w:rsidP="003E5ACC">
            <w:pPr>
              <w:pStyle w:val="a5"/>
              <w:ind w:left="0"/>
              <w:jc w:val="center"/>
              <w:rPr>
                <w:rFonts w:ascii="Times New Roman" w:hAnsi="Times New Roman"/>
                <w:b/>
                <w:bCs/>
                <w:sz w:val="28"/>
                <w:szCs w:val="28"/>
                <w:lang w:val="ru-RU"/>
              </w:rPr>
            </w:pPr>
            <w:r w:rsidRPr="00D22EB9">
              <w:rPr>
                <w:rFonts w:ascii="Times New Roman" w:hAnsi="Times New Roman"/>
                <w:b/>
                <w:bCs/>
                <w:sz w:val="28"/>
                <w:szCs w:val="28"/>
                <w:lang w:val="ru-RU"/>
              </w:rPr>
              <w:t>47,23</w:t>
            </w:r>
          </w:p>
        </w:tc>
        <w:tc>
          <w:tcPr>
            <w:tcW w:w="2017" w:type="dxa"/>
            <w:vAlign w:val="center"/>
          </w:tcPr>
          <w:p w:rsidR="007E6E18" w:rsidRPr="00D22EB9" w:rsidRDefault="007E6E18" w:rsidP="003E5ACC">
            <w:pPr>
              <w:pStyle w:val="a5"/>
              <w:ind w:left="0"/>
              <w:jc w:val="center"/>
              <w:rPr>
                <w:rFonts w:ascii="Times New Roman" w:hAnsi="Times New Roman"/>
                <w:sz w:val="28"/>
                <w:szCs w:val="28"/>
              </w:rPr>
            </w:pPr>
          </w:p>
        </w:tc>
      </w:tr>
    </w:tbl>
    <w:p w:rsidR="00A1030D" w:rsidRPr="00D22EB9" w:rsidRDefault="00A1030D" w:rsidP="00B149F6">
      <w:pPr>
        <w:jc w:val="center"/>
        <w:rPr>
          <w:b/>
          <w:bCs/>
          <w:sz w:val="28"/>
          <w:szCs w:val="28"/>
        </w:rPr>
      </w:pPr>
    </w:p>
    <w:p w:rsidR="007E6E18" w:rsidRPr="00D22EB9" w:rsidRDefault="007E6E18" w:rsidP="00B149F6">
      <w:pPr>
        <w:jc w:val="center"/>
        <w:rPr>
          <w:b/>
          <w:bCs/>
          <w:sz w:val="28"/>
          <w:szCs w:val="28"/>
        </w:rPr>
      </w:pPr>
      <w:r w:rsidRPr="00D22EB9">
        <w:rPr>
          <w:b/>
          <w:bCs/>
          <w:sz w:val="28"/>
          <w:szCs w:val="28"/>
        </w:rPr>
        <w:t>ІІІ. Центр комплексної реабілітації дітей та осіб з інвалідністю</w:t>
      </w:r>
      <w:r w:rsidRPr="00D22EB9">
        <w:rPr>
          <w:b/>
          <w:bCs/>
          <w:sz w:val="28"/>
          <w:szCs w:val="28"/>
        </w:rPr>
        <w:tab/>
      </w:r>
    </w:p>
    <w:p w:rsidR="007E6E18" w:rsidRPr="00D22EB9" w:rsidRDefault="007E6E18" w:rsidP="007E6E18">
      <w:pPr>
        <w:jc w:val="right"/>
        <w:rPr>
          <w:b/>
          <w:bCs/>
          <w:sz w:val="28"/>
          <w:szCs w:val="28"/>
        </w:rPr>
      </w:pPr>
      <w:r w:rsidRPr="00D22EB9">
        <w:rPr>
          <w:b/>
          <w:bCs/>
          <w:sz w:val="28"/>
          <w:szCs w:val="28"/>
        </w:rPr>
        <w:t>Таблиця 1</w:t>
      </w:r>
    </w:p>
    <w:tbl>
      <w:tblPr>
        <w:tblStyle w:val="afff5"/>
        <w:tblW w:w="10632" w:type="dxa"/>
        <w:tblInd w:w="-714" w:type="dxa"/>
        <w:tblLook w:val="04A0"/>
      </w:tblPr>
      <w:tblGrid>
        <w:gridCol w:w="2410"/>
        <w:gridCol w:w="8222"/>
      </w:tblGrid>
      <w:tr w:rsidR="007E6E18" w:rsidRPr="00D22EB9" w:rsidTr="003E5ACC">
        <w:tc>
          <w:tcPr>
            <w:tcW w:w="2410" w:type="dxa"/>
            <w:vAlign w:val="center"/>
          </w:tcPr>
          <w:p w:rsidR="007E6E18" w:rsidRPr="00D22EB9" w:rsidRDefault="007E6E18" w:rsidP="003E5ACC">
            <w:pPr>
              <w:pStyle w:val="a5"/>
              <w:ind w:left="0"/>
              <w:jc w:val="center"/>
              <w:rPr>
                <w:rFonts w:ascii="Times New Roman" w:hAnsi="Times New Roman"/>
                <w:b/>
                <w:bCs/>
                <w:sz w:val="28"/>
                <w:szCs w:val="28"/>
              </w:rPr>
            </w:pPr>
            <w:r w:rsidRPr="00D22EB9">
              <w:rPr>
                <w:rFonts w:ascii="Times New Roman" w:hAnsi="Times New Roman"/>
                <w:b/>
                <w:bCs/>
                <w:sz w:val="28"/>
                <w:szCs w:val="28"/>
              </w:rPr>
              <w:t>Розробник (найменування)</w:t>
            </w:r>
          </w:p>
        </w:tc>
        <w:tc>
          <w:tcPr>
            <w:tcW w:w="8222" w:type="dxa"/>
            <w:vAlign w:val="center"/>
          </w:tcPr>
          <w:p w:rsidR="007E6E18" w:rsidRPr="00D22EB9" w:rsidRDefault="007E6E18" w:rsidP="003E5ACC">
            <w:pPr>
              <w:pStyle w:val="a5"/>
              <w:ind w:left="0"/>
              <w:jc w:val="center"/>
              <w:rPr>
                <w:rFonts w:ascii="Times New Roman" w:hAnsi="Times New Roman"/>
                <w:b/>
                <w:bCs/>
                <w:sz w:val="28"/>
                <w:szCs w:val="28"/>
              </w:rPr>
            </w:pPr>
            <w:r w:rsidRPr="00D22EB9">
              <w:rPr>
                <w:rFonts w:ascii="Times New Roman" w:hAnsi="Times New Roman"/>
                <w:b/>
                <w:bCs/>
                <w:sz w:val="28"/>
                <w:szCs w:val="28"/>
              </w:rPr>
              <w:t>Мета і завдання розробника</w:t>
            </w:r>
          </w:p>
        </w:tc>
      </w:tr>
      <w:tr w:rsidR="007E6E18" w:rsidRPr="00D22EB9" w:rsidTr="003E5ACC">
        <w:tc>
          <w:tcPr>
            <w:tcW w:w="2410" w:type="dxa"/>
          </w:tcPr>
          <w:p w:rsidR="007E6E18" w:rsidRPr="00D22EB9" w:rsidRDefault="007E6E18" w:rsidP="003E5ACC">
            <w:pPr>
              <w:pStyle w:val="a5"/>
              <w:ind w:left="0"/>
              <w:jc w:val="center"/>
              <w:rPr>
                <w:rFonts w:ascii="Times New Roman" w:hAnsi="Times New Roman"/>
                <w:sz w:val="28"/>
                <w:szCs w:val="28"/>
              </w:rPr>
            </w:pPr>
            <w:r w:rsidRPr="00D22EB9">
              <w:rPr>
                <w:rFonts w:ascii="Times New Roman" w:hAnsi="Times New Roman"/>
                <w:sz w:val="28"/>
                <w:szCs w:val="28"/>
              </w:rPr>
              <w:t>Центр комплексної реабілітації дітей та осіб з інвалідністю</w:t>
            </w:r>
          </w:p>
        </w:tc>
        <w:tc>
          <w:tcPr>
            <w:tcW w:w="8222" w:type="dxa"/>
          </w:tcPr>
          <w:p w:rsidR="007E6E18" w:rsidRPr="00D22EB9" w:rsidRDefault="00245728" w:rsidP="003E5ACC">
            <w:pPr>
              <w:pStyle w:val="a5"/>
              <w:ind w:left="0"/>
              <w:jc w:val="both"/>
              <w:rPr>
                <w:rFonts w:ascii="Times New Roman" w:hAnsi="Times New Roman"/>
                <w:sz w:val="28"/>
                <w:szCs w:val="28"/>
              </w:rPr>
            </w:pPr>
            <w:r w:rsidRPr="00D22EB9">
              <w:rPr>
                <w:rFonts w:ascii="Times New Roman" w:hAnsi="Times New Roman"/>
                <w:sz w:val="28"/>
                <w:szCs w:val="28"/>
              </w:rPr>
              <w:t>Розвиток системи соціальних послуг, створення умов для надання сучасної і якісної комплексної допомоги дітям з інвалідністю або ризиком отримати інвалідність та особам з інвалідністю до 35 років і їх сім'ям в Сєвєродонецькій МТГ.</w:t>
            </w:r>
          </w:p>
        </w:tc>
      </w:tr>
    </w:tbl>
    <w:p w:rsidR="00245728" w:rsidRPr="00D22EB9" w:rsidRDefault="00245728" w:rsidP="00245728">
      <w:pPr>
        <w:pStyle w:val="a5"/>
        <w:jc w:val="center"/>
        <w:rPr>
          <w:rFonts w:ascii="Times New Roman" w:hAnsi="Times New Roman"/>
          <w:b/>
          <w:bCs/>
          <w:sz w:val="28"/>
          <w:szCs w:val="28"/>
        </w:rPr>
      </w:pPr>
      <w:r w:rsidRPr="00D22EB9">
        <w:rPr>
          <w:rFonts w:ascii="Times New Roman" w:hAnsi="Times New Roman"/>
          <w:b/>
          <w:bCs/>
          <w:sz w:val="28"/>
          <w:szCs w:val="28"/>
        </w:rPr>
        <w:t>Проекти та заходи для здійснення програм</w:t>
      </w:r>
    </w:p>
    <w:p w:rsidR="00245728" w:rsidRPr="00D22EB9" w:rsidRDefault="00245728" w:rsidP="00245728">
      <w:pPr>
        <w:pStyle w:val="a5"/>
        <w:jc w:val="right"/>
        <w:rPr>
          <w:rFonts w:ascii="Times New Roman" w:hAnsi="Times New Roman"/>
          <w:b/>
          <w:bCs/>
          <w:sz w:val="28"/>
          <w:szCs w:val="28"/>
        </w:rPr>
      </w:pPr>
      <w:r w:rsidRPr="00D22EB9">
        <w:rPr>
          <w:rFonts w:ascii="Times New Roman" w:hAnsi="Times New Roman"/>
          <w:b/>
          <w:bCs/>
          <w:sz w:val="28"/>
          <w:szCs w:val="28"/>
        </w:rPr>
        <w:t>Таблиця 2</w:t>
      </w:r>
    </w:p>
    <w:tbl>
      <w:tblPr>
        <w:tblStyle w:val="afff5"/>
        <w:tblW w:w="10632" w:type="dxa"/>
        <w:tblInd w:w="-714" w:type="dxa"/>
        <w:tblLook w:val="04A0"/>
      </w:tblPr>
      <w:tblGrid>
        <w:gridCol w:w="568"/>
        <w:gridCol w:w="2977"/>
        <w:gridCol w:w="7087"/>
      </w:tblGrid>
      <w:tr w:rsidR="00245728" w:rsidRPr="00D22EB9" w:rsidTr="003E5ACC">
        <w:tc>
          <w:tcPr>
            <w:tcW w:w="567" w:type="dxa"/>
            <w:vAlign w:val="center"/>
          </w:tcPr>
          <w:p w:rsidR="00245728" w:rsidRPr="00D22EB9" w:rsidRDefault="00245728" w:rsidP="003E5ACC">
            <w:pPr>
              <w:pStyle w:val="a5"/>
              <w:ind w:left="0"/>
              <w:jc w:val="center"/>
              <w:rPr>
                <w:rFonts w:ascii="Times New Roman" w:hAnsi="Times New Roman"/>
                <w:b/>
                <w:bCs/>
                <w:sz w:val="28"/>
                <w:szCs w:val="28"/>
              </w:rPr>
            </w:pPr>
            <w:r w:rsidRPr="00D22EB9">
              <w:rPr>
                <w:rFonts w:ascii="Times New Roman" w:hAnsi="Times New Roman"/>
                <w:b/>
                <w:bCs/>
                <w:sz w:val="28"/>
                <w:szCs w:val="28"/>
              </w:rPr>
              <w:t>№ з/п</w:t>
            </w:r>
          </w:p>
        </w:tc>
        <w:tc>
          <w:tcPr>
            <w:tcW w:w="2977" w:type="dxa"/>
            <w:vAlign w:val="center"/>
          </w:tcPr>
          <w:p w:rsidR="00245728" w:rsidRPr="00D22EB9" w:rsidRDefault="00245728" w:rsidP="003E5ACC">
            <w:pPr>
              <w:pStyle w:val="a5"/>
              <w:ind w:left="0"/>
              <w:jc w:val="center"/>
              <w:rPr>
                <w:rFonts w:ascii="Times New Roman" w:hAnsi="Times New Roman"/>
                <w:b/>
                <w:bCs/>
                <w:sz w:val="28"/>
                <w:szCs w:val="28"/>
              </w:rPr>
            </w:pPr>
            <w:r w:rsidRPr="00D22EB9">
              <w:rPr>
                <w:rFonts w:ascii="Times New Roman" w:hAnsi="Times New Roman"/>
                <w:b/>
                <w:bCs/>
                <w:sz w:val="28"/>
                <w:szCs w:val="28"/>
              </w:rPr>
              <w:t>Найменування програм</w:t>
            </w:r>
          </w:p>
        </w:tc>
        <w:tc>
          <w:tcPr>
            <w:tcW w:w="7088" w:type="dxa"/>
            <w:vAlign w:val="center"/>
          </w:tcPr>
          <w:p w:rsidR="00245728" w:rsidRPr="00D22EB9" w:rsidRDefault="00245728" w:rsidP="003E5ACC">
            <w:pPr>
              <w:pStyle w:val="a5"/>
              <w:ind w:left="0"/>
              <w:jc w:val="center"/>
              <w:rPr>
                <w:rFonts w:ascii="Times New Roman" w:hAnsi="Times New Roman"/>
                <w:b/>
                <w:bCs/>
                <w:sz w:val="28"/>
                <w:szCs w:val="28"/>
              </w:rPr>
            </w:pPr>
            <w:r w:rsidRPr="00D22EB9">
              <w:rPr>
                <w:rFonts w:ascii="Times New Roman" w:hAnsi="Times New Roman"/>
                <w:b/>
                <w:bCs/>
                <w:sz w:val="28"/>
                <w:szCs w:val="28"/>
              </w:rPr>
              <w:t>Заходи програм</w:t>
            </w:r>
          </w:p>
        </w:tc>
      </w:tr>
      <w:tr w:rsidR="00245728" w:rsidRPr="00D22EB9" w:rsidTr="003E5ACC">
        <w:tc>
          <w:tcPr>
            <w:tcW w:w="567" w:type="dxa"/>
          </w:tcPr>
          <w:p w:rsidR="00245728" w:rsidRPr="00D22EB9" w:rsidRDefault="00245728" w:rsidP="003E5ACC">
            <w:pPr>
              <w:pStyle w:val="a5"/>
              <w:ind w:left="0"/>
              <w:jc w:val="center"/>
              <w:rPr>
                <w:rFonts w:ascii="Times New Roman" w:hAnsi="Times New Roman"/>
                <w:sz w:val="28"/>
                <w:szCs w:val="28"/>
              </w:rPr>
            </w:pPr>
            <w:r w:rsidRPr="00D22EB9">
              <w:rPr>
                <w:rFonts w:ascii="Times New Roman" w:hAnsi="Times New Roman"/>
                <w:sz w:val="28"/>
                <w:szCs w:val="28"/>
              </w:rPr>
              <w:t>1.</w:t>
            </w:r>
          </w:p>
        </w:tc>
        <w:tc>
          <w:tcPr>
            <w:tcW w:w="2977" w:type="dxa"/>
          </w:tcPr>
          <w:p w:rsidR="00245728" w:rsidRPr="00D22EB9" w:rsidRDefault="00245728" w:rsidP="003E5ACC">
            <w:pPr>
              <w:pStyle w:val="a5"/>
              <w:ind w:left="0"/>
              <w:rPr>
                <w:rFonts w:ascii="Times New Roman" w:hAnsi="Times New Roman"/>
                <w:sz w:val="28"/>
                <w:szCs w:val="28"/>
              </w:rPr>
            </w:pPr>
            <w:r w:rsidRPr="00D22EB9">
              <w:rPr>
                <w:rFonts w:ascii="Times New Roman" w:hAnsi="Times New Roman"/>
                <w:sz w:val="28"/>
                <w:szCs w:val="28"/>
              </w:rPr>
              <w:t>Програма діяльності і розвитку Центру комплексної реабілітації для дітей та осіб з інвалідністю Сєвєродонецької міської ради на 2022-2024 роки</w:t>
            </w:r>
          </w:p>
        </w:tc>
        <w:tc>
          <w:tcPr>
            <w:tcW w:w="7088" w:type="dxa"/>
          </w:tcPr>
          <w:p w:rsidR="00245728" w:rsidRPr="00D22EB9" w:rsidRDefault="00245728" w:rsidP="003E5ACC">
            <w:pPr>
              <w:jc w:val="left"/>
              <w:rPr>
                <w:color w:val="000000"/>
                <w:sz w:val="28"/>
                <w:szCs w:val="28"/>
              </w:rPr>
            </w:pPr>
            <w:r w:rsidRPr="00D22EB9">
              <w:rPr>
                <w:color w:val="000000"/>
                <w:sz w:val="28"/>
                <w:szCs w:val="28"/>
              </w:rPr>
              <w:t>підвищення рівня і якості життя сімей, які виховують дітей з порушеннями розвитку, дітей та осіб з інвалідністю;</w:t>
            </w:r>
          </w:p>
          <w:p w:rsidR="00245728" w:rsidRPr="00D22EB9" w:rsidRDefault="00245728" w:rsidP="00245728">
            <w:pPr>
              <w:jc w:val="left"/>
              <w:rPr>
                <w:color w:val="000000"/>
                <w:sz w:val="28"/>
                <w:szCs w:val="28"/>
              </w:rPr>
            </w:pPr>
            <w:r w:rsidRPr="00D22EB9">
              <w:rPr>
                <w:color w:val="000000"/>
                <w:sz w:val="28"/>
                <w:szCs w:val="28"/>
              </w:rPr>
              <w:t>надання сучасних соціальних послуг для дітей та осіб з інвалідністю;</w:t>
            </w:r>
          </w:p>
          <w:p w:rsidR="00245728" w:rsidRPr="00D22EB9" w:rsidRDefault="00245728" w:rsidP="00245728">
            <w:pPr>
              <w:jc w:val="left"/>
              <w:rPr>
                <w:color w:val="000000"/>
                <w:sz w:val="28"/>
                <w:szCs w:val="28"/>
              </w:rPr>
            </w:pPr>
            <w:r w:rsidRPr="00D22EB9">
              <w:rPr>
                <w:color w:val="000000"/>
                <w:sz w:val="28"/>
                <w:szCs w:val="28"/>
              </w:rPr>
              <w:t>зниження соціальної напруги у суспільстві;</w:t>
            </w:r>
          </w:p>
          <w:p w:rsidR="00245728" w:rsidRPr="00D22EB9" w:rsidRDefault="00245728" w:rsidP="00245728">
            <w:pPr>
              <w:jc w:val="left"/>
              <w:rPr>
                <w:color w:val="000000"/>
                <w:sz w:val="28"/>
                <w:szCs w:val="28"/>
              </w:rPr>
            </w:pPr>
            <w:r w:rsidRPr="00D22EB9">
              <w:rPr>
                <w:color w:val="000000"/>
                <w:sz w:val="28"/>
                <w:szCs w:val="28"/>
              </w:rPr>
              <w:t>оплата витрат пов’язаних з проходженням курсів підвищення кваліфікації фахівців;</w:t>
            </w:r>
          </w:p>
          <w:p w:rsidR="00245728" w:rsidRPr="00D22EB9" w:rsidRDefault="00245728" w:rsidP="00245728">
            <w:pPr>
              <w:jc w:val="left"/>
              <w:rPr>
                <w:color w:val="000000"/>
                <w:sz w:val="28"/>
                <w:szCs w:val="28"/>
              </w:rPr>
            </w:pPr>
            <w:r w:rsidRPr="00D22EB9">
              <w:rPr>
                <w:color w:val="000000"/>
                <w:sz w:val="28"/>
                <w:szCs w:val="28"/>
              </w:rPr>
              <w:t>забезпечення заробітною платою працівників центру.</w:t>
            </w:r>
          </w:p>
        </w:tc>
      </w:tr>
    </w:tbl>
    <w:p w:rsidR="00245728" w:rsidRPr="00D22EB9" w:rsidRDefault="00245728" w:rsidP="00245728">
      <w:pPr>
        <w:pStyle w:val="a5"/>
        <w:jc w:val="right"/>
        <w:rPr>
          <w:rFonts w:ascii="Times New Roman" w:hAnsi="Times New Roman"/>
          <w:b/>
          <w:bCs/>
          <w:sz w:val="28"/>
          <w:szCs w:val="28"/>
        </w:rPr>
      </w:pPr>
      <w:r w:rsidRPr="00D22EB9">
        <w:rPr>
          <w:rFonts w:ascii="Times New Roman" w:hAnsi="Times New Roman"/>
          <w:b/>
          <w:bCs/>
          <w:sz w:val="28"/>
          <w:szCs w:val="28"/>
        </w:rPr>
        <w:t>Таблиця 3</w:t>
      </w:r>
    </w:p>
    <w:tbl>
      <w:tblPr>
        <w:tblStyle w:val="afff5"/>
        <w:tblW w:w="10632" w:type="dxa"/>
        <w:tblInd w:w="-714" w:type="dxa"/>
        <w:tblLayout w:type="fixed"/>
        <w:tblLook w:val="04A0"/>
      </w:tblPr>
      <w:tblGrid>
        <w:gridCol w:w="567"/>
        <w:gridCol w:w="3185"/>
        <w:gridCol w:w="1728"/>
        <w:gridCol w:w="2033"/>
        <w:gridCol w:w="1102"/>
        <w:gridCol w:w="2017"/>
      </w:tblGrid>
      <w:tr w:rsidR="00245728" w:rsidRPr="00D22EB9" w:rsidTr="003E5ACC">
        <w:tc>
          <w:tcPr>
            <w:tcW w:w="567" w:type="dxa"/>
            <w:vAlign w:val="center"/>
          </w:tcPr>
          <w:p w:rsidR="00245728" w:rsidRPr="00D22EB9" w:rsidRDefault="00245728" w:rsidP="003E5ACC">
            <w:pPr>
              <w:pStyle w:val="a5"/>
              <w:ind w:left="0"/>
              <w:jc w:val="center"/>
              <w:rPr>
                <w:rFonts w:ascii="Times New Roman" w:hAnsi="Times New Roman"/>
                <w:b/>
                <w:bCs/>
                <w:sz w:val="28"/>
                <w:szCs w:val="28"/>
                <w:lang w:val="ru-RU"/>
              </w:rPr>
            </w:pPr>
            <w:r w:rsidRPr="00D22EB9">
              <w:rPr>
                <w:rFonts w:ascii="Times New Roman" w:hAnsi="Times New Roman"/>
                <w:b/>
                <w:bCs/>
                <w:sz w:val="28"/>
                <w:szCs w:val="28"/>
                <w:lang w:val="ru-RU"/>
              </w:rPr>
              <w:t>№ з/п</w:t>
            </w:r>
          </w:p>
        </w:tc>
        <w:tc>
          <w:tcPr>
            <w:tcW w:w="3185" w:type="dxa"/>
            <w:vAlign w:val="center"/>
          </w:tcPr>
          <w:p w:rsidR="00245728" w:rsidRPr="00D22EB9" w:rsidRDefault="00245728" w:rsidP="003E5ACC">
            <w:pPr>
              <w:pStyle w:val="a5"/>
              <w:ind w:left="0"/>
              <w:jc w:val="center"/>
              <w:rPr>
                <w:rFonts w:ascii="Times New Roman" w:hAnsi="Times New Roman"/>
                <w:b/>
                <w:bCs/>
                <w:sz w:val="28"/>
                <w:szCs w:val="28"/>
              </w:rPr>
            </w:pPr>
            <w:r w:rsidRPr="00D22EB9">
              <w:rPr>
                <w:rFonts w:ascii="Times New Roman" w:hAnsi="Times New Roman"/>
                <w:b/>
                <w:bCs/>
                <w:sz w:val="28"/>
                <w:szCs w:val="28"/>
              </w:rPr>
              <w:t>Найменування проєктів</w:t>
            </w:r>
          </w:p>
        </w:tc>
        <w:tc>
          <w:tcPr>
            <w:tcW w:w="1728" w:type="dxa"/>
            <w:vAlign w:val="center"/>
          </w:tcPr>
          <w:p w:rsidR="00245728" w:rsidRPr="00D22EB9" w:rsidRDefault="00245728" w:rsidP="003E5ACC">
            <w:pPr>
              <w:pStyle w:val="a5"/>
              <w:ind w:left="0"/>
              <w:jc w:val="center"/>
              <w:rPr>
                <w:rFonts w:ascii="Times New Roman" w:hAnsi="Times New Roman"/>
                <w:b/>
                <w:bCs/>
                <w:sz w:val="28"/>
                <w:szCs w:val="28"/>
              </w:rPr>
            </w:pPr>
            <w:r w:rsidRPr="00D22EB9">
              <w:rPr>
                <w:rFonts w:ascii="Times New Roman" w:hAnsi="Times New Roman"/>
                <w:b/>
                <w:bCs/>
                <w:sz w:val="28"/>
                <w:szCs w:val="28"/>
              </w:rPr>
              <w:t>Обсяг планового фінансування на 2023 рік (тис. грн)</w:t>
            </w:r>
          </w:p>
        </w:tc>
        <w:tc>
          <w:tcPr>
            <w:tcW w:w="2033" w:type="dxa"/>
            <w:vAlign w:val="center"/>
          </w:tcPr>
          <w:p w:rsidR="00245728" w:rsidRPr="00D22EB9" w:rsidRDefault="00245728" w:rsidP="003E5ACC">
            <w:pPr>
              <w:pStyle w:val="a5"/>
              <w:ind w:left="0"/>
              <w:jc w:val="center"/>
              <w:rPr>
                <w:rFonts w:ascii="Times New Roman" w:hAnsi="Times New Roman"/>
                <w:b/>
                <w:bCs/>
                <w:sz w:val="28"/>
                <w:szCs w:val="28"/>
              </w:rPr>
            </w:pPr>
            <w:r w:rsidRPr="00D22EB9">
              <w:rPr>
                <w:rFonts w:ascii="Times New Roman" w:hAnsi="Times New Roman"/>
                <w:b/>
                <w:bCs/>
                <w:sz w:val="28"/>
                <w:szCs w:val="28"/>
              </w:rPr>
              <w:t>Обсяг фактичного фінансування на 2023 рік (тис. грн)</w:t>
            </w:r>
          </w:p>
        </w:tc>
        <w:tc>
          <w:tcPr>
            <w:tcW w:w="1102" w:type="dxa"/>
            <w:vAlign w:val="center"/>
          </w:tcPr>
          <w:p w:rsidR="00245728" w:rsidRPr="00D22EB9" w:rsidRDefault="00245728" w:rsidP="003E5ACC">
            <w:pPr>
              <w:pStyle w:val="a5"/>
              <w:ind w:left="0"/>
              <w:jc w:val="center"/>
              <w:rPr>
                <w:rFonts w:ascii="Times New Roman" w:hAnsi="Times New Roman"/>
                <w:b/>
                <w:bCs/>
                <w:sz w:val="28"/>
                <w:szCs w:val="28"/>
              </w:rPr>
            </w:pPr>
            <w:r w:rsidRPr="00D22EB9">
              <w:rPr>
                <w:rFonts w:ascii="Times New Roman" w:hAnsi="Times New Roman"/>
                <w:b/>
                <w:bCs/>
                <w:sz w:val="28"/>
                <w:szCs w:val="28"/>
              </w:rPr>
              <w:t>% виконання</w:t>
            </w:r>
          </w:p>
        </w:tc>
        <w:tc>
          <w:tcPr>
            <w:tcW w:w="2017" w:type="dxa"/>
            <w:vAlign w:val="center"/>
          </w:tcPr>
          <w:p w:rsidR="00245728" w:rsidRPr="00D22EB9" w:rsidRDefault="00245728" w:rsidP="003E5ACC">
            <w:pPr>
              <w:pStyle w:val="a5"/>
              <w:ind w:left="0"/>
              <w:jc w:val="center"/>
              <w:rPr>
                <w:rFonts w:ascii="Times New Roman" w:hAnsi="Times New Roman"/>
                <w:b/>
                <w:bCs/>
                <w:sz w:val="28"/>
                <w:szCs w:val="28"/>
              </w:rPr>
            </w:pPr>
            <w:r w:rsidRPr="00D22EB9">
              <w:rPr>
                <w:rFonts w:ascii="Times New Roman" w:hAnsi="Times New Roman"/>
                <w:b/>
                <w:bCs/>
                <w:sz w:val="28"/>
                <w:szCs w:val="28"/>
              </w:rPr>
              <w:t>Джерело фінансування</w:t>
            </w:r>
          </w:p>
        </w:tc>
      </w:tr>
      <w:tr w:rsidR="00112B74" w:rsidRPr="00D22EB9" w:rsidTr="003E5ACC">
        <w:tc>
          <w:tcPr>
            <w:tcW w:w="567" w:type="dxa"/>
            <w:vMerge w:val="restart"/>
          </w:tcPr>
          <w:p w:rsidR="00112B74" w:rsidRPr="00D22EB9" w:rsidRDefault="00112B74" w:rsidP="001758BF">
            <w:pPr>
              <w:pStyle w:val="a5"/>
              <w:ind w:left="0"/>
              <w:jc w:val="center"/>
              <w:rPr>
                <w:rFonts w:ascii="Times New Roman" w:hAnsi="Times New Roman"/>
                <w:sz w:val="28"/>
                <w:szCs w:val="28"/>
                <w:lang w:val="ru-RU"/>
              </w:rPr>
            </w:pPr>
            <w:r w:rsidRPr="00D22EB9">
              <w:rPr>
                <w:rFonts w:ascii="Times New Roman" w:hAnsi="Times New Roman"/>
                <w:sz w:val="28"/>
                <w:szCs w:val="28"/>
                <w:lang w:val="ru-RU"/>
              </w:rPr>
              <w:t>1</w:t>
            </w:r>
          </w:p>
        </w:tc>
        <w:tc>
          <w:tcPr>
            <w:tcW w:w="3185" w:type="dxa"/>
            <w:vMerge w:val="restart"/>
            <w:vAlign w:val="center"/>
          </w:tcPr>
          <w:p w:rsidR="00112B74" w:rsidRPr="00D22EB9" w:rsidRDefault="00112B74" w:rsidP="001758BF">
            <w:pPr>
              <w:pStyle w:val="a5"/>
              <w:ind w:left="0"/>
              <w:rPr>
                <w:rFonts w:ascii="Times New Roman" w:hAnsi="Times New Roman"/>
                <w:sz w:val="28"/>
                <w:szCs w:val="28"/>
              </w:rPr>
            </w:pPr>
            <w:r w:rsidRPr="00D22EB9">
              <w:rPr>
                <w:rFonts w:ascii="Times New Roman" w:hAnsi="Times New Roman"/>
                <w:sz w:val="28"/>
                <w:szCs w:val="28"/>
              </w:rPr>
              <w:t>Програма діяльності і розвитку Центру комплексної реабілітації для дітей та осіб з інвалідністю Сєвєродонецької міської ради на 2022-2024 роки</w:t>
            </w:r>
          </w:p>
        </w:tc>
        <w:tc>
          <w:tcPr>
            <w:tcW w:w="1728" w:type="dxa"/>
            <w:vAlign w:val="center"/>
          </w:tcPr>
          <w:p w:rsidR="00112B74" w:rsidRPr="00D22EB9" w:rsidRDefault="00112B74" w:rsidP="001758BF">
            <w:pPr>
              <w:pStyle w:val="a5"/>
              <w:ind w:left="0"/>
              <w:jc w:val="center"/>
              <w:rPr>
                <w:rFonts w:ascii="Times New Roman" w:hAnsi="Times New Roman"/>
                <w:sz w:val="28"/>
                <w:szCs w:val="28"/>
                <w:lang w:val="ru-RU"/>
              </w:rPr>
            </w:pPr>
            <w:r w:rsidRPr="00D22EB9">
              <w:rPr>
                <w:rFonts w:ascii="Times New Roman" w:hAnsi="Times New Roman"/>
                <w:sz w:val="28"/>
                <w:szCs w:val="28"/>
                <w:lang w:val="ru-RU"/>
              </w:rPr>
              <w:t>24469,445</w:t>
            </w:r>
          </w:p>
        </w:tc>
        <w:tc>
          <w:tcPr>
            <w:tcW w:w="2033" w:type="dxa"/>
            <w:vAlign w:val="center"/>
          </w:tcPr>
          <w:p w:rsidR="00112B74" w:rsidRPr="00D22EB9" w:rsidRDefault="00112B74" w:rsidP="001758BF">
            <w:pPr>
              <w:pStyle w:val="a5"/>
              <w:ind w:left="0"/>
              <w:jc w:val="center"/>
              <w:rPr>
                <w:rFonts w:ascii="Times New Roman" w:hAnsi="Times New Roman"/>
                <w:sz w:val="28"/>
                <w:szCs w:val="28"/>
                <w:lang w:val="ru-RU"/>
              </w:rPr>
            </w:pPr>
            <w:r w:rsidRPr="00D22EB9">
              <w:rPr>
                <w:rFonts w:ascii="Times New Roman" w:hAnsi="Times New Roman"/>
                <w:sz w:val="28"/>
                <w:szCs w:val="28"/>
                <w:lang w:val="ru-RU"/>
              </w:rPr>
              <w:t>0,00</w:t>
            </w:r>
          </w:p>
        </w:tc>
        <w:tc>
          <w:tcPr>
            <w:tcW w:w="1102" w:type="dxa"/>
            <w:vAlign w:val="center"/>
          </w:tcPr>
          <w:p w:rsidR="00112B74" w:rsidRPr="00D22EB9" w:rsidRDefault="00112B74" w:rsidP="001758BF">
            <w:pPr>
              <w:pStyle w:val="a5"/>
              <w:ind w:left="0"/>
              <w:jc w:val="center"/>
              <w:rPr>
                <w:rFonts w:ascii="Times New Roman" w:hAnsi="Times New Roman"/>
                <w:sz w:val="28"/>
                <w:szCs w:val="28"/>
                <w:lang w:val="ru-RU"/>
              </w:rPr>
            </w:pPr>
            <w:r w:rsidRPr="00D22EB9">
              <w:rPr>
                <w:rFonts w:ascii="Times New Roman" w:hAnsi="Times New Roman"/>
                <w:sz w:val="28"/>
                <w:szCs w:val="28"/>
                <w:lang w:val="ru-RU"/>
              </w:rPr>
              <w:t>0</w:t>
            </w:r>
          </w:p>
        </w:tc>
        <w:tc>
          <w:tcPr>
            <w:tcW w:w="2017" w:type="dxa"/>
            <w:vAlign w:val="center"/>
          </w:tcPr>
          <w:p w:rsidR="00112B74" w:rsidRPr="00D22EB9" w:rsidRDefault="00112B74" w:rsidP="001758BF">
            <w:pPr>
              <w:pStyle w:val="a5"/>
              <w:ind w:left="0"/>
              <w:jc w:val="center"/>
              <w:rPr>
                <w:rFonts w:ascii="Times New Roman" w:hAnsi="Times New Roman"/>
                <w:sz w:val="28"/>
                <w:szCs w:val="28"/>
              </w:rPr>
            </w:pPr>
            <w:r w:rsidRPr="00D22EB9">
              <w:rPr>
                <w:rFonts w:ascii="Times New Roman" w:hAnsi="Times New Roman"/>
                <w:sz w:val="28"/>
                <w:szCs w:val="28"/>
              </w:rPr>
              <w:t>державний бюджет</w:t>
            </w:r>
          </w:p>
        </w:tc>
      </w:tr>
      <w:tr w:rsidR="00112B74" w:rsidRPr="00D22EB9" w:rsidTr="003E5ACC">
        <w:tc>
          <w:tcPr>
            <w:tcW w:w="567" w:type="dxa"/>
            <w:vMerge/>
          </w:tcPr>
          <w:p w:rsidR="00112B74" w:rsidRPr="00D22EB9" w:rsidRDefault="00112B74" w:rsidP="001758BF">
            <w:pPr>
              <w:pStyle w:val="a5"/>
              <w:ind w:left="0"/>
              <w:jc w:val="center"/>
              <w:rPr>
                <w:rFonts w:ascii="Times New Roman" w:hAnsi="Times New Roman"/>
                <w:sz w:val="28"/>
                <w:szCs w:val="28"/>
                <w:lang w:val="ru-RU"/>
              </w:rPr>
            </w:pPr>
          </w:p>
        </w:tc>
        <w:tc>
          <w:tcPr>
            <w:tcW w:w="3185" w:type="dxa"/>
            <w:vMerge/>
            <w:vAlign w:val="center"/>
          </w:tcPr>
          <w:p w:rsidR="00112B74" w:rsidRPr="00D22EB9" w:rsidRDefault="00112B74" w:rsidP="001758BF">
            <w:pPr>
              <w:pStyle w:val="a5"/>
              <w:ind w:left="0"/>
              <w:rPr>
                <w:rFonts w:ascii="Times New Roman" w:hAnsi="Times New Roman"/>
                <w:sz w:val="28"/>
                <w:szCs w:val="28"/>
              </w:rPr>
            </w:pPr>
          </w:p>
        </w:tc>
        <w:tc>
          <w:tcPr>
            <w:tcW w:w="1728" w:type="dxa"/>
            <w:vAlign w:val="center"/>
          </w:tcPr>
          <w:p w:rsidR="00112B74" w:rsidRPr="00D22EB9" w:rsidRDefault="00112B74" w:rsidP="001758BF">
            <w:pPr>
              <w:pStyle w:val="a5"/>
              <w:ind w:left="0"/>
              <w:jc w:val="center"/>
              <w:rPr>
                <w:rFonts w:ascii="Times New Roman" w:hAnsi="Times New Roman"/>
                <w:sz w:val="28"/>
                <w:szCs w:val="28"/>
                <w:lang w:val="ru-RU"/>
              </w:rPr>
            </w:pPr>
            <w:r w:rsidRPr="00D22EB9">
              <w:rPr>
                <w:rFonts w:ascii="Times New Roman" w:hAnsi="Times New Roman"/>
                <w:sz w:val="28"/>
                <w:szCs w:val="28"/>
                <w:lang w:val="ru-RU"/>
              </w:rPr>
              <w:t>15143,214</w:t>
            </w:r>
          </w:p>
        </w:tc>
        <w:tc>
          <w:tcPr>
            <w:tcW w:w="2033" w:type="dxa"/>
            <w:vAlign w:val="center"/>
          </w:tcPr>
          <w:p w:rsidR="00112B74" w:rsidRPr="00D22EB9" w:rsidRDefault="00112B74" w:rsidP="001758BF">
            <w:pPr>
              <w:pStyle w:val="a5"/>
              <w:ind w:left="0"/>
              <w:jc w:val="center"/>
              <w:rPr>
                <w:rFonts w:ascii="Times New Roman" w:hAnsi="Times New Roman"/>
                <w:sz w:val="28"/>
                <w:szCs w:val="28"/>
                <w:lang w:val="ru-RU"/>
              </w:rPr>
            </w:pPr>
            <w:r w:rsidRPr="00D22EB9">
              <w:rPr>
                <w:rFonts w:ascii="Times New Roman" w:hAnsi="Times New Roman"/>
                <w:sz w:val="28"/>
                <w:szCs w:val="28"/>
                <w:lang w:val="ru-RU"/>
              </w:rPr>
              <w:t>2759,00</w:t>
            </w:r>
          </w:p>
        </w:tc>
        <w:tc>
          <w:tcPr>
            <w:tcW w:w="1102" w:type="dxa"/>
            <w:vAlign w:val="center"/>
          </w:tcPr>
          <w:p w:rsidR="00112B74" w:rsidRPr="00D22EB9" w:rsidRDefault="00112B74" w:rsidP="001758BF">
            <w:pPr>
              <w:pStyle w:val="a5"/>
              <w:ind w:left="0"/>
              <w:jc w:val="center"/>
              <w:rPr>
                <w:rFonts w:ascii="Times New Roman" w:hAnsi="Times New Roman"/>
                <w:sz w:val="28"/>
                <w:szCs w:val="28"/>
                <w:lang w:val="ru-RU"/>
              </w:rPr>
            </w:pPr>
            <w:r w:rsidRPr="00D22EB9">
              <w:rPr>
                <w:rFonts w:ascii="Times New Roman" w:hAnsi="Times New Roman"/>
                <w:sz w:val="28"/>
                <w:szCs w:val="28"/>
                <w:lang w:val="ru-RU"/>
              </w:rPr>
              <w:t>18,22</w:t>
            </w:r>
          </w:p>
        </w:tc>
        <w:tc>
          <w:tcPr>
            <w:tcW w:w="2017" w:type="dxa"/>
            <w:vAlign w:val="center"/>
          </w:tcPr>
          <w:p w:rsidR="00112B74" w:rsidRPr="00D22EB9" w:rsidRDefault="00112B74" w:rsidP="001758BF">
            <w:pPr>
              <w:pStyle w:val="a5"/>
              <w:ind w:left="0"/>
              <w:jc w:val="center"/>
              <w:rPr>
                <w:rFonts w:ascii="Times New Roman" w:hAnsi="Times New Roman"/>
                <w:sz w:val="28"/>
                <w:szCs w:val="28"/>
              </w:rPr>
            </w:pPr>
            <w:r w:rsidRPr="00D22EB9">
              <w:rPr>
                <w:rFonts w:ascii="Times New Roman" w:hAnsi="Times New Roman"/>
                <w:sz w:val="28"/>
                <w:szCs w:val="28"/>
              </w:rPr>
              <w:t>бюджет Сєвєродонецької міської ТГ</w:t>
            </w:r>
          </w:p>
        </w:tc>
      </w:tr>
      <w:tr w:rsidR="001758BF" w:rsidRPr="00D22EB9" w:rsidTr="003E5ACC">
        <w:tc>
          <w:tcPr>
            <w:tcW w:w="567" w:type="dxa"/>
          </w:tcPr>
          <w:p w:rsidR="001758BF" w:rsidRPr="00D22EB9" w:rsidRDefault="001758BF" w:rsidP="003E5ACC">
            <w:pPr>
              <w:pStyle w:val="a5"/>
              <w:ind w:left="0"/>
              <w:jc w:val="center"/>
              <w:rPr>
                <w:rFonts w:ascii="Times New Roman" w:hAnsi="Times New Roman"/>
                <w:sz w:val="28"/>
                <w:szCs w:val="28"/>
                <w:lang w:val="ru-RU"/>
              </w:rPr>
            </w:pPr>
          </w:p>
        </w:tc>
        <w:tc>
          <w:tcPr>
            <w:tcW w:w="3185" w:type="dxa"/>
            <w:vAlign w:val="center"/>
          </w:tcPr>
          <w:p w:rsidR="001758BF" w:rsidRPr="00D22EB9" w:rsidRDefault="001758BF" w:rsidP="003E5ACC">
            <w:pPr>
              <w:pStyle w:val="a5"/>
              <w:ind w:left="0"/>
              <w:rPr>
                <w:rFonts w:ascii="Times New Roman" w:hAnsi="Times New Roman"/>
                <w:b/>
                <w:bCs/>
                <w:sz w:val="28"/>
                <w:szCs w:val="28"/>
              </w:rPr>
            </w:pPr>
            <w:r w:rsidRPr="00D22EB9">
              <w:rPr>
                <w:rFonts w:ascii="Times New Roman" w:hAnsi="Times New Roman"/>
                <w:b/>
                <w:bCs/>
                <w:sz w:val="28"/>
                <w:szCs w:val="28"/>
              </w:rPr>
              <w:t>РАЗОМ:</w:t>
            </w:r>
          </w:p>
        </w:tc>
        <w:tc>
          <w:tcPr>
            <w:tcW w:w="1728" w:type="dxa"/>
            <w:vAlign w:val="center"/>
          </w:tcPr>
          <w:p w:rsidR="001758BF" w:rsidRPr="00D22EB9" w:rsidRDefault="001758BF" w:rsidP="003E5ACC">
            <w:pPr>
              <w:pStyle w:val="a5"/>
              <w:ind w:left="0"/>
              <w:jc w:val="center"/>
              <w:rPr>
                <w:rFonts w:ascii="Times New Roman" w:hAnsi="Times New Roman"/>
                <w:b/>
                <w:bCs/>
                <w:sz w:val="28"/>
                <w:szCs w:val="28"/>
                <w:lang w:val="ru-RU"/>
              </w:rPr>
            </w:pPr>
            <w:r w:rsidRPr="00D22EB9">
              <w:rPr>
                <w:rFonts w:ascii="Times New Roman" w:hAnsi="Times New Roman"/>
                <w:b/>
                <w:bCs/>
                <w:sz w:val="28"/>
                <w:szCs w:val="28"/>
                <w:lang w:val="ru-RU"/>
              </w:rPr>
              <w:t>39612,659</w:t>
            </w:r>
          </w:p>
        </w:tc>
        <w:tc>
          <w:tcPr>
            <w:tcW w:w="2033" w:type="dxa"/>
            <w:vAlign w:val="center"/>
          </w:tcPr>
          <w:p w:rsidR="001758BF" w:rsidRPr="00D22EB9" w:rsidRDefault="001758BF" w:rsidP="003E5ACC">
            <w:pPr>
              <w:pStyle w:val="a5"/>
              <w:ind w:left="0"/>
              <w:jc w:val="center"/>
              <w:rPr>
                <w:rFonts w:ascii="Times New Roman" w:hAnsi="Times New Roman"/>
                <w:b/>
                <w:bCs/>
                <w:sz w:val="28"/>
                <w:szCs w:val="28"/>
                <w:lang w:val="ru-RU"/>
              </w:rPr>
            </w:pPr>
            <w:r w:rsidRPr="00D22EB9">
              <w:rPr>
                <w:rFonts w:ascii="Times New Roman" w:hAnsi="Times New Roman"/>
                <w:b/>
                <w:bCs/>
                <w:sz w:val="28"/>
                <w:szCs w:val="28"/>
                <w:lang w:val="ru-RU"/>
              </w:rPr>
              <w:t>2759,00</w:t>
            </w:r>
          </w:p>
        </w:tc>
        <w:tc>
          <w:tcPr>
            <w:tcW w:w="1102" w:type="dxa"/>
            <w:vAlign w:val="center"/>
          </w:tcPr>
          <w:p w:rsidR="001758BF" w:rsidRPr="00D22EB9" w:rsidRDefault="00112B74" w:rsidP="003E5ACC">
            <w:pPr>
              <w:pStyle w:val="a5"/>
              <w:ind w:left="0"/>
              <w:jc w:val="center"/>
              <w:rPr>
                <w:rFonts w:ascii="Times New Roman" w:hAnsi="Times New Roman"/>
                <w:b/>
                <w:bCs/>
                <w:sz w:val="28"/>
                <w:szCs w:val="28"/>
                <w:lang w:val="ru-RU"/>
              </w:rPr>
            </w:pPr>
            <w:r w:rsidRPr="00D22EB9">
              <w:rPr>
                <w:rFonts w:ascii="Times New Roman" w:hAnsi="Times New Roman"/>
                <w:b/>
                <w:bCs/>
                <w:sz w:val="28"/>
                <w:szCs w:val="28"/>
                <w:lang w:val="ru-RU"/>
              </w:rPr>
              <w:t>6,96</w:t>
            </w:r>
          </w:p>
        </w:tc>
        <w:tc>
          <w:tcPr>
            <w:tcW w:w="2017" w:type="dxa"/>
            <w:vAlign w:val="center"/>
          </w:tcPr>
          <w:p w:rsidR="001758BF" w:rsidRPr="00D22EB9" w:rsidRDefault="001758BF" w:rsidP="003E5ACC">
            <w:pPr>
              <w:pStyle w:val="a5"/>
              <w:ind w:left="0"/>
              <w:jc w:val="center"/>
              <w:rPr>
                <w:rFonts w:ascii="Times New Roman" w:hAnsi="Times New Roman"/>
                <w:sz w:val="28"/>
                <w:szCs w:val="28"/>
              </w:rPr>
            </w:pPr>
          </w:p>
        </w:tc>
      </w:tr>
    </w:tbl>
    <w:p w:rsidR="007E6E18" w:rsidRPr="00D22EB9" w:rsidRDefault="007E6E18" w:rsidP="00B149F6">
      <w:pPr>
        <w:jc w:val="center"/>
        <w:rPr>
          <w:b/>
          <w:bCs/>
          <w:sz w:val="28"/>
          <w:szCs w:val="28"/>
        </w:rPr>
      </w:pPr>
    </w:p>
    <w:p w:rsidR="00112B74" w:rsidRPr="00D22EB9" w:rsidRDefault="00112B74" w:rsidP="00B149F6">
      <w:pPr>
        <w:jc w:val="center"/>
        <w:rPr>
          <w:b/>
          <w:bCs/>
          <w:sz w:val="28"/>
          <w:szCs w:val="28"/>
        </w:rPr>
      </w:pPr>
      <w:r w:rsidRPr="00D22EB9">
        <w:rPr>
          <w:b/>
          <w:bCs/>
          <w:sz w:val="28"/>
          <w:szCs w:val="28"/>
          <w:lang w:val="en-US"/>
        </w:rPr>
        <w:t>IV</w:t>
      </w:r>
      <w:r w:rsidRPr="00D22EB9">
        <w:rPr>
          <w:b/>
          <w:bCs/>
          <w:sz w:val="28"/>
          <w:szCs w:val="28"/>
        </w:rPr>
        <w:t>. Управління соціального захисту населення Сєвєродонецької МВА</w:t>
      </w:r>
    </w:p>
    <w:p w:rsidR="00112B74" w:rsidRPr="00D22EB9" w:rsidRDefault="00112B74" w:rsidP="00112B74">
      <w:pPr>
        <w:jc w:val="right"/>
        <w:rPr>
          <w:b/>
          <w:bCs/>
          <w:sz w:val="28"/>
          <w:szCs w:val="28"/>
        </w:rPr>
      </w:pPr>
      <w:r w:rsidRPr="00D22EB9">
        <w:rPr>
          <w:b/>
          <w:bCs/>
          <w:sz w:val="28"/>
          <w:szCs w:val="28"/>
        </w:rPr>
        <w:t>Таблиця 1</w:t>
      </w:r>
    </w:p>
    <w:tbl>
      <w:tblPr>
        <w:tblStyle w:val="afff5"/>
        <w:tblW w:w="10632" w:type="dxa"/>
        <w:tblInd w:w="-714" w:type="dxa"/>
        <w:tblLook w:val="04A0"/>
      </w:tblPr>
      <w:tblGrid>
        <w:gridCol w:w="2410"/>
        <w:gridCol w:w="8222"/>
      </w:tblGrid>
      <w:tr w:rsidR="00112B74" w:rsidRPr="00D22EB9" w:rsidTr="003E5ACC">
        <w:tc>
          <w:tcPr>
            <w:tcW w:w="2410" w:type="dxa"/>
            <w:vAlign w:val="center"/>
          </w:tcPr>
          <w:p w:rsidR="00112B74" w:rsidRPr="00D22EB9" w:rsidRDefault="00112B74" w:rsidP="003E5ACC">
            <w:pPr>
              <w:pStyle w:val="a5"/>
              <w:ind w:left="0"/>
              <w:jc w:val="center"/>
              <w:rPr>
                <w:rFonts w:ascii="Times New Roman" w:hAnsi="Times New Roman"/>
                <w:b/>
                <w:bCs/>
                <w:sz w:val="28"/>
                <w:szCs w:val="28"/>
              </w:rPr>
            </w:pPr>
            <w:r w:rsidRPr="00D22EB9">
              <w:rPr>
                <w:rFonts w:ascii="Times New Roman" w:hAnsi="Times New Roman"/>
                <w:b/>
                <w:bCs/>
                <w:sz w:val="28"/>
                <w:szCs w:val="28"/>
              </w:rPr>
              <w:lastRenderedPageBreak/>
              <w:t>Розробник (найменування)</w:t>
            </w:r>
          </w:p>
        </w:tc>
        <w:tc>
          <w:tcPr>
            <w:tcW w:w="8222" w:type="dxa"/>
            <w:vAlign w:val="center"/>
          </w:tcPr>
          <w:p w:rsidR="00112B74" w:rsidRPr="00D22EB9" w:rsidRDefault="00112B74" w:rsidP="003E5ACC">
            <w:pPr>
              <w:pStyle w:val="a5"/>
              <w:ind w:left="0"/>
              <w:jc w:val="center"/>
              <w:rPr>
                <w:rFonts w:ascii="Times New Roman" w:hAnsi="Times New Roman"/>
                <w:b/>
                <w:bCs/>
                <w:sz w:val="28"/>
                <w:szCs w:val="28"/>
              </w:rPr>
            </w:pPr>
            <w:r w:rsidRPr="00D22EB9">
              <w:rPr>
                <w:rFonts w:ascii="Times New Roman" w:hAnsi="Times New Roman"/>
                <w:b/>
                <w:bCs/>
                <w:sz w:val="28"/>
                <w:szCs w:val="28"/>
              </w:rPr>
              <w:t>Мета і завдання розробника</w:t>
            </w:r>
          </w:p>
        </w:tc>
      </w:tr>
      <w:tr w:rsidR="00112B74" w:rsidRPr="00D22EB9" w:rsidTr="003E5ACC">
        <w:tc>
          <w:tcPr>
            <w:tcW w:w="2410" w:type="dxa"/>
          </w:tcPr>
          <w:p w:rsidR="00112B74" w:rsidRPr="00D22EB9" w:rsidRDefault="00112B74" w:rsidP="003E5ACC">
            <w:pPr>
              <w:pStyle w:val="a5"/>
              <w:ind w:left="0"/>
              <w:jc w:val="center"/>
              <w:rPr>
                <w:rFonts w:ascii="Times New Roman" w:hAnsi="Times New Roman"/>
                <w:sz w:val="28"/>
                <w:szCs w:val="28"/>
              </w:rPr>
            </w:pPr>
            <w:r w:rsidRPr="00D22EB9">
              <w:rPr>
                <w:rFonts w:ascii="Times New Roman" w:hAnsi="Times New Roman"/>
                <w:sz w:val="28"/>
                <w:szCs w:val="28"/>
              </w:rPr>
              <w:t>Управління соціального захисту населення Сєвєродонецької МВА</w:t>
            </w:r>
          </w:p>
        </w:tc>
        <w:tc>
          <w:tcPr>
            <w:tcW w:w="8222" w:type="dxa"/>
          </w:tcPr>
          <w:p w:rsidR="00112B74" w:rsidRPr="00D22EB9" w:rsidRDefault="00112B74" w:rsidP="003E5ACC">
            <w:pPr>
              <w:pStyle w:val="a5"/>
              <w:ind w:left="0"/>
              <w:jc w:val="both"/>
              <w:rPr>
                <w:rFonts w:ascii="Times New Roman" w:hAnsi="Times New Roman"/>
                <w:sz w:val="28"/>
                <w:szCs w:val="28"/>
              </w:rPr>
            </w:pPr>
            <w:r w:rsidRPr="00D22EB9">
              <w:rPr>
                <w:rFonts w:ascii="Times New Roman" w:hAnsi="Times New Roman"/>
                <w:sz w:val="28"/>
                <w:szCs w:val="28"/>
              </w:rPr>
              <w:t>поступове вирішення проблем із соціального захисту окремих категорій громадян та забезпечення надійних передумов з реалізації їх прав та свобод;</w:t>
            </w:r>
          </w:p>
          <w:p w:rsidR="00112B74" w:rsidRPr="00D22EB9" w:rsidRDefault="00112B74" w:rsidP="003E5ACC">
            <w:pPr>
              <w:pStyle w:val="a5"/>
              <w:ind w:left="0"/>
              <w:jc w:val="both"/>
              <w:rPr>
                <w:rFonts w:ascii="Times New Roman" w:hAnsi="Times New Roman"/>
                <w:sz w:val="28"/>
                <w:szCs w:val="28"/>
              </w:rPr>
            </w:pPr>
            <w:r w:rsidRPr="00D22EB9">
              <w:rPr>
                <w:rFonts w:ascii="Times New Roman" w:hAnsi="Times New Roman"/>
                <w:sz w:val="28"/>
                <w:szCs w:val="28"/>
              </w:rPr>
              <w:t>підтримка активності громадських організацій ветеранів у громадському житті міста, у вихованні молодого покоління, тісна співпраця з ОМС, забезпечення захисту соціальних прав членів організацій;</w:t>
            </w:r>
          </w:p>
          <w:p w:rsidR="00112B74" w:rsidRPr="00D22EB9" w:rsidRDefault="00112B74" w:rsidP="003E5ACC">
            <w:pPr>
              <w:pStyle w:val="a5"/>
              <w:ind w:left="0"/>
              <w:jc w:val="both"/>
              <w:rPr>
                <w:rFonts w:ascii="Times New Roman" w:hAnsi="Times New Roman"/>
                <w:sz w:val="28"/>
                <w:szCs w:val="28"/>
              </w:rPr>
            </w:pPr>
            <w:r w:rsidRPr="00D22EB9">
              <w:rPr>
                <w:rFonts w:ascii="Times New Roman" w:hAnsi="Times New Roman"/>
                <w:sz w:val="28"/>
                <w:szCs w:val="28"/>
              </w:rPr>
              <w:t>поступове вирішення проблем із соціального захисту окремих категорій громадян та забезпечення надійних передумов з реалізації8 їх прав та свобод;</w:t>
            </w:r>
          </w:p>
          <w:p w:rsidR="00112B74" w:rsidRPr="00D22EB9" w:rsidRDefault="00112B74" w:rsidP="003E5ACC">
            <w:pPr>
              <w:pStyle w:val="a5"/>
              <w:ind w:left="0"/>
              <w:jc w:val="both"/>
              <w:rPr>
                <w:rFonts w:ascii="Times New Roman" w:hAnsi="Times New Roman"/>
                <w:sz w:val="28"/>
                <w:szCs w:val="28"/>
              </w:rPr>
            </w:pPr>
            <w:r w:rsidRPr="00D22EB9">
              <w:rPr>
                <w:rFonts w:ascii="Times New Roman" w:hAnsi="Times New Roman"/>
                <w:sz w:val="28"/>
                <w:szCs w:val="28"/>
              </w:rPr>
              <w:t>підвищення рівня соціального захисту Захисників і Захисниць України, членів їх сімей та сімей, члени яких загинули (померли) під час здійснення АТО, ООС та здійсненні заходів із забезпечення національної безпеки і оборони, відсічі і стримування збройної агресії Російської Федерації проти України.</w:t>
            </w:r>
          </w:p>
        </w:tc>
      </w:tr>
    </w:tbl>
    <w:p w:rsidR="00112B74" w:rsidRPr="00D22EB9" w:rsidRDefault="00112B74" w:rsidP="00112B74">
      <w:pPr>
        <w:jc w:val="center"/>
        <w:rPr>
          <w:b/>
          <w:bCs/>
          <w:sz w:val="28"/>
          <w:szCs w:val="28"/>
        </w:rPr>
      </w:pPr>
    </w:p>
    <w:p w:rsidR="00112B74" w:rsidRPr="00D22EB9" w:rsidRDefault="00112B74" w:rsidP="00112B74">
      <w:pPr>
        <w:pStyle w:val="a5"/>
        <w:jc w:val="center"/>
        <w:rPr>
          <w:rFonts w:ascii="Times New Roman" w:hAnsi="Times New Roman"/>
          <w:b/>
          <w:bCs/>
          <w:sz w:val="28"/>
          <w:szCs w:val="28"/>
        </w:rPr>
      </w:pPr>
      <w:r w:rsidRPr="00D22EB9">
        <w:rPr>
          <w:rFonts w:ascii="Times New Roman" w:hAnsi="Times New Roman"/>
          <w:b/>
          <w:bCs/>
          <w:sz w:val="28"/>
          <w:szCs w:val="28"/>
        </w:rPr>
        <w:t>Проекти та заходи для здійснення програм</w:t>
      </w:r>
    </w:p>
    <w:p w:rsidR="00112B74" w:rsidRPr="00D22EB9" w:rsidRDefault="00112B74" w:rsidP="00112B74">
      <w:pPr>
        <w:pStyle w:val="a5"/>
        <w:jc w:val="right"/>
        <w:rPr>
          <w:rFonts w:ascii="Times New Roman" w:hAnsi="Times New Roman"/>
          <w:b/>
          <w:bCs/>
          <w:sz w:val="28"/>
          <w:szCs w:val="28"/>
        </w:rPr>
      </w:pPr>
      <w:r w:rsidRPr="00D22EB9">
        <w:rPr>
          <w:rFonts w:ascii="Times New Roman" w:hAnsi="Times New Roman"/>
          <w:b/>
          <w:bCs/>
          <w:sz w:val="28"/>
          <w:szCs w:val="28"/>
        </w:rPr>
        <w:t>Таблиця 2</w:t>
      </w:r>
    </w:p>
    <w:tbl>
      <w:tblPr>
        <w:tblStyle w:val="afff5"/>
        <w:tblW w:w="10632" w:type="dxa"/>
        <w:tblInd w:w="-714" w:type="dxa"/>
        <w:tblLook w:val="04A0"/>
      </w:tblPr>
      <w:tblGrid>
        <w:gridCol w:w="568"/>
        <w:gridCol w:w="2977"/>
        <w:gridCol w:w="7087"/>
      </w:tblGrid>
      <w:tr w:rsidR="00112B74" w:rsidRPr="00D22EB9" w:rsidTr="003E5ACC">
        <w:tc>
          <w:tcPr>
            <w:tcW w:w="567" w:type="dxa"/>
            <w:vAlign w:val="center"/>
          </w:tcPr>
          <w:p w:rsidR="00112B74" w:rsidRPr="00D22EB9" w:rsidRDefault="00112B74" w:rsidP="003E5ACC">
            <w:pPr>
              <w:pStyle w:val="a5"/>
              <w:ind w:left="0"/>
              <w:jc w:val="center"/>
              <w:rPr>
                <w:rFonts w:ascii="Times New Roman" w:hAnsi="Times New Roman"/>
                <w:b/>
                <w:bCs/>
                <w:sz w:val="28"/>
                <w:szCs w:val="28"/>
              </w:rPr>
            </w:pPr>
            <w:r w:rsidRPr="00D22EB9">
              <w:rPr>
                <w:rFonts w:ascii="Times New Roman" w:hAnsi="Times New Roman"/>
                <w:b/>
                <w:bCs/>
                <w:sz w:val="28"/>
                <w:szCs w:val="28"/>
              </w:rPr>
              <w:t>№ з/п</w:t>
            </w:r>
          </w:p>
        </w:tc>
        <w:tc>
          <w:tcPr>
            <w:tcW w:w="2977" w:type="dxa"/>
            <w:vAlign w:val="center"/>
          </w:tcPr>
          <w:p w:rsidR="00112B74" w:rsidRPr="00D22EB9" w:rsidRDefault="00112B74" w:rsidP="003E5ACC">
            <w:pPr>
              <w:pStyle w:val="a5"/>
              <w:ind w:left="0"/>
              <w:jc w:val="center"/>
              <w:rPr>
                <w:rFonts w:ascii="Times New Roman" w:hAnsi="Times New Roman"/>
                <w:b/>
                <w:bCs/>
                <w:sz w:val="28"/>
                <w:szCs w:val="28"/>
              </w:rPr>
            </w:pPr>
            <w:r w:rsidRPr="00D22EB9">
              <w:rPr>
                <w:rFonts w:ascii="Times New Roman" w:hAnsi="Times New Roman"/>
                <w:b/>
                <w:bCs/>
                <w:sz w:val="28"/>
                <w:szCs w:val="28"/>
              </w:rPr>
              <w:t>Найменування програм</w:t>
            </w:r>
          </w:p>
        </w:tc>
        <w:tc>
          <w:tcPr>
            <w:tcW w:w="7088" w:type="dxa"/>
            <w:vAlign w:val="center"/>
          </w:tcPr>
          <w:p w:rsidR="00112B74" w:rsidRPr="00D22EB9" w:rsidRDefault="00112B74" w:rsidP="003E5ACC">
            <w:pPr>
              <w:pStyle w:val="a5"/>
              <w:ind w:left="0"/>
              <w:jc w:val="center"/>
              <w:rPr>
                <w:rFonts w:ascii="Times New Roman" w:hAnsi="Times New Roman"/>
                <w:b/>
                <w:bCs/>
                <w:sz w:val="28"/>
                <w:szCs w:val="28"/>
              </w:rPr>
            </w:pPr>
            <w:r w:rsidRPr="00D22EB9">
              <w:rPr>
                <w:rFonts w:ascii="Times New Roman" w:hAnsi="Times New Roman"/>
                <w:b/>
                <w:bCs/>
                <w:sz w:val="28"/>
                <w:szCs w:val="28"/>
              </w:rPr>
              <w:t>Заходи програм</w:t>
            </w:r>
          </w:p>
        </w:tc>
      </w:tr>
      <w:tr w:rsidR="00112B74" w:rsidRPr="00D22EB9" w:rsidTr="003E5ACC">
        <w:tc>
          <w:tcPr>
            <w:tcW w:w="567" w:type="dxa"/>
          </w:tcPr>
          <w:p w:rsidR="00112B74" w:rsidRPr="00D22EB9" w:rsidRDefault="00112B74" w:rsidP="003E5ACC">
            <w:pPr>
              <w:pStyle w:val="a5"/>
              <w:ind w:left="0"/>
              <w:jc w:val="center"/>
              <w:rPr>
                <w:rFonts w:ascii="Times New Roman" w:hAnsi="Times New Roman"/>
                <w:sz w:val="28"/>
                <w:szCs w:val="28"/>
              </w:rPr>
            </w:pPr>
            <w:r w:rsidRPr="00D22EB9">
              <w:rPr>
                <w:rFonts w:ascii="Times New Roman" w:hAnsi="Times New Roman"/>
                <w:sz w:val="28"/>
                <w:szCs w:val="28"/>
              </w:rPr>
              <w:t>1.</w:t>
            </w:r>
          </w:p>
        </w:tc>
        <w:tc>
          <w:tcPr>
            <w:tcW w:w="2977" w:type="dxa"/>
          </w:tcPr>
          <w:p w:rsidR="00112B74" w:rsidRPr="00D22EB9" w:rsidRDefault="00112B74" w:rsidP="003E5ACC">
            <w:pPr>
              <w:pStyle w:val="a5"/>
              <w:ind w:left="0"/>
              <w:rPr>
                <w:rFonts w:ascii="Times New Roman" w:hAnsi="Times New Roman"/>
                <w:sz w:val="28"/>
                <w:szCs w:val="28"/>
              </w:rPr>
            </w:pPr>
            <w:r w:rsidRPr="00D22EB9">
              <w:rPr>
                <w:rFonts w:ascii="Times New Roman" w:hAnsi="Times New Roman"/>
                <w:sz w:val="28"/>
                <w:szCs w:val="28"/>
              </w:rPr>
              <w:t xml:space="preserve">Комплексна цільова програма Сєвєродонецької міської територіальної громади “Турбота” на 2023 рік» </w:t>
            </w:r>
          </w:p>
        </w:tc>
        <w:tc>
          <w:tcPr>
            <w:tcW w:w="7088" w:type="dxa"/>
          </w:tcPr>
          <w:p w:rsidR="00112B74" w:rsidRPr="00D22EB9" w:rsidRDefault="00112B74" w:rsidP="003E5ACC">
            <w:pPr>
              <w:jc w:val="left"/>
              <w:rPr>
                <w:color w:val="000000"/>
                <w:sz w:val="28"/>
                <w:szCs w:val="28"/>
              </w:rPr>
            </w:pPr>
            <w:r w:rsidRPr="00D22EB9">
              <w:rPr>
                <w:color w:val="000000"/>
                <w:sz w:val="28"/>
                <w:szCs w:val="28"/>
              </w:rPr>
              <w:t>надання матеріальної допомоги на поховання виконавцю волевиявлення померлого або особі, яка зобов’язалась поховати померлого;</w:t>
            </w:r>
          </w:p>
          <w:p w:rsidR="00112B74" w:rsidRPr="00D22EB9" w:rsidRDefault="00112B74" w:rsidP="003E5ACC">
            <w:pPr>
              <w:jc w:val="left"/>
              <w:rPr>
                <w:color w:val="000000"/>
                <w:sz w:val="28"/>
                <w:szCs w:val="28"/>
              </w:rPr>
            </w:pPr>
            <w:r w:rsidRPr="00D22EB9">
              <w:rPr>
                <w:color w:val="000000"/>
                <w:sz w:val="28"/>
                <w:szCs w:val="28"/>
              </w:rPr>
              <w:t>надання грошової допомоги громадянам, які опинились у складних життєвих обставинах у зв’язку із хворобою;</w:t>
            </w:r>
          </w:p>
          <w:p w:rsidR="00112B74" w:rsidRPr="00D22EB9" w:rsidRDefault="00112B74" w:rsidP="003E5ACC">
            <w:pPr>
              <w:jc w:val="left"/>
              <w:rPr>
                <w:color w:val="000000"/>
                <w:sz w:val="28"/>
                <w:szCs w:val="28"/>
              </w:rPr>
            </w:pPr>
            <w:r w:rsidRPr="00D22EB9">
              <w:rPr>
                <w:color w:val="000000"/>
                <w:sz w:val="28"/>
                <w:szCs w:val="28"/>
              </w:rPr>
              <w:t>надання разової допомоги особам при досягненні 100 років;</w:t>
            </w:r>
          </w:p>
          <w:p w:rsidR="00112B74" w:rsidRPr="00D22EB9" w:rsidRDefault="00112B74" w:rsidP="003E5ACC">
            <w:pPr>
              <w:jc w:val="left"/>
              <w:rPr>
                <w:color w:val="000000"/>
                <w:sz w:val="28"/>
                <w:szCs w:val="28"/>
              </w:rPr>
            </w:pPr>
            <w:r w:rsidRPr="00D22EB9">
              <w:rPr>
                <w:color w:val="000000"/>
                <w:sz w:val="28"/>
                <w:szCs w:val="28"/>
              </w:rPr>
              <w:t>сприяння забезпеченню належног</w:t>
            </w:r>
            <w:r w:rsidR="00D806D3" w:rsidRPr="00D22EB9">
              <w:rPr>
                <w:color w:val="000000"/>
                <w:sz w:val="28"/>
                <w:szCs w:val="28"/>
              </w:rPr>
              <w:t>о</w:t>
            </w:r>
            <w:r w:rsidRPr="00D22EB9">
              <w:rPr>
                <w:color w:val="000000"/>
                <w:sz w:val="28"/>
                <w:szCs w:val="28"/>
              </w:rPr>
              <w:t xml:space="preserve"> соціального захисту ветеранів війни, осіб, чинність ЗУ «Про статус ветеранів війни, гарантії їх соціального захисту», осіб, які мають особливі заслуги перед Батьківщиною, ветеранів праці, ветеранів та осіб з інвалідністю з числа військовослужбовців, громадян похилого віку</w:t>
            </w:r>
            <w:r w:rsidR="00D806D3" w:rsidRPr="00D22EB9">
              <w:rPr>
                <w:color w:val="000000"/>
                <w:sz w:val="28"/>
                <w:szCs w:val="28"/>
              </w:rPr>
              <w:t>;</w:t>
            </w:r>
          </w:p>
          <w:p w:rsidR="00D806D3" w:rsidRPr="00D22EB9" w:rsidRDefault="00D806D3" w:rsidP="003E5ACC">
            <w:pPr>
              <w:jc w:val="left"/>
              <w:rPr>
                <w:color w:val="000000"/>
                <w:sz w:val="28"/>
                <w:szCs w:val="28"/>
              </w:rPr>
            </w:pPr>
            <w:r w:rsidRPr="00D22EB9">
              <w:rPr>
                <w:color w:val="000000"/>
                <w:sz w:val="28"/>
                <w:szCs w:val="28"/>
              </w:rPr>
              <w:t>надання грошової допомоги, підвищення рівня правової освіти учасників АТО;</w:t>
            </w:r>
          </w:p>
          <w:p w:rsidR="00D806D3" w:rsidRPr="00D22EB9" w:rsidRDefault="00D806D3" w:rsidP="003E5ACC">
            <w:pPr>
              <w:jc w:val="left"/>
              <w:rPr>
                <w:color w:val="000000"/>
                <w:sz w:val="28"/>
                <w:szCs w:val="28"/>
              </w:rPr>
            </w:pPr>
            <w:r w:rsidRPr="00D22EB9">
              <w:rPr>
                <w:color w:val="000000"/>
                <w:sz w:val="28"/>
                <w:szCs w:val="28"/>
              </w:rPr>
              <w:t>надання допомоги дітям-сиротам, дітям, позбавленим батьківського піклування.</w:t>
            </w:r>
          </w:p>
        </w:tc>
      </w:tr>
      <w:tr w:rsidR="00112B74" w:rsidRPr="00D22EB9" w:rsidTr="003E5ACC">
        <w:tc>
          <w:tcPr>
            <w:tcW w:w="567" w:type="dxa"/>
          </w:tcPr>
          <w:p w:rsidR="00112B74" w:rsidRPr="00D22EB9" w:rsidRDefault="00112B74" w:rsidP="003E5ACC">
            <w:pPr>
              <w:pStyle w:val="a5"/>
              <w:ind w:left="0"/>
              <w:jc w:val="center"/>
              <w:rPr>
                <w:rFonts w:ascii="Times New Roman" w:hAnsi="Times New Roman"/>
                <w:sz w:val="28"/>
                <w:szCs w:val="28"/>
              </w:rPr>
            </w:pPr>
            <w:r w:rsidRPr="00D22EB9">
              <w:rPr>
                <w:rFonts w:ascii="Times New Roman" w:hAnsi="Times New Roman"/>
                <w:sz w:val="28"/>
                <w:szCs w:val="28"/>
              </w:rPr>
              <w:t>2.</w:t>
            </w:r>
          </w:p>
        </w:tc>
        <w:tc>
          <w:tcPr>
            <w:tcW w:w="2977" w:type="dxa"/>
          </w:tcPr>
          <w:p w:rsidR="00112B74" w:rsidRPr="00D22EB9" w:rsidRDefault="00D806D3" w:rsidP="003E5ACC">
            <w:pPr>
              <w:pStyle w:val="a5"/>
              <w:ind w:left="0"/>
              <w:rPr>
                <w:rFonts w:ascii="Times New Roman" w:hAnsi="Times New Roman"/>
                <w:sz w:val="28"/>
                <w:szCs w:val="28"/>
              </w:rPr>
            </w:pPr>
            <w:r w:rsidRPr="00D22EB9">
              <w:rPr>
                <w:rFonts w:ascii="Times New Roman" w:hAnsi="Times New Roman"/>
                <w:sz w:val="28"/>
                <w:szCs w:val="28"/>
              </w:rPr>
              <w:t xml:space="preserve">Міська цільова програма «Фінансова підтримка громадських організацій ветеранів </w:t>
            </w:r>
            <w:r w:rsidRPr="00D22EB9">
              <w:rPr>
                <w:rFonts w:ascii="Times New Roman" w:hAnsi="Times New Roman"/>
                <w:sz w:val="28"/>
                <w:szCs w:val="28"/>
              </w:rPr>
              <w:lastRenderedPageBreak/>
              <w:t>Сєвєродонецької міської територіальної громади на 2023 рік</w:t>
            </w:r>
          </w:p>
        </w:tc>
        <w:tc>
          <w:tcPr>
            <w:tcW w:w="7088" w:type="dxa"/>
          </w:tcPr>
          <w:p w:rsidR="00D806D3" w:rsidRPr="00D22EB9" w:rsidRDefault="00D806D3" w:rsidP="003E5ACC">
            <w:pPr>
              <w:pStyle w:val="a5"/>
              <w:ind w:left="0"/>
              <w:jc w:val="both"/>
              <w:rPr>
                <w:rFonts w:ascii="Times New Roman" w:hAnsi="Times New Roman"/>
                <w:sz w:val="28"/>
                <w:szCs w:val="28"/>
              </w:rPr>
            </w:pPr>
            <w:r w:rsidRPr="00D22EB9">
              <w:rPr>
                <w:rFonts w:ascii="Times New Roman" w:hAnsi="Times New Roman"/>
                <w:sz w:val="28"/>
                <w:szCs w:val="28"/>
              </w:rPr>
              <w:lastRenderedPageBreak/>
              <w:t xml:space="preserve">засідання президії ради ветеранів; </w:t>
            </w:r>
          </w:p>
          <w:p w:rsidR="00D806D3" w:rsidRPr="00D22EB9" w:rsidRDefault="00D806D3" w:rsidP="003E5ACC">
            <w:pPr>
              <w:pStyle w:val="a5"/>
              <w:ind w:left="0"/>
              <w:jc w:val="both"/>
              <w:rPr>
                <w:rFonts w:ascii="Times New Roman" w:hAnsi="Times New Roman"/>
                <w:sz w:val="28"/>
                <w:szCs w:val="28"/>
              </w:rPr>
            </w:pPr>
            <w:r w:rsidRPr="00D22EB9">
              <w:rPr>
                <w:rFonts w:ascii="Times New Roman" w:hAnsi="Times New Roman"/>
                <w:sz w:val="28"/>
                <w:szCs w:val="28"/>
              </w:rPr>
              <w:t>проведення звітно-виборної конференції;</w:t>
            </w:r>
          </w:p>
          <w:p w:rsidR="00D806D3" w:rsidRPr="00D22EB9" w:rsidRDefault="00D806D3" w:rsidP="003E5ACC">
            <w:pPr>
              <w:pStyle w:val="a5"/>
              <w:ind w:left="0"/>
              <w:jc w:val="both"/>
              <w:rPr>
                <w:rFonts w:ascii="Times New Roman" w:hAnsi="Times New Roman"/>
                <w:sz w:val="28"/>
                <w:szCs w:val="28"/>
              </w:rPr>
            </w:pPr>
            <w:r w:rsidRPr="00D22EB9">
              <w:rPr>
                <w:rFonts w:ascii="Times New Roman" w:hAnsi="Times New Roman"/>
                <w:sz w:val="28"/>
                <w:szCs w:val="28"/>
              </w:rPr>
              <w:t>проведення пленуму ради ветеранів;</w:t>
            </w:r>
          </w:p>
          <w:p w:rsidR="00D806D3" w:rsidRPr="00D22EB9" w:rsidRDefault="00D806D3" w:rsidP="003E5ACC">
            <w:pPr>
              <w:pStyle w:val="a5"/>
              <w:ind w:left="0"/>
              <w:jc w:val="both"/>
              <w:rPr>
                <w:rFonts w:ascii="Times New Roman" w:hAnsi="Times New Roman"/>
                <w:sz w:val="28"/>
                <w:szCs w:val="28"/>
              </w:rPr>
            </w:pPr>
            <w:r w:rsidRPr="00D22EB9">
              <w:rPr>
                <w:rFonts w:ascii="Times New Roman" w:hAnsi="Times New Roman"/>
                <w:sz w:val="28"/>
                <w:szCs w:val="28"/>
              </w:rPr>
              <w:t>проведення організаційних та святкових заходів;</w:t>
            </w:r>
          </w:p>
          <w:p w:rsidR="00D806D3" w:rsidRPr="00D22EB9" w:rsidRDefault="00D806D3" w:rsidP="003E5ACC">
            <w:pPr>
              <w:pStyle w:val="a5"/>
              <w:ind w:left="0"/>
              <w:jc w:val="both"/>
              <w:rPr>
                <w:rFonts w:ascii="Times New Roman" w:hAnsi="Times New Roman"/>
                <w:sz w:val="28"/>
                <w:szCs w:val="28"/>
              </w:rPr>
            </w:pPr>
            <w:r w:rsidRPr="00D22EB9">
              <w:rPr>
                <w:rFonts w:ascii="Times New Roman" w:hAnsi="Times New Roman"/>
                <w:sz w:val="28"/>
                <w:szCs w:val="28"/>
              </w:rPr>
              <w:t>вдосконалення роботи ветеранської організації;</w:t>
            </w:r>
          </w:p>
          <w:p w:rsidR="00D806D3" w:rsidRPr="00D22EB9" w:rsidRDefault="00D806D3" w:rsidP="003E5ACC">
            <w:pPr>
              <w:pStyle w:val="a5"/>
              <w:ind w:left="0"/>
              <w:jc w:val="both"/>
              <w:rPr>
                <w:rFonts w:ascii="Times New Roman" w:hAnsi="Times New Roman"/>
                <w:sz w:val="28"/>
                <w:szCs w:val="28"/>
              </w:rPr>
            </w:pPr>
            <w:r w:rsidRPr="00D22EB9">
              <w:rPr>
                <w:rFonts w:ascii="Times New Roman" w:hAnsi="Times New Roman"/>
                <w:sz w:val="28"/>
                <w:szCs w:val="28"/>
              </w:rPr>
              <w:lastRenderedPageBreak/>
              <w:t>організація та проведення тематичних вечорів, присвячених державним святам;</w:t>
            </w:r>
          </w:p>
          <w:p w:rsidR="00D806D3" w:rsidRPr="00D22EB9" w:rsidRDefault="00D806D3" w:rsidP="003E5ACC">
            <w:pPr>
              <w:pStyle w:val="a5"/>
              <w:ind w:left="0"/>
              <w:jc w:val="both"/>
              <w:rPr>
                <w:rFonts w:ascii="Times New Roman" w:hAnsi="Times New Roman"/>
                <w:sz w:val="28"/>
                <w:szCs w:val="28"/>
              </w:rPr>
            </w:pPr>
            <w:r w:rsidRPr="00D22EB9">
              <w:rPr>
                <w:rFonts w:ascii="Times New Roman" w:hAnsi="Times New Roman"/>
                <w:sz w:val="28"/>
                <w:szCs w:val="28"/>
              </w:rPr>
              <w:t>забезпечення догляду за військовими похованнями, реставрація і ремонт меморіалів, пам’ятників, обелісків загиблим воїнам;</w:t>
            </w:r>
          </w:p>
          <w:p w:rsidR="00D806D3" w:rsidRPr="00D22EB9" w:rsidRDefault="00D806D3" w:rsidP="003E5ACC">
            <w:pPr>
              <w:pStyle w:val="a5"/>
              <w:ind w:left="0"/>
              <w:jc w:val="both"/>
              <w:rPr>
                <w:rFonts w:ascii="Times New Roman" w:hAnsi="Times New Roman"/>
                <w:sz w:val="28"/>
                <w:szCs w:val="28"/>
              </w:rPr>
            </w:pPr>
            <w:r w:rsidRPr="00D22EB9">
              <w:rPr>
                <w:rFonts w:ascii="Times New Roman" w:hAnsi="Times New Roman"/>
                <w:sz w:val="28"/>
                <w:szCs w:val="28"/>
              </w:rPr>
              <w:t xml:space="preserve">робота ветеранської волонтерської групи з метою підтримки і забезпечення хворих та </w:t>
            </w:r>
            <w:r w:rsidR="00234D79" w:rsidRPr="00D22EB9">
              <w:rPr>
                <w:rFonts w:ascii="Times New Roman" w:hAnsi="Times New Roman"/>
                <w:sz w:val="28"/>
                <w:szCs w:val="28"/>
              </w:rPr>
              <w:t>самостійних людей похилого віку, товарами першої необхідності;</w:t>
            </w:r>
          </w:p>
          <w:p w:rsidR="00234D79" w:rsidRPr="00D22EB9" w:rsidRDefault="00234D79" w:rsidP="003E5ACC">
            <w:pPr>
              <w:pStyle w:val="a5"/>
              <w:ind w:left="0"/>
              <w:jc w:val="both"/>
              <w:rPr>
                <w:rFonts w:ascii="Times New Roman" w:hAnsi="Times New Roman"/>
                <w:sz w:val="28"/>
                <w:szCs w:val="28"/>
              </w:rPr>
            </w:pPr>
            <w:r w:rsidRPr="00D22EB9">
              <w:rPr>
                <w:rFonts w:ascii="Times New Roman" w:hAnsi="Times New Roman"/>
                <w:sz w:val="28"/>
                <w:szCs w:val="28"/>
              </w:rPr>
              <w:t>матеріальне заохочення працівників ГО, які забезпечують її роботу;</w:t>
            </w:r>
          </w:p>
          <w:p w:rsidR="00234D79" w:rsidRPr="00D22EB9" w:rsidRDefault="00234D79" w:rsidP="003E5ACC">
            <w:pPr>
              <w:pStyle w:val="a5"/>
              <w:ind w:left="0"/>
              <w:jc w:val="both"/>
              <w:rPr>
                <w:rFonts w:ascii="Times New Roman" w:hAnsi="Times New Roman"/>
                <w:sz w:val="28"/>
                <w:szCs w:val="28"/>
              </w:rPr>
            </w:pPr>
            <w:r w:rsidRPr="00D22EB9">
              <w:rPr>
                <w:rFonts w:ascii="Times New Roman" w:hAnsi="Times New Roman"/>
                <w:sz w:val="28"/>
                <w:szCs w:val="28"/>
              </w:rPr>
              <w:t>придбання канцелярських товарів та витратних матеріалів;</w:t>
            </w:r>
          </w:p>
          <w:p w:rsidR="00234D79" w:rsidRPr="00D22EB9" w:rsidRDefault="00234D79" w:rsidP="003E5ACC">
            <w:pPr>
              <w:pStyle w:val="a5"/>
              <w:ind w:left="0"/>
              <w:jc w:val="both"/>
              <w:rPr>
                <w:rFonts w:ascii="Times New Roman" w:hAnsi="Times New Roman"/>
                <w:sz w:val="28"/>
                <w:szCs w:val="28"/>
              </w:rPr>
            </w:pPr>
            <w:r w:rsidRPr="00D22EB9">
              <w:rPr>
                <w:rFonts w:ascii="Times New Roman" w:hAnsi="Times New Roman"/>
                <w:sz w:val="28"/>
                <w:szCs w:val="28"/>
              </w:rPr>
              <w:t>придбання цінних подарунків для ветеранів.</w:t>
            </w:r>
          </w:p>
        </w:tc>
      </w:tr>
      <w:tr w:rsidR="00112B74" w:rsidRPr="00D22EB9" w:rsidTr="003E5ACC">
        <w:tc>
          <w:tcPr>
            <w:tcW w:w="567" w:type="dxa"/>
          </w:tcPr>
          <w:p w:rsidR="00112B74" w:rsidRPr="00D22EB9" w:rsidRDefault="00112B74" w:rsidP="003E5ACC">
            <w:pPr>
              <w:pStyle w:val="a5"/>
              <w:ind w:left="0"/>
              <w:jc w:val="center"/>
              <w:rPr>
                <w:rFonts w:ascii="Times New Roman" w:hAnsi="Times New Roman"/>
                <w:sz w:val="28"/>
                <w:szCs w:val="28"/>
              </w:rPr>
            </w:pPr>
            <w:r w:rsidRPr="00D22EB9">
              <w:rPr>
                <w:rFonts w:ascii="Times New Roman" w:hAnsi="Times New Roman"/>
                <w:sz w:val="28"/>
                <w:szCs w:val="28"/>
              </w:rPr>
              <w:lastRenderedPageBreak/>
              <w:t>3.</w:t>
            </w:r>
          </w:p>
        </w:tc>
        <w:tc>
          <w:tcPr>
            <w:tcW w:w="2977" w:type="dxa"/>
          </w:tcPr>
          <w:p w:rsidR="00112B74" w:rsidRPr="00D22EB9" w:rsidRDefault="00B536A4" w:rsidP="003E5ACC">
            <w:pPr>
              <w:pStyle w:val="a5"/>
              <w:ind w:left="0"/>
              <w:rPr>
                <w:rFonts w:ascii="Times New Roman" w:hAnsi="Times New Roman"/>
                <w:sz w:val="28"/>
                <w:szCs w:val="28"/>
              </w:rPr>
            </w:pPr>
            <w:r w:rsidRPr="00D22EB9">
              <w:rPr>
                <w:rFonts w:ascii="Times New Roman" w:hAnsi="Times New Roman"/>
                <w:sz w:val="28"/>
                <w:szCs w:val="28"/>
              </w:rPr>
              <w:t>Комплексна програма соціального захисту осіб пільгової категорії Сєвєродонецької міської територіальної громади на 2023 рік</w:t>
            </w:r>
          </w:p>
        </w:tc>
        <w:tc>
          <w:tcPr>
            <w:tcW w:w="7088" w:type="dxa"/>
          </w:tcPr>
          <w:p w:rsidR="00112B74" w:rsidRPr="00D22EB9" w:rsidRDefault="00234D79" w:rsidP="003E5ACC">
            <w:pPr>
              <w:pStyle w:val="a5"/>
              <w:ind w:left="0"/>
              <w:jc w:val="both"/>
              <w:rPr>
                <w:rFonts w:ascii="Times New Roman" w:hAnsi="Times New Roman"/>
                <w:sz w:val="28"/>
                <w:szCs w:val="28"/>
              </w:rPr>
            </w:pPr>
            <w:r w:rsidRPr="00D22EB9">
              <w:rPr>
                <w:rFonts w:ascii="Times New Roman" w:hAnsi="Times New Roman"/>
                <w:sz w:val="28"/>
                <w:szCs w:val="28"/>
              </w:rPr>
              <w:t>надання пільг на житлово-комунальні послуги Почесним громадянам міста та членам їх сімей, що мешкають разом з ними та зареєстровані за місцем проживання;</w:t>
            </w:r>
          </w:p>
          <w:p w:rsidR="00234D79" w:rsidRPr="00D22EB9" w:rsidRDefault="00234D79" w:rsidP="003E5ACC">
            <w:pPr>
              <w:pStyle w:val="a5"/>
              <w:ind w:left="0"/>
              <w:jc w:val="both"/>
              <w:rPr>
                <w:rFonts w:ascii="Times New Roman" w:hAnsi="Times New Roman"/>
                <w:sz w:val="28"/>
                <w:szCs w:val="28"/>
              </w:rPr>
            </w:pPr>
            <w:r w:rsidRPr="00D22EB9">
              <w:rPr>
                <w:rFonts w:ascii="Times New Roman" w:hAnsi="Times New Roman"/>
                <w:sz w:val="28"/>
                <w:szCs w:val="28"/>
              </w:rPr>
              <w:t>100% відшкодування витрат на оплату квартири, комунальних послуг в межах споживання;</w:t>
            </w:r>
          </w:p>
          <w:p w:rsidR="00234D79" w:rsidRPr="00D22EB9" w:rsidRDefault="00234D79" w:rsidP="00234D79">
            <w:pPr>
              <w:pStyle w:val="a5"/>
              <w:ind w:left="0"/>
              <w:jc w:val="both"/>
              <w:rPr>
                <w:rFonts w:ascii="Times New Roman" w:hAnsi="Times New Roman"/>
                <w:sz w:val="28"/>
                <w:szCs w:val="28"/>
              </w:rPr>
            </w:pPr>
            <w:r w:rsidRPr="00D22EB9">
              <w:rPr>
                <w:rFonts w:ascii="Times New Roman" w:hAnsi="Times New Roman"/>
                <w:sz w:val="28"/>
                <w:szCs w:val="28"/>
              </w:rPr>
              <w:t>компенсація вартості проїзду залізничним транспортом приміського сполучення особам, які мають право на пільговий проїзд;</w:t>
            </w:r>
          </w:p>
          <w:p w:rsidR="00234D79" w:rsidRPr="00D22EB9" w:rsidRDefault="00234D79" w:rsidP="00234D79">
            <w:pPr>
              <w:pStyle w:val="a5"/>
              <w:ind w:left="0"/>
              <w:jc w:val="both"/>
              <w:rPr>
                <w:rFonts w:ascii="Times New Roman" w:hAnsi="Times New Roman"/>
                <w:sz w:val="28"/>
                <w:szCs w:val="28"/>
              </w:rPr>
            </w:pPr>
            <w:r w:rsidRPr="00D22EB9">
              <w:rPr>
                <w:rFonts w:ascii="Times New Roman" w:hAnsi="Times New Roman"/>
                <w:sz w:val="28"/>
                <w:szCs w:val="28"/>
              </w:rPr>
              <w:t>компенсація вартості проїзду 8один раз на рік до будь-якого пункту України і назад автомобільним, залізничним, повітряним, або водним транспортом особам, віднесеним до категорії 1, 2 з числа громадян, які постраждали внаслідок Чорнобильської катастрофи;</w:t>
            </w:r>
          </w:p>
          <w:p w:rsidR="00234D79" w:rsidRPr="00D22EB9" w:rsidRDefault="00234D79" w:rsidP="00234D79">
            <w:pPr>
              <w:pStyle w:val="a5"/>
              <w:ind w:left="0"/>
              <w:jc w:val="both"/>
              <w:rPr>
                <w:rFonts w:ascii="Times New Roman" w:hAnsi="Times New Roman"/>
                <w:sz w:val="28"/>
                <w:szCs w:val="28"/>
              </w:rPr>
            </w:pPr>
            <w:r w:rsidRPr="00D22EB9">
              <w:rPr>
                <w:rFonts w:ascii="Times New Roman" w:hAnsi="Times New Roman"/>
                <w:sz w:val="28"/>
                <w:szCs w:val="28"/>
              </w:rPr>
              <w:t>компенсація вартості проїзду на внутрішніх лініях залізничного транспорту;</w:t>
            </w:r>
          </w:p>
          <w:p w:rsidR="00234D79" w:rsidRPr="00D22EB9" w:rsidRDefault="00234D79" w:rsidP="00234D79">
            <w:pPr>
              <w:pStyle w:val="a5"/>
              <w:ind w:left="0"/>
              <w:jc w:val="both"/>
              <w:rPr>
                <w:rFonts w:ascii="Times New Roman" w:hAnsi="Times New Roman"/>
                <w:sz w:val="28"/>
                <w:szCs w:val="28"/>
              </w:rPr>
            </w:pPr>
            <w:r w:rsidRPr="00D22EB9">
              <w:rPr>
                <w:rFonts w:ascii="Times New Roman" w:hAnsi="Times New Roman"/>
                <w:sz w:val="28"/>
                <w:szCs w:val="28"/>
              </w:rPr>
              <w:t>ведення банку даних учасників бойових дій, які не досягли пенсійного віку та звернулись за допомогою у працевлаштуванні;</w:t>
            </w:r>
          </w:p>
          <w:p w:rsidR="00B536A4" w:rsidRPr="00D22EB9" w:rsidRDefault="00B536A4" w:rsidP="00234D79">
            <w:pPr>
              <w:pStyle w:val="a5"/>
              <w:ind w:left="0"/>
              <w:jc w:val="both"/>
              <w:rPr>
                <w:rFonts w:ascii="Times New Roman" w:hAnsi="Times New Roman"/>
                <w:sz w:val="28"/>
                <w:szCs w:val="28"/>
              </w:rPr>
            </w:pPr>
            <w:r w:rsidRPr="00D22EB9">
              <w:rPr>
                <w:rFonts w:ascii="Times New Roman" w:hAnsi="Times New Roman"/>
                <w:sz w:val="28"/>
                <w:szCs w:val="28"/>
              </w:rPr>
              <w:t>надання профінформаційних та профконсультаційних послуг демобілізованим учасникам бойових дій.</w:t>
            </w:r>
          </w:p>
        </w:tc>
      </w:tr>
      <w:tr w:rsidR="00112B74" w:rsidRPr="00D22EB9" w:rsidTr="003E5ACC">
        <w:tc>
          <w:tcPr>
            <w:tcW w:w="567" w:type="dxa"/>
          </w:tcPr>
          <w:p w:rsidR="00112B74" w:rsidRPr="00D22EB9" w:rsidRDefault="00112B74" w:rsidP="003E5ACC">
            <w:pPr>
              <w:pStyle w:val="a5"/>
              <w:ind w:left="0"/>
              <w:jc w:val="center"/>
              <w:rPr>
                <w:rFonts w:ascii="Times New Roman" w:hAnsi="Times New Roman"/>
                <w:sz w:val="28"/>
                <w:szCs w:val="28"/>
              </w:rPr>
            </w:pPr>
            <w:r w:rsidRPr="00D22EB9">
              <w:rPr>
                <w:rFonts w:ascii="Times New Roman" w:hAnsi="Times New Roman"/>
                <w:sz w:val="28"/>
                <w:szCs w:val="28"/>
              </w:rPr>
              <w:t>4.</w:t>
            </w:r>
          </w:p>
        </w:tc>
        <w:tc>
          <w:tcPr>
            <w:tcW w:w="2977" w:type="dxa"/>
          </w:tcPr>
          <w:p w:rsidR="00112B74" w:rsidRPr="00D22EB9" w:rsidRDefault="00B536A4" w:rsidP="003E5ACC">
            <w:pPr>
              <w:pStyle w:val="a5"/>
              <w:ind w:left="0"/>
              <w:rPr>
                <w:rFonts w:ascii="Times New Roman" w:hAnsi="Times New Roman"/>
                <w:sz w:val="28"/>
                <w:szCs w:val="28"/>
              </w:rPr>
            </w:pPr>
            <w:r w:rsidRPr="00D22EB9">
              <w:rPr>
                <w:rFonts w:ascii="Times New Roman" w:hAnsi="Times New Roman"/>
                <w:sz w:val="28"/>
                <w:szCs w:val="28"/>
              </w:rPr>
              <w:t>Комплексна програма підтримки Сєвєродонецькою міською територіальною громадою Захисників та Захисниць України та членів їх сімей на 2023 рік</w:t>
            </w:r>
          </w:p>
        </w:tc>
        <w:tc>
          <w:tcPr>
            <w:tcW w:w="7088" w:type="dxa"/>
          </w:tcPr>
          <w:p w:rsidR="00112B74" w:rsidRPr="00D22EB9" w:rsidRDefault="00B536A4" w:rsidP="003E5ACC">
            <w:pPr>
              <w:pStyle w:val="a5"/>
              <w:ind w:left="0"/>
              <w:jc w:val="both"/>
              <w:rPr>
                <w:rFonts w:ascii="Times New Roman" w:hAnsi="Times New Roman"/>
                <w:sz w:val="28"/>
                <w:szCs w:val="28"/>
              </w:rPr>
            </w:pPr>
            <w:r w:rsidRPr="00D22EB9">
              <w:rPr>
                <w:rFonts w:ascii="Times New Roman" w:hAnsi="Times New Roman"/>
                <w:sz w:val="28"/>
                <w:szCs w:val="28"/>
              </w:rPr>
              <w:t>забезпечення участі працівників системи соціальної сфери в роботі семінарів, конференцій, конкурсів;</w:t>
            </w:r>
          </w:p>
          <w:p w:rsidR="00B536A4" w:rsidRPr="00D22EB9" w:rsidRDefault="00B536A4" w:rsidP="003E5ACC">
            <w:pPr>
              <w:pStyle w:val="a5"/>
              <w:ind w:left="0"/>
              <w:jc w:val="both"/>
              <w:rPr>
                <w:rFonts w:ascii="Times New Roman" w:hAnsi="Times New Roman"/>
                <w:sz w:val="28"/>
                <w:szCs w:val="28"/>
              </w:rPr>
            </w:pPr>
            <w:r w:rsidRPr="00D22EB9">
              <w:rPr>
                <w:rFonts w:ascii="Times New Roman" w:hAnsi="Times New Roman"/>
                <w:sz w:val="28"/>
                <w:szCs w:val="28"/>
              </w:rPr>
              <w:t>надання безкоштовних консультацій з питань соціального захисту осіб пільгової категорії;</w:t>
            </w:r>
          </w:p>
          <w:p w:rsidR="00B536A4" w:rsidRPr="00D22EB9" w:rsidRDefault="00B536A4" w:rsidP="003E5ACC">
            <w:pPr>
              <w:pStyle w:val="a5"/>
              <w:ind w:left="0"/>
              <w:jc w:val="both"/>
              <w:rPr>
                <w:rFonts w:ascii="Times New Roman" w:hAnsi="Times New Roman"/>
                <w:sz w:val="28"/>
                <w:szCs w:val="28"/>
              </w:rPr>
            </w:pPr>
            <w:r w:rsidRPr="00D22EB9">
              <w:rPr>
                <w:rFonts w:ascii="Times New Roman" w:hAnsi="Times New Roman"/>
                <w:sz w:val="28"/>
                <w:szCs w:val="28"/>
              </w:rPr>
              <w:t>висвітлення в засобах масової інформації заходів, спрямованих на підтримку Захисників та Захисниць України;</w:t>
            </w:r>
          </w:p>
          <w:p w:rsidR="00B536A4" w:rsidRPr="00D22EB9" w:rsidRDefault="00B536A4" w:rsidP="003E5ACC">
            <w:pPr>
              <w:pStyle w:val="a5"/>
              <w:ind w:left="0"/>
              <w:jc w:val="both"/>
              <w:rPr>
                <w:rFonts w:ascii="Times New Roman" w:hAnsi="Times New Roman"/>
                <w:sz w:val="28"/>
                <w:szCs w:val="28"/>
              </w:rPr>
            </w:pPr>
            <w:r w:rsidRPr="00D22EB9">
              <w:rPr>
                <w:rFonts w:ascii="Times New Roman" w:hAnsi="Times New Roman"/>
                <w:sz w:val="28"/>
                <w:szCs w:val="28"/>
              </w:rPr>
              <w:t>ведення реєстру;</w:t>
            </w:r>
          </w:p>
          <w:p w:rsidR="00B536A4" w:rsidRPr="00D22EB9" w:rsidRDefault="00E12475" w:rsidP="003E5ACC">
            <w:pPr>
              <w:pStyle w:val="a5"/>
              <w:ind w:left="0"/>
              <w:jc w:val="both"/>
              <w:rPr>
                <w:rFonts w:ascii="Times New Roman" w:hAnsi="Times New Roman"/>
                <w:sz w:val="28"/>
                <w:szCs w:val="28"/>
              </w:rPr>
            </w:pPr>
            <w:r w:rsidRPr="00D22EB9">
              <w:rPr>
                <w:rFonts w:ascii="Times New Roman" w:hAnsi="Times New Roman"/>
                <w:sz w:val="28"/>
                <w:szCs w:val="28"/>
              </w:rPr>
              <w:t xml:space="preserve">надання одноразової допомоги мобілізованим особам та особам, які добровільно пішли служити до лав ЗСУ під </w:t>
            </w:r>
            <w:r w:rsidRPr="00D22EB9">
              <w:rPr>
                <w:rFonts w:ascii="Times New Roman" w:hAnsi="Times New Roman"/>
                <w:sz w:val="28"/>
                <w:szCs w:val="28"/>
              </w:rPr>
              <w:lastRenderedPageBreak/>
              <w:t>час впровадження воєнного стану в Україні;</w:t>
            </w:r>
          </w:p>
          <w:p w:rsidR="00E12475" w:rsidRPr="00D22EB9" w:rsidRDefault="00E12475" w:rsidP="003E5ACC">
            <w:pPr>
              <w:pStyle w:val="a5"/>
              <w:ind w:left="0"/>
              <w:jc w:val="both"/>
              <w:rPr>
                <w:rFonts w:ascii="Times New Roman" w:hAnsi="Times New Roman"/>
                <w:sz w:val="28"/>
                <w:szCs w:val="28"/>
              </w:rPr>
            </w:pPr>
            <w:r w:rsidRPr="00D22EB9">
              <w:rPr>
                <w:rFonts w:ascii="Times New Roman" w:hAnsi="Times New Roman"/>
                <w:sz w:val="28"/>
                <w:szCs w:val="28"/>
              </w:rPr>
              <w:t>надання одноразової матеріальної допомоги учасникам бойових дій у період запровадження воєнного стану в Україні;</w:t>
            </w:r>
          </w:p>
          <w:p w:rsidR="00E12475" w:rsidRPr="00D22EB9" w:rsidRDefault="00E12475" w:rsidP="003E5ACC">
            <w:pPr>
              <w:pStyle w:val="a5"/>
              <w:ind w:left="0"/>
              <w:jc w:val="both"/>
              <w:rPr>
                <w:rFonts w:ascii="Times New Roman" w:hAnsi="Times New Roman"/>
                <w:sz w:val="28"/>
                <w:szCs w:val="28"/>
              </w:rPr>
            </w:pPr>
            <w:r w:rsidRPr="00D22EB9">
              <w:rPr>
                <w:rFonts w:ascii="Times New Roman" w:hAnsi="Times New Roman"/>
                <w:sz w:val="28"/>
                <w:szCs w:val="28"/>
              </w:rPr>
              <w:t>надання одноразової матеріальної допомоги учасникам бойових дій у період запровадження воєнного стану в Україні, які отримали поранення та продовжують військову службу;</w:t>
            </w:r>
          </w:p>
          <w:p w:rsidR="00E12475" w:rsidRPr="00D22EB9" w:rsidRDefault="00E12475" w:rsidP="003E5ACC">
            <w:pPr>
              <w:pStyle w:val="a5"/>
              <w:ind w:left="0"/>
              <w:jc w:val="both"/>
              <w:rPr>
                <w:rFonts w:ascii="Times New Roman" w:hAnsi="Times New Roman"/>
                <w:sz w:val="28"/>
                <w:szCs w:val="28"/>
              </w:rPr>
            </w:pPr>
            <w:r w:rsidRPr="00D22EB9">
              <w:rPr>
                <w:rFonts w:ascii="Times New Roman" w:hAnsi="Times New Roman"/>
                <w:sz w:val="28"/>
                <w:szCs w:val="28"/>
              </w:rPr>
              <w:t>надання одноразової матеріальної допомоги учасникам бойових дій у період запровадження воєнного стану в Україні, які отримали поранення і яким встановлено інвалідність;</w:t>
            </w:r>
          </w:p>
          <w:p w:rsidR="00E12475" w:rsidRPr="00D22EB9" w:rsidRDefault="00E12475" w:rsidP="003E5ACC">
            <w:pPr>
              <w:pStyle w:val="a5"/>
              <w:ind w:left="0"/>
              <w:jc w:val="both"/>
              <w:rPr>
                <w:rFonts w:ascii="Times New Roman" w:hAnsi="Times New Roman"/>
                <w:sz w:val="28"/>
                <w:szCs w:val="28"/>
              </w:rPr>
            </w:pPr>
            <w:r w:rsidRPr="00D22EB9">
              <w:rPr>
                <w:rFonts w:ascii="Times New Roman" w:hAnsi="Times New Roman"/>
                <w:sz w:val="28"/>
                <w:szCs w:val="28"/>
              </w:rPr>
              <w:t>надання одноразової матеріальної допомоги учасникам бойових дій у період запровадження воєнного стану в Україні, які втратили кінцівки внаслідок поранення;</w:t>
            </w:r>
          </w:p>
          <w:p w:rsidR="00AF7E90" w:rsidRPr="00D22EB9" w:rsidRDefault="00E12475" w:rsidP="003E5ACC">
            <w:pPr>
              <w:pStyle w:val="a5"/>
              <w:ind w:left="0"/>
              <w:jc w:val="both"/>
              <w:rPr>
                <w:rFonts w:ascii="Times New Roman" w:hAnsi="Times New Roman"/>
                <w:sz w:val="28"/>
                <w:szCs w:val="28"/>
              </w:rPr>
            </w:pPr>
            <w:r w:rsidRPr="00D22EB9">
              <w:rPr>
                <w:rFonts w:ascii="Times New Roman" w:hAnsi="Times New Roman"/>
                <w:sz w:val="28"/>
                <w:szCs w:val="28"/>
              </w:rPr>
              <w:t>надання одноразової матеріальної допомоги членам сімей</w:t>
            </w:r>
            <w:r w:rsidR="00AF7E90" w:rsidRPr="00D22EB9">
              <w:rPr>
                <w:rFonts w:ascii="Times New Roman" w:hAnsi="Times New Roman"/>
                <w:sz w:val="28"/>
                <w:szCs w:val="28"/>
              </w:rPr>
              <w:t xml:space="preserve"> осіб, які під час </w:t>
            </w:r>
            <w:r w:rsidRPr="00D22EB9">
              <w:rPr>
                <w:rFonts w:ascii="Times New Roman" w:hAnsi="Times New Roman"/>
                <w:sz w:val="28"/>
                <w:szCs w:val="28"/>
              </w:rPr>
              <w:t>бойових дій у період запровадження воєнного стану в Україні</w:t>
            </w:r>
            <w:r w:rsidR="00AF7E90" w:rsidRPr="00D22EB9">
              <w:rPr>
                <w:rFonts w:ascii="Times New Roman" w:hAnsi="Times New Roman"/>
                <w:sz w:val="28"/>
                <w:szCs w:val="28"/>
              </w:rPr>
              <w:t>, загинули;</w:t>
            </w:r>
          </w:p>
          <w:p w:rsidR="00AF7E90" w:rsidRPr="00D22EB9" w:rsidRDefault="00AF7E90" w:rsidP="003E5ACC">
            <w:pPr>
              <w:pStyle w:val="a5"/>
              <w:ind w:left="0"/>
              <w:jc w:val="both"/>
              <w:rPr>
                <w:rFonts w:ascii="Times New Roman" w:hAnsi="Times New Roman"/>
                <w:sz w:val="28"/>
                <w:szCs w:val="28"/>
              </w:rPr>
            </w:pPr>
            <w:r w:rsidRPr="00D22EB9">
              <w:rPr>
                <w:rFonts w:ascii="Times New Roman" w:hAnsi="Times New Roman"/>
                <w:sz w:val="28"/>
                <w:szCs w:val="28"/>
              </w:rPr>
              <w:t>надання щоквартальної допомоги дітям загиблих (померлих) осіб, які захищали- територіальну цілісність України.</w:t>
            </w:r>
          </w:p>
        </w:tc>
      </w:tr>
    </w:tbl>
    <w:p w:rsidR="00112B74" w:rsidRPr="00D22EB9" w:rsidRDefault="00112B74" w:rsidP="00112B74">
      <w:pPr>
        <w:pStyle w:val="a5"/>
        <w:jc w:val="right"/>
        <w:rPr>
          <w:rFonts w:ascii="Times New Roman" w:hAnsi="Times New Roman"/>
          <w:b/>
          <w:bCs/>
          <w:sz w:val="28"/>
          <w:szCs w:val="28"/>
        </w:rPr>
      </w:pPr>
      <w:r w:rsidRPr="00D22EB9">
        <w:rPr>
          <w:rFonts w:ascii="Times New Roman" w:hAnsi="Times New Roman"/>
          <w:b/>
          <w:bCs/>
          <w:sz w:val="28"/>
          <w:szCs w:val="28"/>
        </w:rPr>
        <w:lastRenderedPageBreak/>
        <w:t>Таблиця 3</w:t>
      </w:r>
    </w:p>
    <w:tbl>
      <w:tblPr>
        <w:tblStyle w:val="afff5"/>
        <w:tblW w:w="10632" w:type="dxa"/>
        <w:tblInd w:w="-714" w:type="dxa"/>
        <w:tblLayout w:type="fixed"/>
        <w:tblLook w:val="04A0"/>
      </w:tblPr>
      <w:tblGrid>
        <w:gridCol w:w="567"/>
        <w:gridCol w:w="3185"/>
        <w:gridCol w:w="1728"/>
        <w:gridCol w:w="2033"/>
        <w:gridCol w:w="1102"/>
        <w:gridCol w:w="2017"/>
      </w:tblGrid>
      <w:tr w:rsidR="00112B74" w:rsidRPr="00D22EB9" w:rsidTr="003E5ACC">
        <w:tc>
          <w:tcPr>
            <w:tcW w:w="567" w:type="dxa"/>
            <w:vAlign w:val="center"/>
          </w:tcPr>
          <w:p w:rsidR="00112B74" w:rsidRPr="00D22EB9" w:rsidRDefault="00112B74" w:rsidP="003E5ACC">
            <w:pPr>
              <w:pStyle w:val="a5"/>
              <w:ind w:left="0"/>
              <w:jc w:val="center"/>
              <w:rPr>
                <w:rFonts w:ascii="Times New Roman" w:hAnsi="Times New Roman"/>
                <w:b/>
                <w:bCs/>
                <w:sz w:val="28"/>
                <w:szCs w:val="28"/>
                <w:lang w:val="ru-RU"/>
              </w:rPr>
            </w:pPr>
            <w:r w:rsidRPr="00D22EB9">
              <w:rPr>
                <w:rFonts w:ascii="Times New Roman" w:hAnsi="Times New Roman"/>
                <w:b/>
                <w:bCs/>
                <w:sz w:val="28"/>
                <w:szCs w:val="28"/>
                <w:lang w:val="ru-RU"/>
              </w:rPr>
              <w:t>№ з/п</w:t>
            </w:r>
          </w:p>
        </w:tc>
        <w:tc>
          <w:tcPr>
            <w:tcW w:w="3185" w:type="dxa"/>
            <w:vAlign w:val="center"/>
          </w:tcPr>
          <w:p w:rsidR="00112B74" w:rsidRPr="00D22EB9" w:rsidRDefault="00112B74" w:rsidP="003E5ACC">
            <w:pPr>
              <w:pStyle w:val="a5"/>
              <w:ind w:left="0"/>
              <w:jc w:val="center"/>
              <w:rPr>
                <w:rFonts w:ascii="Times New Roman" w:hAnsi="Times New Roman"/>
                <w:b/>
                <w:bCs/>
                <w:sz w:val="28"/>
                <w:szCs w:val="28"/>
              </w:rPr>
            </w:pPr>
            <w:r w:rsidRPr="00D22EB9">
              <w:rPr>
                <w:rFonts w:ascii="Times New Roman" w:hAnsi="Times New Roman"/>
                <w:b/>
                <w:bCs/>
                <w:sz w:val="28"/>
                <w:szCs w:val="28"/>
              </w:rPr>
              <w:t>Найменування проєктів</w:t>
            </w:r>
          </w:p>
        </w:tc>
        <w:tc>
          <w:tcPr>
            <w:tcW w:w="1728" w:type="dxa"/>
            <w:vAlign w:val="center"/>
          </w:tcPr>
          <w:p w:rsidR="00112B74" w:rsidRPr="00D22EB9" w:rsidRDefault="00112B74" w:rsidP="003E5ACC">
            <w:pPr>
              <w:pStyle w:val="a5"/>
              <w:ind w:left="0"/>
              <w:jc w:val="center"/>
              <w:rPr>
                <w:rFonts w:ascii="Times New Roman" w:hAnsi="Times New Roman"/>
                <w:b/>
                <w:bCs/>
                <w:sz w:val="28"/>
                <w:szCs w:val="28"/>
              </w:rPr>
            </w:pPr>
            <w:r w:rsidRPr="00D22EB9">
              <w:rPr>
                <w:rFonts w:ascii="Times New Roman" w:hAnsi="Times New Roman"/>
                <w:b/>
                <w:bCs/>
                <w:sz w:val="28"/>
                <w:szCs w:val="28"/>
              </w:rPr>
              <w:t>Обсяг планового фінансування на 2023 рік (тис. грн)</w:t>
            </w:r>
          </w:p>
        </w:tc>
        <w:tc>
          <w:tcPr>
            <w:tcW w:w="2033" w:type="dxa"/>
            <w:vAlign w:val="center"/>
          </w:tcPr>
          <w:p w:rsidR="00112B74" w:rsidRPr="00D22EB9" w:rsidRDefault="00112B74" w:rsidP="003E5ACC">
            <w:pPr>
              <w:pStyle w:val="a5"/>
              <w:ind w:left="0"/>
              <w:jc w:val="center"/>
              <w:rPr>
                <w:rFonts w:ascii="Times New Roman" w:hAnsi="Times New Roman"/>
                <w:b/>
                <w:bCs/>
                <w:sz w:val="28"/>
                <w:szCs w:val="28"/>
              </w:rPr>
            </w:pPr>
            <w:r w:rsidRPr="00D22EB9">
              <w:rPr>
                <w:rFonts w:ascii="Times New Roman" w:hAnsi="Times New Roman"/>
                <w:b/>
                <w:bCs/>
                <w:sz w:val="28"/>
                <w:szCs w:val="28"/>
              </w:rPr>
              <w:t>Обсяг фактичного фінансування на 2023 рік (тис. грн)</w:t>
            </w:r>
          </w:p>
        </w:tc>
        <w:tc>
          <w:tcPr>
            <w:tcW w:w="1102" w:type="dxa"/>
            <w:vAlign w:val="center"/>
          </w:tcPr>
          <w:p w:rsidR="00112B74" w:rsidRPr="00D22EB9" w:rsidRDefault="00112B74" w:rsidP="003E5ACC">
            <w:pPr>
              <w:pStyle w:val="a5"/>
              <w:ind w:left="0"/>
              <w:jc w:val="center"/>
              <w:rPr>
                <w:rFonts w:ascii="Times New Roman" w:hAnsi="Times New Roman"/>
                <w:b/>
                <w:bCs/>
                <w:sz w:val="28"/>
                <w:szCs w:val="28"/>
              </w:rPr>
            </w:pPr>
            <w:r w:rsidRPr="00D22EB9">
              <w:rPr>
                <w:rFonts w:ascii="Times New Roman" w:hAnsi="Times New Roman"/>
                <w:b/>
                <w:bCs/>
                <w:sz w:val="28"/>
                <w:szCs w:val="28"/>
              </w:rPr>
              <w:t>% виконання</w:t>
            </w:r>
          </w:p>
        </w:tc>
        <w:tc>
          <w:tcPr>
            <w:tcW w:w="2017" w:type="dxa"/>
            <w:vAlign w:val="center"/>
          </w:tcPr>
          <w:p w:rsidR="00112B74" w:rsidRPr="00D22EB9" w:rsidRDefault="00112B74" w:rsidP="003E5ACC">
            <w:pPr>
              <w:pStyle w:val="a5"/>
              <w:ind w:left="0"/>
              <w:jc w:val="center"/>
              <w:rPr>
                <w:rFonts w:ascii="Times New Roman" w:hAnsi="Times New Roman"/>
                <w:b/>
                <w:bCs/>
                <w:sz w:val="28"/>
                <w:szCs w:val="28"/>
              </w:rPr>
            </w:pPr>
            <w:r w:rsidRPr="00D22EB9">
              <w:rPr>
                <w:rFonts w:ascii="Times New Roman" w:hAnsi="Times New Roman"/>
                <w:b/>
                <w:bCs/>
                <w:sz w:val="28"/>
                <w:szCs w:val="28"/>
              </w:rPr>
              <w:t>Джерело фінансування</w:t>
            </w:r>
          </w:p>
        </w:tc>
      </w:tr>
      <w:tr w:rsidR="00AF7E90" w:rsidRPr="00D22EB9" w:rsidTr="003E5ACC">
        <w:tc>
          <w:tcPr>
            <w:tcW w:w="567" w:type="dxa"/>
          </w:tcPr>
          <w:p w:rsidR="00AF7E90" w:rsidRPr="00D22EB9" w:rsidRDefault="00AF7E90" w:rsidP="00AF7E90">
            <w:pPr>
              <w:pStyle w:val="a5"/>
              <w:ind w:left="0"/>
              <w:jc w:val="center"/>
              <w:rPr>
                <w:rFonts w:ascii="Times New Roman" w:hAnsi="Times New Roman"/>
                <w:sz w:val="28"/>
                <w:szCs w:val="28"/>
                <w:lang w:val="ru-RU"/>
              </w:rPr>
            </w:pPr>
            <w:r w:rsidRPr="00D22EB9">
              <w:rPr>
                <w:rFonts w:ascii="Times New Roman" w:hAnsi="Times New Roman"/>
                <w:sz w:val="28"/>
                <w:szCs w:val="28"/>
                <w:lang w:val="ru-RU"/>
              </w:rPr>
              <w:t>1</w:t>
            </w:r>
          </w:p>
        </w:tc>
        <w:tc>
          <w:tcPr>
            <w:tcW w:w="3185" w:type="dxa"/>
          </w:tcPr>
          <w:p w:rsidR="00AF7E90" w:rsidRPr="00D22EB9" w:rsidRDefault="00AF7E90" w:rsidP="00AF7E90">
            <w:pPr>
              <w:pStyle w:val="a5"/>
              <w:ind w:left="0"/>
              <w:rPr>
                <w:rFonts w:ascii="Times New Roman" w:hAnsi="Times New Roman"/>
                <w:sz w:val="28"/>
                <w:szCs w:val="28"/>
              </w:rPr>
            </w:pPr>
            <w:r w:rsidRPr="00D22EB9">
              <w:rPr>
                <w:rFonts w:ascii="Times New Roman" w:hAnsi="Times New Roman"/>
                <w:sz w:val="28"/>
                <w:szCs w:val="28"/>
              </w:rPr>
              <w:t>Комплексна цільова програма Сєвєродонецької міської територіальної громади “Турбота” на 2023 рік» в новій редакції</w:t>
            </w:r>
          </w:p>
        </w:tc>
        <w:tc>
          <w:tcPr>
            <w:tcW w:w="1728" w:type="dxa"/>
            <w:vAlign w:val="center"/>
          </w:tcPr>
          <w:p w:rsidR="00AF7E90" w:rsidRPr="00D22EB9" w:rsidRDefault="00AF7E90" w:rsidP="00AF7E90">
            <w:pPr>
              <w:pStyle w:val="a5"/>
              <w:ind w:left="0"/>
              <w:jc w:val="center"/>
              <w:rPr>
                <w:rFonts w:ascii="Times New Roman" w:hAnsi="Times New Roman"/>
                <w:sz w:val="28"/>
                <w:szCs w:val="28"/>
                <w:lang w:val="ru-RU"/>
              </w:rPr>
            </w:pPr>
            <w:r w:rsidRPr="00D22EB9">
              <w:rPr>
                <w:rFonts w:ascii="Times New Roman" w:hAnsi="Times New Roman"/>
                <w:sz w:val="28"/>
                <w:szCs w:val="28"/>
                <w:lang w:val="ru-RU"/>
              </w:rPr>
              <w:t>6083,568</w:t>
            </w:r>
          </w:p>
        </w:tc>
        <w:tc>
          <w:tcPr>
            <w:tcW w:w="2033" w:type="dxa"/>
            <w:vAlign w:val="center"/>
          </w:tcPr>
          <w:p w:rsidR="00AF7E90" w:rsidRPr="00D22EB9" w:rsidRDefault="00AF7E90" w:rsidP="00AF7E90">
            <w:pPr>
              <w:pStyle w:val="a5"/>
              <w:ind w:left="0"/>
              <w:jc w:val="center"/>
              <w:rPr>
                <w:rFonts w:ascii="Times New Roman" w:hAnsi="Times New Roman"/>
                <w:sz w:val="28"/>
                <w:szCs w:val="28"/>
                <w:lang w:val="ru-RU"/>
              </w:rPr>
            </w:pPr>
            <w:r w:rsidRPr="00D22EB9">
              <w:rPr>
                <w:rFonts w:ascii="Times New Roman" w:hAnsi="Times New Roman"/>
                <w:sz w:val="28"/>
                <w:szCs w:val="28"/>
                <w:lang w:val="ru-RU"/>
              </w:rPr>
              <w:t>5618,215</w:t>
            </w:r>
          </w:p>
        </w:tc>
        <w:tc>
          <w:tcPr>
            <w:tcW w:w="1102" w:type="dxa"/>
            <w:vAlign w:val="center"/>
          </w:tcPr>
          <w:p w:rsidR="00AF7E90" w:rsidRPr="00D22EB9" w:rsidRDefault="00A7042E" w:rsidP="00AF7E90">
            <w:pPr>
              <w:pStyle w:val="a5"/>
              <w:ind w:left="0"/>
              <w:jc w:val="center"/>
              <w:rPr>
                <w:rFonts w:ascii="Times New Roman" w:hAnsi="Times New Roman"/>
                <w:sz w:val="28"/>
                <w:szCs w:val="28"/>
                <w:lang w:val="ru-RU"/>
              </w:rPr>
            </w:pPr>
            <w:r w:rsidRPr="00D22EB9">
              <w:rPr>
                <w:rFonts w:ascii="Times New Roman" w:hAnsi="Times New Roman"/>
                <w:sz w:val="28"/>
                <w:szCs w:val="28"/>
                <w:lang w:val="ru-RU"/>
              </w:rPr>
              <w:t>92,35</w:t>
            </w:r>
          </w:p>
        </w:tc>
        <w:tc>
          <w:tcPr>
            <w:tcW w:w="2017" w:type="dxa"/>
            <w:vAlign w:val="center"/>
          </w:tcPr>
          <w:p w:rsidR="00AF7E90" w:rsidRPr="00D22EB9" w:rsidRDefault="00AF7E90" w:rsidP="00AF7E90">
            <w:pPr>
              <w:pStyle w:val="a5"/>
              <w:ind w:left="0"/>
              <w:jc w:val="center"/>
              <w:rPr>
                <w:rFonts w:ascii="Times New Roman" w:hAnsi="Times New Roman"/>
                <w:sz w:val="28"/>
                <w:szCs w:val="28"/>
              </w:rPr>
            </w:pPr>
            <w:r w:rsidRPr="00D22EB9">
              <w:rPr>
                <w:rFonts w:ascii="Times New Roman" w:hAnsi="Times New Roman"/>
                <w:sz w:val="28"/>
                <w:szCs w:val="28"/>
              </w:rPr>
              <w:t>бюджет Сєвєродонецької міської ТГ</w:t>
            </w:r>
          </w:p>
        </w:tc>
      </w:tr>
      <w:tr w:rsidR="00112B74" w:rsidRPr="00D22EB9" w:rsidTr="003E5ACC">
        <w:tc>
          <w:tcPr>
            <w:tcW w:w="567" w:type="dxa"/>
          </w:tcPr>
          <w:p w:rsidR="00112B74" w:rsidRPr="00D22EB9" w:rsidRDefault="00112B74"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2</w:t>
            </w:r>
          </w:p>
        </w:tc>
        <w:tc>
          <w:tcPr>
            <w:tcW w:w="3185" w:type="dxa"/>
            <w:vAlign w:val="center"/>
          </w:tcPr>
          <w:p w:rsidR="00112B74" w:rsidRPr="00D22EB9" w:rsidRDefault="00AF7E90" w:rsidP="003E5ACC">
            <w:pPr>
              <w:pStyle w:val="a5"/>
              <w:ind w:left="0"/>
              <w:rPr>
                <w:rFonts w:ascii="Times New Roman" w:hAnsi="Times New Roman"/>
                <w:sz w:val="28"/>
                <w:szCs w:val="28"/>
              </w:rPr>
            </w:pPr>
            <w:r w:rsidRPr="00D22EB9">
              <w:rPr>
                <w:rFonts w:ascii="Times New Roman" w:hAnsi="Times New Roman"/>
                <w:sz w:val="28"/>
                <w:szCs w:val="28"/>
              </w:rPr>
              <w:t>Міська цільова програма «Фінансова підтримка громадських організацій ветеранів Сєвєродонецької міської територіальної громади на 2023 рік</w:t>
            </w:r>
          </w:p>
        </w:tc>
        <w:tc>
          <w:tcPr>
            <w:tcW w:w="1728" w:type="dxa"/>
            <w:vAlign w:val="center"/>
          </w:tcPr>
          <w:p w:rsidR="00112B74" w:rsidRPr="00D22EB9" w:rsidRDefault="00AF7E90"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1606,314</w:t>
            </w:r>
          </w:p>
        </w:tc>
        <w:tc>
          <w:tcPr>
            <w:tcW w:w="2033" w:type="dxa"/>
            <w:vAlign w:val="center"/>
          </w:tcPr>
          <w:p w:rsidR="00112B74" w:rsidRPr="00D22EB9" w:rsidRDefault="00AF7E90"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1606,294</w:t>
            </w:r>
          </w:p>
        </w:tc>
        <w:tc>
          <w:tcPr>
            <w:tcW w:w="1102" w:type="dxa"/>
            <w:vAlign w:val="center"/>
          </w:tcPr>
          <w:p w:rsidR="00112B74" w:rsidRPr="00D22EB9" w:rsidRDefault="00A7042E"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100</w:t>
            </w:r>
          </w:p>
        </w:tc>
        <w:tc>
          <w:tcPr>
            <w:tcW w:w="2017" w:type="dxa"/>
            <w:vAlign w:val="center"/>
          </w:tcPr>
          <w:p w:rsidR="00112B74" w:rsidRPr="00D22EB9" w:rsidRDefault="00112B74" w:rsidP="003E5ACC">
            <w:pPr>
              <w:pStyle w:val="a5"/>
              <w:ind w:left="0"/>
              <w:jc w:val="center"/>
              <w:rPr>
                <w:rFonts w:ascii="Times New Roman" w:hAnsi="Times New Roman"/>
                <w:sz w:val="28"/>
                <w:szCs w:val="28"/>
              </w:rPr>
            </w:pPr>
            <w:r w:rsidRPr="00D22EB9">
              <w:rPr>
                <w:rFonts w:ascii="Times New Roman" w:hAnsi="Times New Roman"/>
                <w:sz w:val="28"/>
                <w:szCs w:val="28"/>
              </w:rPr>
              <w:t>бюджет Сєвєродонецької міської ТГ</w:t>
            </w:r>
          </w:p>
        </w:tc>
      </w:tr>
      <w:tr w:rsidR="00112B74" w:rsidRPr="00D22EB9" w:rsidTr="003E5ACC">
        <w:tc>
          <w:tcPr>
            <w:tcW w:w="567" w:type="dxa"/>
          </w:tcPr>
          <w:p w:rsidR="00112B74" w:rsidRPr="00D22EB9" w:rsidRDefault="00112B74"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3</w:t>
            </w:r>
          </w:p>
        </w:tc>
        <w:tc>
          <w:tcPr>
            <w:tcW w:w="3185" w:type="dxa"/>
            <w:vAlign w:val="center"/>
          </w:tcPr>
          <w:p w:rsidR="00112B74" w:rsidRPr="00D22EB9" w:rsidRDefault="00AF7E90" w:rsidP="003E5ACC">
            <w:pPr>
              <w:pStyle w:val="a5"/>
              <w:ind w:left="0"/>
              <w:rPr>
                <w:rFonts w:ascii="Times New Roman" w:hAnsi="Times New Roman"/>
                <w:sz w:val="28"/>
                <w:szCs w:val="28"/>
              </w:rPr>
            </w:pPr>
            <w:r w:rsidRPr="00D22EB9">
              <w:rPr>
                <w:rFonts w:ascii="Times New Roman" w:hAnsi="Times New Roman"/>
                <w:sz w:val="28"/>
                <w:szCs w:val="28"/>
              </w:rPr>
              <w:t xml:space="preserve">Комплексна програма соціального захисту осіб </w:t>
            </w:r>
            <w:r w:rsidRPr="00D22EB9">
              <w:rPr>
                <w:rFonts w:ascii="Times New Roman" w:hAnsi="Times New Roman"/>
                <w:sz w:val="28"/>
                <w:szCs w:val="28"/>
              </w:rPr>
              <w:lastRenderedPageBreak/>
              <w:t>пільгової категорії Сєвєродонецької міської територіальної громади на 2023 рік</w:t>
            </w:r>
          </w:p>
        </w:tc>
        <w:tc>
          <w:tcPr>
            <w:tcW w:w="1728" w:type="dxa"/>
            <w:vAlign w:val="center"/>
          </w:tcPr>
          <w:p w:rsidR="00112B74" w:rsidRPr="00D22EB9" w:rsidRDefault="00AF7E90"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lastRenderedPageBreak/>
              <w:t>1153,661</w:t>
            </w:r>
          </w:p>
        </w:tc>
        <w:tc>
          <w:tcPr>
            <w:tcW w:w="2033" w:type="dxa"/>
            <w:vAlign w:val="center"/>
          </w:tcPr>
          <w:p w:rsidR="00112B74" w:rsidRPr="00D22EB9" w:rsidRDefault="00AF7E90"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0,00</w:t>
            </w:r>
          </w:p>
        </w:tc>
        <w:tc>
          <w:tcPr>
            <w:tcW w:w="1102" w:type="dxa"/>
            <w:vAlign w:val="center"/>
          </w:tcPr>
          <w:p w:rsidR="00112B74" w:rsidRPr="00D22EB9" w:rsidRDefault="00A7042E"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0</w:t>
            </w:r>
          </w:p>
        </w:tc>
        <w:tc>
          <w:tcPr>
            <w:tcW w:w="2017" w:type="dxa"/>
            <w:vAlign w:val="center"/>
          </w:tcPr>
          <w:p w:rsidR="00112B74" w:rsidRPr="00D22EB9" w:rsidRDefault="00112B74" w:rsidP="003E5ACC">
            <w:pPr>
              <w:pStyle w:val="a5"/>
              <w:ind w:left="0"/>
              <w:jc w:val="center"/>
              <w:rPr>
                <w:rFonts w:ascii="Times New Roman" w:hAnsi="Times New Roman"/>
                <w:sz w:val="28"/>
                <w:szCs w:val="28"/>
              </w:rPr>
            </w:pPr>
            <w:r w:rsidRPr="00D22EB9">
              <w:rPr>
                <w:rFonts w:ascii="Times New Roman" w:hAnsi="Times New Roman"/>
                <w:sz w:val="28"/>
                <w:szCs w:val="28"/>
              </w:rPr>
              <w:t>бюджет Сєвєродонець</w:t>
            </w:r>
            <w:r w:rsidRPr="00D22EB9">
              <w:rPr>
                <w:rFonts w:ascii="Times New Roman" w:hAnsi="Times New Roman"/>
                <w:sz w:val="28"/>
                <w:szCs w:val="28"/>
              </w:rPr>
              <w:lastRenderedPageBreak/>
              <w:t>кої міської ТГ</w:t>
            </w:r>
          </w:p>
        </w:tc>
      </w:tr>
      <w:tr w:rsidR="00112B74" w:rsidRPr="00D22EB9" w:rsidTr="003E5ACC">
        <w:tc>
          <w:tcPr>
            <w:tcW w:w="567" w:type="dxa"/>
          </w:tcPr>
          <w:p w:rsidR="00112B74" w:rsidRPr="00D22EB9" w:rsidRDefault="00112B74"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lastRenderedPageBreak/>
              <w:t>4</w:t>
            </w:r>
          </w:p>
        </w:tc>
        <w:tc>
          <w:tcPr>
            <w:tcW w:w="3185" w:type="dxa"/>
            <w:vAlign w:val="center"/>
          </w:tcPr>
          <w:p w:rsidR="00112B74" w:rsidRPr="00D22EB9" w:rsidRDefault="00AF7E90" w:rsidP="003E5ACC">
            <w:pPr>
              <w:pStyle w:val="a5"/>
              <w:ind w:left="0"/>
              <w:rPr>
                <w:rFonts w:ascii="Times New Roman" w:hAnsi="Times New Roman"/>
                <w:sz w:val="28"/>
                <w:szCs w:val="28"/>
              </w:rPr>
            </w:pPr>
            <w:r w:rsidRPr="00D22EB9">
              <w:rPr>
                <w:rFonts w:ascii="Times New Roman" w:hAnsi="Times New Roman"/>
                <w:sz w:val="28"/>
                <w:szCs w:val="28"/>
              </w:rPr>
              <w:t>Комплексна програма підтримки Сєвєродонецькою міською територіальною громадою Захисників та Захисниць України та членів їх сімей на 2023 рік</w:t>
            </w:r>
          </w:p>
        </w:tc>
        <w:tc>
          <w:tcPr>
            <w:tcW w:w="1728" w:type="dxa"/>
            <w:vAlign w:val="center"/>
          </w:tcPr>
          <w:p w:rsidR="00112B74" w:rsidRPr="00D22EB9" w:rsidRDefault="00AF7E90"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3630,00</w:t>
            </w:r>
          </w:p>
        </w:tc>
        <w:tc>
          <w:tcPr>
            <w:tcW w:w="2033" w:type="dxa"/>
            <w:vAlign w:val="center"/>
          </w:tcPr>
          <w:p w:rsidR="00112B74" w:rsidRPr="00D22EB9" w:rsidRDefault="00AF7E90"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3630,00</w:t>
            </w:r>
          </w:p>
        </w:tc>
        <w:tc>
          <w:tcPr>
            <w:tcW w:w="1102" w:type="dxa"/>
            <w:vAlign w:val="center"/>
          </w:tcPr>
          <w:p w:rsidR="00112B74" w:rsidRPr="00D22EB9" w:rsidRDefault="00A7042E"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100</w:t>
            </w:r>
          </w:p>
        </w:tc>
        <w:tc>
          <w:tcPr>
            <w:tcW w:w="2017" w:type="dxa"/>
            <w:vAlign w:val="center"/>
          </w:tcPr>
          <w:p w:rsidR="00112B74" w:rsidRPr="00D22EB9" w:rsidRDefault="00112B74" w:rsidP="003E5ACC">
            <w:pPr>
              <w:pStyle w:val="a5"/>
              <w:ind w:left="0"/>
              <w:jc w:val="center"/>
              <w:rPr>
                <w:rFonts w:ascii="Times New Roman" w:hAnsi="Times New Roman"/>
                <w:sz w:val="28"/>
                <w:szCs w:val="28"/>
              </w:rPr>
            </w:pPr>
            <w:r w:rsidRPr="00D22EB9">
              <w:rPr>
                <w:rFonts w:ascii="Times New Roman" w:hAnsi="Times New Roman"/>
                <w:sz w:val="28"/>
                <w:szCs w:val="28"/>
              </w:rPr>
              <w:t>бюджет Сєвєродонецької міської ТГ</w:t>
            </w:r>
          </w:p>
        </w:tc>
      </w:tr>
      <w:tr w:rsidR="00112B74" w:rsidRPr="00D22EB9" w:rsidTr="003E5ACC">
        <w:tc>
          <w:tcPr>
            <w:tcW w:w="567" w:type="dxa"/>
          </w:tcPr>
          <w:p w:rsidR="00112B74" w:rsidRPr="00D22EB9" w:rsidRDefault="00112B74" w:rsidP="003E5ACC">
            <w:pPr>
              <w:pStyle w:val="a5"/>
              <w:ind w:left="0"/>
              <w:jc w:val="center"/>
              <w:rPr>
                <w:rFonts w:ascii="Times New Roman" w:hAnsi="Times New Roman"/>
                <w:sz w:val="28"/>
                <w:szCs w:val="28"/>
                <w:lang w:val="ru-RU"/>
              </w:rPr>
            </w:pPr>
          </w:p>
        </w:tc>
        <w:tc>
          <w:tcPr>
            <w:tcW w:w="3185" w:type="dxa"/>
            <w:vAlign w:val="center"/>
          </w:tcPr>
          <w:p w:rsidR="00112B74" w:rsidRPr="00D22EB9" w:rsidRDefault="00112B74" w:rsidP="003E5ACC">
            <w:pPr>
              <w:pStyle w:val="a5"/>
              <w:ind w:left="0"/>
              <w:rPr>
                <w:rFonts w:ascii="Times New Roman" w:hAnsi="Times New Roman"/>
                <w:b/>
                <w:bCs/>
                <w:sz w:val="28"/>
                <w:szCs w:val="28"/>
              </w:rPr>
            </w:pPr>
            <w:r w:rsidRPr="00D22EB9">
              <w:rPr>
                <w:rFonts w:ascii="Times New Roman" w:hAnsi="Times New Roman"/>
                <w:b/>
                <w:bCs/>
                <w:sz w:val="28"/>
                <w:szCs w:val="28"/>
              </w:rPr>
              <w:t>РАЗОМ:</w:t>
            </w:r>
          </w:p>
        </w:tc>
        <w:tc>
          <w:tcPr>
            <w:tcW w:w="1728" w:type="dxa"/>
            <w:vAlign w:val="center"/>
          </w:tcPr>
          <w:p w:rsidR="00112B74" w:rsidRPr="00D22EB9" w:rsidRDefault="00A7042E" w:rsidP="003E5ACC">
            <w:pPr>
              <w:pStyle w:val="a5"/>
              <w:ind w:left="0"/>
              <w:jc w:val="center"/>
              <w:rPr>
                <w:rFonts w:ascii="Times New Roman" w:hAnsi="Times New Roman"/>
                <w:b/>
                <w:bCs/>
                <w:sz w:val="28"/>
                <w:szCs w:val="28"/>
                <w:lang w:val="ru-RU"/>
              </w:rPr>
            </w:pPr>
            <w:r w:rsidRPr="00D22EB9">
              <w:rPr>
                <w:rFonts w:ascii="Times New Roman" w:hAnsi="Times New Roman"/>
                <w:b/>
                <w:bCs/>
                <w:sz w:val="28"/>
                <w:szCs w:val="28"/>
                <w:lang w:val="ru-RU"/>
              </w:rPr>
              <w:t>12473,543</w:t>
            </w:r>
          </w:p>
        </w:tc>
        <w:tc>
          <w:tcPr>
            <w:tcW w:w="2033" w:type="dxa"/>
            <w:vAlign w:val="center"/>
          </w:tcPr>
          <w:p w:rsidR="00112B74" w:rsidRPr="00D22EB9" w:rsidRDefault="00A7042E" w:rsidP="003E5ACC">
            <w:pPr>
              <w:pStyle w:val="a5"/>
              <w:ind w:left="0"/>
              <w:jc w:val="center"/>
              <w:rPr>
                <w:rFonts w:ascii="Times New Roman" w:hAnsi="Times New Roman"/>
                <w:b/>
                <w:bCs/>
                <w:sz w:val="28"/>
                <w:szCs w:val="28"/>
                <w:lang w:val="ru-RU"/>
              </w:rPr>
            </w:pPr>
            <w:r w:rsidRPr="00D22EB9">
              <w:rPr>
                <w:rFonts w:ascii="Times New Roman" w:hAnsi="Times New Roman"/>
                <w:b/>
                <w:bCs/>
                <w:sz w:val="28"/>
                <w:szCs w:val="28"/>
                <w:lang w:val="ru-RU"/>
              </w:rPr>
              <w:t>10854,509</w:t>
            </w:r>
          </w:p>
        </w:tc>
        <w:tc>
          <w:tcPr>
            <w:tcW w:w="1102" w:type="dxa"/>
            <w:vAlign w:val="center"/>
          </w:tcPr>
          <w:p w:rsidR="00112B74" w:rsidRPr="00D22EB9" w:rsidRDefault="00A7042E" w:rsidP="003E5ACC">
            <w:pPr>
              <w:pStyle w:val="a5"/>
              <w:ind w:left="0"/>
              <w:jc w:val="center"/>
              <w:rPr>
                <w:rFonts w:ascii="Times New Roman" w:hAnsi="Times New Roman"/>
                <w:b/>
                <w:bCs/>
                <w:sz w:val="28"/>
                <w:szCs w:val="28"/>
                <w:lang w:val="ru-RU"/>
              </w:rPr>
            </w:pPr>
            <w:r w:rsidRPr="00D22EB9">
              <w:rPr>
                <w:rFonts w:ascii="Times New Roman" w:hAnsi="Times New Roman"/>
                <w:b/>
                <w:bCs/>
                <w:sz w:val="28"/>
                <w:szCs w:val="28"/>
                <w:lang w:val="ru-RU"/>
              </w:rPr>
              <w:t>87,01</w:t>
            </w:r>
          </w:p>
        </w:tc>
        <w:tc>
          <w:tcPr>
            <w:tcW w:w="2017" w:type="dxa"/>
            <w:vAlign w:val="center"/>
          </w:tcPr>
          <w:p w:rsidR="00112B74" w:rsidRPr="00D22EB9" w:rsidRDefault="00112B74" w:rsidP="003E5ACC">
            <w:pPr>
              <w:pStyle w:val="a5"/>
              <w:ind w:left="0"/>
              <w:jc w:val="center"/>
              <w:rPr>
                <w:rFonts w:ascii="Times New Roman" w:hAnsi="Times New Roman"/>
                <w:sz w:val="28"/>
                <w:szCs w:val="28"/>
              </w:rPr>
            </w:pPr>
          </w:p>
        </w:tc>
      </w:tr>
    </w:tbl>
    <w:p w:rsidR="007B44C5" w:rsidRDefault="007B44C5" w:rsidP="00112B74">
      <w:pPr>
        <w:jc w:val="center"/>
        <w:rPr>
          <w:b/>
          <w:bCs/>
          <w:sz w:val="28"/>
          <w:szCs w:val="28"/>
        </w:rPr>
      </w:pPr>
    </w:p>
    <w:p w:rsidR="00112B74" w:rsidRPr="00D22EB9" w:rsidRDefault="00A7042E" w:rsidP="00112B74">
      <w:pPr>
        <w:jc w:val="center"/>
        <w:rPr>
          <w:b/>
          <w:bCs/>
          <w:sz w:val="28"/>
          <w:szCs w:val="28"/>
        </w:rPr>
      </w:pPr>
      <w:r w:rsidRPr="00D22EB9">
        <w:rPr>
          <w:b/>
          <w:bCs/>
          <w:sz w:val="28"/>
          <w:szCs w:val="28"/>
          <w:lang w:val="en-US"/>
        </w:rPr>
        <w:t>V</w:t>
      </w:r>
      <w:r w:rsidRPr="00D22EB9">
        <w:rPr>
          <w:b/>
          <w:bCs/>
          <w:sz w:val="28"/>
          <w:szCs w:val="28"/>
        </w:rPr>
        <w:t>. Служба у справах дітей Сєвєродонецької МВА</w:t>
      </w:r>
    </w:p>
    <w:p w:rsidR="00A7042E" w:rsidRPr="00D22EB9" w:rsidRDefault="00A7042E" w:rsidP="00A7042E">
      <w:pPr>
        <w:jc w:val="right"/>
        <w:rPr>
          <w:b/>
          <w:bCs/>
          <w:sz w:val="28"/>
          <w:szCs w:val="28"/>
        </w:rPr>
      </w:pPr>
      <w:r w:rsidRPr="00D22EB9">
        <w:rPr>
          <w:b/>
          <w:bCs/>
          <w:sz w:val="28"/>
          <w:szCs w:val="28"/>
        </w:rPr>
        <w:t>Таблиця 1</w:t>
      </w:r>
    </w:p>
    <w:tbl>
      <w:tblPr>
        <w:tblStyle w:val="afff5"/>
        <w:tblW w:w="10632" w:type="dxa"/>
        <w:tblInd w:w="-714" w:type="dxa"/>
        <w:tblLook w:val="04A0"/>
      </w:tblPr>
      <w:tblGrid>
        <w:gridCol w:w="2410"/>
        <w:gridCol w:w="8222"/>
      </w:tblGrid>
      <w:tr w:rsidR="00A7042E" w:rsidRPr="00D22EB9" w:rsidTr="003E5ACC">
        <w:tc>
          <w:tcPr>
            <w:tcW w:w="2410" w:type="dxa"/>
            <w:vAlign w:val="center"/>
          </w:tcPr>
          <w:p w:rsidR="00A7042E" w:rsidRPr="00D22EB9" w:rsidRDefault="00A7042E" w:rsidP="003E5ACC">
            <w:pPr>
              <w:pStyle w:val="a5"/>
              <w:ind w:left="0"/>
              <w:jc w:val="center"/>
              <w:rPr>
                <w:rFonts w:ascii="Times New Roman" w:hAnsi="Times New Roman"/>
                <w:b/>
                <w:bCs/>
                <w:sz w:val="28"/>
                <w:szCs w:val="28"/>
              </w:rPr>
            </w:pPr>
            <w:r w:rsidRPr="00D22EB9">
              <w:rPr>
                <w:rFonts w:ascii="Times New Roman" w:hAnsi="Times New Roman"/>
                <w:b/>
                <w:bCs/>
                <w:sz w:val="28"/>
                <w:szCs w:val="28"/>
              </w:rPr>
              <w:t>Розробник (найменування)</w:t>
            </w:r>
          </w:p>
        </w:tc>
        <w:tc>
          <w:tcPr>
            <w:tcW w:w="8222" w:type="dxa"/>
            <w:vAlign w:val="center"/>
          </w:tcPr>
          <w:p w:rsidR="00A7042E" w:rsidRPr="00D22EB9" w:rsidRDefault="00A7042E" w:rsidP="003E5ACC">
            <w:pPr>
              <w:pStyle w:val="a5"/>
              <w:ind w:left="0"/>
              <w:jc w:val="center"/>
              <w:rPr>
                <w:rFonts w:ascii="Times New Roman" w:hAnsi="Times New Roman"/>
                <w:b/>
                <w:bCs/>
                <w:sz w:val="28"/>
                <w:szCs w:val="28"/>
              </w:rPr>
            </w:pPr>
            <w:r w:rsidRPr="00D22EB9">
              <w:rPr>
                <w:rFonts w:ascii="Times New Roman" w:hAnsi="Times New Roman"/>
                <w:b/>
                <w:bCs/>
                <w:sz w:val="28"/>
                <w:szCs w:val="28"/>
              </w:rPr>
              <w:t>Мета і завдання розробника</w:t>
            </w:r>
          </w:p>
        </w:tc>
      </w:tr>
      <w:tr w:rsidR="00A7042E" w:rsidRPr="00D22EB9" w:rsidTr="003E5ACC">
        <w:tc>
          <w:tcPr>
            <w:tcW w:w="2410" w:type="dxa"/>
          </w:tcPr>
          <w:p w:rsidR="00A7042E" w:rsidRPr="00D22EB9" w:rsidRDefault="00A7042E" w:rsidP="003E5ACC">
            <w:pPr>
              <w:pStyle w:val="a5"/>
              <w:ind w:left="0"/>
              <w:jc w:val="center"/>
              <w:rPr>
                <w:rFonts w:ascii="Times New Roman" w:hAnsi="Times New Roman"/>
                <w:sz w:val="28"/>
                <w:szCs w:val="28"/>
              </w:rPr>
            </w:pPr>
            <w:r w:rsidRPr="00D22EB9">
              <w:rPr>
                <w:rFonts w:ascii="Times New Roman" w:hAnsi="Times New Roman"/>
                <w:sz w:val="28"/>
                <w:szCs w:val="28"/>
              </w:rPr>
              <w:t>Служба у справах дітей Сєвєродонецької МВА</w:t>
            </w:r>
          </w:p>
        </w:tc>
        <w:tc>
          <w:tcPr>
            <w:tcW w:w="8222" w:type="dxa"/>
          </w:tcPr>
          <w:p w:rsidR="00A7042E" w:rsidRPr="00D22EB9" w:rsidRDefault="00A7042E" w:rsidP="003E5ACC">
            <w:pPr>
              <w:pStyle w:val="a5"/>
              <w:ind w:left="0"/>
              <w:jc w:val="both"/>
              <w:rPr>
                <w:rFonts w:ascii="Times New Roman" w:hAnsi="Times New Roman"/>
                <w:sz w:val="28"/>
                <w:szCs w:val="28"/>
              </w:rPr>
            </w:pPr>
            <w:r w:rsidRPr="00D22EB9">
              <w:rPr>
                <w:rFonts w:ascii="Times New Roman" w:hAnsi="Times New Roman"/>
                <w:sz w:val="28"/>
                <w:szCs w:val="28"/>
              </w:rPr>
              <w:t>забезпечення всебічного соціально-правового захисту дітей Сєвєродонецької територіальної громади, яка передбачає організацію результативної роботи щодо запобігання соціальному сирітству, реабілітації бездоглядних та безпритульних дітей, розвитку сімейних форм виховання дітей, позбавлених батьківського піклування.</w:t>
            </w:r>
          </w:p>
        </w:tc>
      </w:tr>
    </w:tbl>
    <w:p w:rsidR="00A7042E" w:rsidRPr="00D22EB9" w:rsidRDefault="00A7042E" w:rsidP="00A7042E">
      <w:pPr>
        <w:pStyle w:val="a5"/>
        <w:jc w:val="center"/>
        <w:rPr>
          <w:rFonts w:ascii="Times New Roman" w:hAnsi="Times New Roman"/>
          <w:b/>
          <w:bCs/>
          <w:sz w:val="28"/>
          <w:szCs w:val="28"/>
        </w:rPr>
      </w:pPr>
      <w:r w:rsidRPr="00D22EB9">
        <w:rPr>
          <w:rFonts w:ascii="Times New Roman" w:hAnsi="Times New Roman"/>
          <w:b/>
          <w:bCs/>
          <w:sz w:val="28"/>
          <w:szCs w:val="28"/>
        </w:rPr>
        <w:t>Проекти та заходи для здійснення програм</w:t>
      </w:r>
    </w:p>
    <w:p w:rsidR="00A7042E" w:rsidRPr="00D22EB9" w:rsidRDefault="00A7042E" w:rsidP="00A7042E">
      <w:pPr>
        <w:pStyle w:val="a5"/>
        <w:jc w:val="right"/>
        <w:rPr>
          <w:rFonts w:ascii="Times New Roman" w:hAnsi="Times New Roman"/>
          <w:b/>
          <w:bCs/>
          <w:sz w:val="28"/>
          <w:szCs w:val="28"/>
        </w:rPr>
      </w:pPr>
      <w:r w:rsidRPr="00D22EB9">
        <w:rPr>
          <w:rFonts w:ascii="Times New Roman" w:hAnsi="Times New Roman"/>
          <w:b/>
          <w:bCs/>
          <w:sz w:val="28"/>
          <w:szCs w:val="28"/>
        </w:rPr>
        <w:t>Таблиця 2</w:t>
      </w:r>
    </w:p>
    <w:tbl>
      <w:tblPr>
        <w:tblStyle w:val="afff5"/>
        <w:tblW w:w="10632" w:type="dxa"/>
        <w:tblInd w:w="-714" w:type="dxa"/>
        <w:tblLook w:val="04A0"/>
      </w:tblPr>
      <w:tblGrid>
        <w:gridCol w:w="568"/>
        <w:gridCol w:w="2977"/>
        <w:gridCol w:w="7087"/>
      </w:tblGrid>
      <w:tr w:rsidR="00A7042E" w:rsidRPr="00D22EB9" w:rsidTr="003E5ACC">
        <w:tc>
          <w:tcPr>
            <w:tcW w:w="567" w:type="dxa"/>
            <w:vAlign w:val="center"/>
          </w:tcPr>
          <w:p w:rsidR="00A7042E" w:rsidRPr="00D22EB9" w:rsidRDefault="00A7042E" w:rsidP="003E5ACC">
            <w:pPr>
              <w:pStyle w:val="a5"/>
              <w:ind w:left="0"/>
              <w:jc w:val="center"/>
              <w:rPr>
                <w:rFonts w:ascii="Times New Roman" w:hAnsi="Times New Roman"/>
                <w:b/>
                <w:bCs/>
                <w:sz w:val="28"/>
                <w:szCs w:val="28"/>
              </w:rPr>
            </w:pPr>
            <w:r w:rsidRPr="00D22EB9">
              <w:rPr>
                <w:rFonts w:ascii="Times New Roman" w:hAnsi="Times New Roman"/>
                <w:b/>
                <w:bCs/>
                <w:sz w:val="28"/>
                <w:szCs w:val="28"/>
              </w:rPr>
              <w:t>№ з/п</w:t>
            </w:r>
          </w:p>
        </w:tc>
        <w:tc>
          <w:tcPr>
            <w:tcW w:w="2977" w:type="dxa"/>
            <w:vAlign w:val="center"/>
          </w:tcPr>
          <w:p w:rsidR="00A7042E" w:rsidRPr="00D22EB9" w:rsidRDefault="00A7042E" w:rsidP="003E5ACC">
            <w:pPr>
              <w:pStyle w:val="a5"/>
              <w:ind w:left="0"/>
              <w:jc w:val="center"/>
              <w:rPr>
                <w:rFonts w:ascii="Times New Roman" w:hAnsi="Times New Roman"/>
                <w:b/>
                <w:bCs/>
                <w:sz w:val="28"/>
                <w:szCs w:val="28"/>
              </w:rPr>
            </w:pPr>
            <w:r w:rsidRPr="00D22EB9">
              <w:rPr>
                <w:rFonts w:ascii="Times New Roman" w:hAnsi="Times New Roman"/>
                <w:b/>
                <w:bCs/>
                <w:sz w:val="28"/>
                <w:szCs w:val="28"/>
              </w:rPr>
              <w:t>Найменування програм</w:t>
            </w:r>
          </w:p>
        </w:tc>
        <w:tc>
          <w:tcPr>
            <w:tcW w:w="7088" w:type="dxa"/>
            <w:vAlign w:val="center"/>
          </w:tcPr>
          <w:p w:rsidR="00A7042E" w:rsidRPr="00D22EB9" w:rsidRDefault="00A7042E" w:rsidP="003E5ACC">
            <w:pPr>
              <w:pStyle w:val="a5"/>
              <w:ind w:left="0"/>
              <w:jc w:val="center"/>
              <w:rPr>
                <w:rFonts w:ascii="Times New Roman" w:hAnsi="Times New Roman"/>
                <w:b/>
                <w:bCs/>
                <w:sz w:val="28"/>
                <w:szCs w:val="28"/>
              </w:rPr>
            </w:pPr>
            <w:r w:rsidRPr="00D22EB9">
              <w:rPr>
                <w:rFonts w:ascii="Times New Roman" w:hAnsi="Times New Roman"/>
                <w:b/>
                <w:bCs/>
                <w:sz w:val="28"/>
                <w:szCs w:val="28"/>
              </w:rPr>
              <w:t>Заходи програм</w:t>
            </w:r>
          </w:p>
        </w:tc>
      </w:tr>
      <w:tr w:rsidR="00A7042E" w:rsidRPr="00D22EB9" w:rsidTr="003E5ACC">
        <w:tc>
          <w:tcPr>
            <w:tcW w:w="567" w:type="dxa"/>
          </w:tcPr>
          <w:p w:rsidR="00A7042E" w:rsidRPr="00D22EB9" w:rsidRDefault="00A7042E" w:rsidP="003E5ACC">
            <w:pPr>
              <w:pStyle w:val="a5"/>
              <w:ind w:left="0"/>
              <w:jc w:val="center"/>
              <w:rPr>
                <w:rFonts w:ascii="Times New Roman" w:hAnsi="Times New Roman"/>
                <w:sz w:val="28"/>
                <w:szCs w:val="28"/>
              </w:rPr>
            </w:pPr>
            <w:r w:rsidRPr="00D22EB9">
              <w:rPr>
                <w:rFonts w:ascii="Times New Roman" w:hAnsi="Times New Roman"/>
                <w:sz w:val="28"/>
                <w:szCs w:val="28"/>
              </w:rPr>
              <w:t>1.</w:t>
            </w:r>
          </w:p>
        </w:tc>
        <w:tc>
          <w:tcPr>
            <w:tcW w:w="2977" w:type="dxa"/>
          </w:tcPr>
          <w:p w:rsidR="00A7042E" w:rsidRPr="00D22EB9" w:rsidRDefault="00A7042E" w:rsidP="00A7042E">
            <w:pPr>
              <w:jc w:val="left"/>
              <w:rPr>
                <w:sz w:val="28"/>
                <w:szCs w:val="28"/>
              </w:rPr>
            </w:pPr>
            <w:r w:rsidRPr="00D22EB9">
              <w:rPr>
                <w:sz w:val="28"/>
                <w:szCs w:val="28"/>
              </w:rPr>
              <w:t xml:space="preserve">Програма «Діяльність Служби у справах дітей Сєвєродонецької міської  </w:t>
            </w:r>
          </w:p>
          <w:p w:rsidR="00A7042E" w:rsidRPr="00D22EB9" w:rsidRDefault="00A7042E" w:rsidP="00A7042E">
            <w:pPr>
              <w:jc w:val="left"/>
              <w:rPr>
                <w:sz w:val="28"/>
                <w:szCs w:val="28"/>
              </w:rPr>
            </w:pPr>
            <w:r w:rsidRPr="00D22EB9">
              <w:rPr>
                <w:sz w:val="28"/>
                <w:szCs w:val="28"/>
              </w:rPr>
              <w:t xml:space="preserve">військово-цивільної адміністрації у сфері захисту прав, свобод та законних інтересів дітей </w:t>
            </w:r>
          </w:p>
          <w:p w:rsidR="00A7042E" w:rsidRPr="00D22EB9" w:rsidRDefault="00A7042E" w:rsidP="00A7042E">
            <w:pPr>
              <w:jc w:val="left"/>
              <w:rPr>
                <w:sz w:val="28"/>
                <w:szCs w:val="28"/>
              </w:rPr>
            </w:pPr>
            <w:r w:rsidRPr="00D22EB9">
              <w:rPr>
                <w:sz w:val="28"/>
                <w:szCs w:val="28"/>
              </w:rPr>
              <w:t>Сєвєродонецької міської  територіальної громади на 2022-2024 роки»</w:t>
            </w:r>
          </w:p>
        </w:tc>
        <w:tc>
          <w:tcPr>
            <w:tcW w:w="7088" w:type="dxa"/>
          </w:tcPr>
          <w:p w:rsidR="004F235D" w:rsidRPr="00D22EB9" w:rsidRDefault="004F235D" w:rsidP="003E5ACC">
            <w:pPr>
              <w:jc w:val="left"/>
              <w:rPr>
                <w:color w:val="000000"/>
                <w:sz w:val="28"/>
                <w:szCs w:val="28"/>
              </w:rPr>
            </w:pPr>
            <w:r w:rsidRPr="00D22EB9">
              <w:rPr>
                <w:color w:val="000000"/>
                <w:sz w:val="28"/>
                <w:szCs w:val="28"/>
              </w:rPr>
              <w:t>координація зусиль місцевих органів виконавчої влади, органів місцевого самоврядування, підприємств, установ та організацій у вирішенні питань соціального захисту дітей та організація роботи із запобігання дитячої бездоглядності, соціальному сирітству, пропаганді здорового способу життя, підтримки дітей, які опинились у складних життєвих обставинах;</w:t>
            </w:r>
          </w:p>
          <w:p w:rsidR="004F235D" w:rsidRPr="00D22EB9" w:rsidRDefault="004F235D" w:rsidP="004F235D">
            <w:pPr>
              <w:jc w:val="left"/>
              <w:rPr>
                <w:color w:val="000000"/>
                <w:sz w:val="28"/>
                <w:szCs w:val="28"/>
              </w:rPr>
            </w:pPr>
            <w:r w:rsidRPr="00D22EB9">
              <w:rPr>
                <w:color w:val="000000"/>
                <w:sz w:val="28"/>
                <w:szCs w:val="28"/>
              </w:rPr>
              <w:t>своєчасне втручання усіх зацікавлених структур в сім’ї, які опинились у складних життєвих обставинах та, де є небезпека життю та здоров’ю дітей;</w:t>
            </w:r>
          </w:p>
          <w:p w:rsidR="004F235D" w:rsidRPr="00D22EB9" w:rsidRDefault="004F235D" w:rsidP="004F235D">
            <w:pPr>
              <w:jc w:val="left"/>
              <w:rPr>
                <w:color w:val="000000"/>
                <w:sz w:val="28"/>
                <w:szCs w:val="28"/>
              </w:rPr>
            </w:pPr>
            <w:r w:rsidRPr="00D22EB9">
              <w:rPr>
                <w:color w:val="000000"/>
                <w:sz w:val="28"/>
                <w:szCs w:val="28"/>
              </w:rPr>
              <w:t>розробка спільних планів роботи та заходів із запобігання дитячій бездоглядності, соціальному сирітству, пропаганді здорового образу життя тощо;</w:t>
            </w:r>
          </w:p>
          <w:p w:rsidR="004F235D" w:rsidRPr="00D22EB9" w:rsidRDefault="004F235D" w:rsidP="004F235D">
            <w:pPr>
              <w:jc w:val="left"/>
              <w:rPr>
                <w:color w:val="000000"/>
                <w:sz w:val="28"/>
                <w:szCs w:val="28"/>
              </w:rPr>
            </w:pPr>
            <w:r w:rsidRPr="00D22EB9">
              <w:rPr>
                <w:color w:val="000000"/>
                <w:sz w:val="28"/>
                <w:szCs w:val="28"/>
              </w:rPr>
              <w:t xml:space="preserve">запровадження ефективних форм роботи з профілактики </w:t>
            </w:r>
            <w:r w:rsidRPr="00D22EB9">
              <w:rPr>
                <w:color w:val="000000"/>
                <w:sz w:val="28"/>
                <w:szCs w:val="28"/>
              </w:rPr>
              <w:lastRenderedPageBreak/>
              <w:t>правопорушень, безпритульності та без доглянутості серед дітей.</w:t>
            </w:r>
          </w:p>
        </w:tc>
      </w:tr>
    </w:tbl>
    <w:p w:rsidR="004F235D" w:rsidRPr="00D22EB9" w:rsidRDefault="004F235D" w:rsidP="004F235D">
      <w:pPr>
        <w:pStyle w:val="a5"/>
        <w:jc w:val="right"/>
        <w:rPr>
          <w:rFonts w:ascii="Times New Roman" w:hAnsi="Times New Roman"/>
          <w:b/>
          <w:bCs/>
          <w:sz w:val="28"/>
          <w:szCs w:val="28"/>
        </w:rPr>
      </w:pPr>
      <w:r w:rsidRPr="00D22EB9">
        <w:rPr>
          <w:rFonts w:ascii="Times New Roman" w:hAnsi="Times New Roman"/>
          <w:b/>
          <w:bCs/>
          <w:sz w:val="28"/>
          <w:szCs w:val="28"/>
        </w:rPr>
        <w:lastRenderedPageBreak/>
        <w:t>Таблиця 3</w:t>
      </w:r>
    </w:p>
    <w:tbl>
      <w:tblPr>
        <w:tblStyle w:val="afff5"/>
        <w:tblW w:w="10632" w:type="dxa"/>
        <w:tblInd w:w="-714" w:type="dxa"/>
        <w:tblLayout w:type="fixed"/>
        <w:tblLook w:val="04A0"/>
      </w:tblPr>
      <w:tblGrid>
        <w:gridCol w:w="567"/>
        <w:gridCol w:w="3185"/>
        <w:gridCol w:w="1728"/>
        <w:gridCol w:w="2033"/>
        <w:gridCol w:w="1102"/>
        <w:gridCol w:w="2017"/>
      </w:tblGrid>
      <w:tr w:rsidR="004F235D" w:rsidRPr="00D22EB9" w:rsidTr="003E5ACC">
        <w:tc>
          <w:tcPr>
            <w:tcW w:w="567" w:type="dxa"/>
            <w:vAlign w:val="center"/>
          </w:tcPr>
          <w:p w:rsidR="004F235D" w:rsidRPr="00D22EB9" w:rsidRDefault="004F235D" w:rsidP="003E5ACC">
            <w:pPr>
              <w:pStyle w:val="a5"/>
              <w:ind w:left="0"/>
              <w:jc w:val="center"/>
              <w:rPr>
                <w:rFonts w:ascii="Times New Roman" w:hAnsi="Times New Roman"/>
                <w:b/>
                <w:bCs/>
                <w:sz w:val="28"/>
                <w:szCs w:val="28"/>
                <w:lang w:val="ru-RU"/>
              </w:rPr>
            </w:pPr>
            <w:r w:rsidRPr="00D22EB9">
              <w:rPr>
                <w:rFonts w:ascii="Times New Roman" w:hAnsi="Times New Roman"/>
                <w:b/>
                <w:bCs/>
                <w:sz w:val="28"/>
                <w:szCs w:val="28"/>
                <w:lang w:val="ru-RU"/>
              </w:rPr>
              <w:t>№ з/п</w:t>
            </w:r>
          </w:p>
        </w:tc>
        <w:tc>
          <w:tcPr>
            <w:tcW w:w="3185" w:type="dxa"/>
            <w:vAlign w:val="center"/>
          </w:tcPr>
          <w:p w:rsidR="004F235D" w:rsidRPr="00D22EB9" w:rsidRDefault="004F235D" w:rsidP="003E5ACC">
            <w:pPr>
              <w:pStyle w:val="a5"/>
              <w:ind w:left="0"/>
              <w:jc w:val="center"/>
              <w:rPr>
                <w:rFonts w:ascii="Times New Roman" w:hAnsi="Times New Roman"/>
                <w:b/>
                <w:bCs/>
                <w:sz w:val="28"/>
                <w:szCs w:val="28"/>
              </w:rPr>
            </w:pPr>
            <w:r w:rsidRPr="00D22EB9">
              <w:rPr>
                <w:rFonts w:ascii="Times New Roman" w:hAnsi="Times New Roman"/>
                <w:b/>
                <w:bCs/>
                <w:sz w:val="28"/>
                <w:szCs w:val="28"/>
              </w:rPr>
              <w:t>Найменування проєктів</w:t>
            </w:r>
          </w:p>
        </w:tc>
        <w:tc>
          <w:tcPr>
            <w:tcW w:w="1728" w:type="dxa"/>
            <w:vAlign w:val="center"/>
          </w:tcPr>
          <w:p w:rsidR="004F235D" w:rsidRPr="00D22EB9" w:rsidRDefault="004F235D" w:rsidP="003E5ACC">
            <w:pPr>
              <w:pStyle w:val="a5"/>
              <w:ind w:left="0"/>
              <w:jc w:val="center"/>
              <w:rPr>
                <w:rFonts w:ascii="Times New Roman" w:hAnsi="Times New Roman"/>
                <w:b/>
                <w:bCs/>
                <w:sz w:val="28"/>
                <w:szCs w:val="28"/>
              </w:rPr>
            </w:pPr>
            <w:r w:rsidRPr="00D22EB9">
              <w:rPr>
                <w:rFonts w:ascii="Times New Roman" w:hAnsi="Times New Roman"/>
                <w:b/>
                <w:bCs/>
                <w:sz w:val="28"/>
                <w:szCs w:val="28"/>
              </w:rPr>
              <w:t>Обсяг планового фінансування на 2023 рік (тис. грн)</w:t>
            </w:r>
          </w:p>
        </w:tc>
        <w:tc>
          <w:tcPr>
            <w:tcW w:w="2033" w:type="dxa"/>
            <w:vAlign w:val="center"/>
          </w:tcPr>
          <w:p w:rsidR="004F235D" w:rsidRPr="00D22EB9" w:rsidRDefault="004F235D" w:rsidP="003E5ACC">
            <w:pPr>
              <w:pStyle w:val="a5"/>
              <w:ind w:left="0"/>
              <w:jc w:val="center"/>
              <w:rPr>
                <w:rFonts w:ascii="Times New Roman" w:hAnsi="Times New Roman"/>
                <w:b/>
                <w:bCs/>
                <w:sz w:val="28"/>
                <w:szCs w:val="28"/>
              </w:rPr>
            </w:pPr>
            <w:r w:rsidRPr="00D22EB9">
              <w:rPr>
                <w:rFonts w:ascii="Times New Roman" w:hAnsi="Times New Roman"/>
                <w:b/>
                <w:bCs/>
                <w:sz w:val="28"/>
                <w:szCs w:val="28"/>
              </w:rPr>
              <w:t>Обсяг фактичного фінансування на 2023 рік (тис. грн)</w:t>
            </w:r>
          </w:p>
        </w:tc>
        <w:tc>
          <w:tcPr>
            <w:tcW w:w="1102" w:type="dxa"/>
            <w:vAlign w:val="center"/>
          </w:tcPr>
          <w:p w:rsidR="004F235D" w:rsidRPr="00D22EB9" w:rsidRDefault="004F235D" w:rsidP="003E5ACC">
            <w:pPr>
              <w:pStyle w:val="a5"/>
              <w:ind w:left="0"/>
              <w:jc w:val="center"/>
              <w:rPr>
                <w:rFonts w:ascii="Times New Roman" w:hAnsi="Times New Roman"/>
                <w:b/>
                <w:bCs/>
                <w:sz w:val="28"/>
                <w:szCs w:val="28"/>
              </w:rPr>
            </w:pPr>
            <w:r w:rsidRPr="00D22EB9">
              <w:rPr>
                <w:rFonts w:ascii="Times New Roman" w:hAnsi="Times New Roman"/>
                <w:b/>
                <w:bCs/>
                <w:sz w:val="28"/>
                <w:szCs w:val="28"/>
              </w:rPr>
              <w:t>% виконання</w:t>
            </w:r>
          </w:p>
        </w:tc>
        <w:tc>
          <w:tcPr>
            <w:tcW w:w="2017" w:type="dxa"/>
            <w:vAlign w:val="center"/>
          </w:tcPr>
          <w:p w:rsidR="004F235D" w:rsidRPr="00D22EB9" w:rsidRDefault="004F235D" w:rsidP="003E5ACC">
            <w:pPr>
              <w:pStyle w:val="a5"/>
              <w:ind w:left="0"/>
              <w:jc w:val="center"/>
              <w:rPr>
                <w:rFonts w:ascii="Times New Roman" w:hAnsi="Times New Roman"/>
                <w:b/>
                <w:bCs/>
                <w:sz w:val="28"/>
                <w:szCs w:val="28"/>
              </w:rPr>
            </w:pPr>
            <w:r w:rsidRPr="00D22EB9">
              <w:rPr>
                <w:rFonts w:ascii="Times New Roman" w:hAnsi="Times New Roman"/>
                <w:b/>
                <w:bCs/>
                <w:sz w:val="28"/>
                <w:szCs w:val="28"/>
              </w:rPr>
              <w:t>Джерело фінансування</w:t>
            </w:r>
          </w:p>
        </w:tc>
      </w:tr>
      <w:tr w:rsidR="004F235D" w:rsidRPr="00D22EB9" w:rsidTr="003E5ACC">
        <w:tc>
          <w:tcPr>
            <w:tcW w:w="567" w:type="dxa"/>
          </w:tcPr>
          <w:p w:rsidR="004F235D" w:rsidRPr="00D22EB9" w:rsidRDefault="004F235D" w:rsidP="004F235D">
            <w:pPr>
              <w:pStyle w:val="a5"/>
              <w:ind w:left="0"/>
              <w:jc w:val="center"/>
              <w:rPr>
                <w:rFonts w:ascii="Times New Roman" w:hAnsi="Times New Roman"/>
                <w:sz w:val="28"/>
                <w:szCs w:val="28"/>
                <w:lang w:val="ru-RU"/>
              </w:rPr>
            </w:pPr>
            <w:r w:rsidRPr="00D22EB9">
              <w:rPr>
                <w:rFonts w:ascii="Times New Roman" w:hAnsi="Times New Roman"/>
                <w:sz w:val="28"/>
                <w:szCs w:val="28"/>
                <w:lang w:val="ru-RU"/>
              </w:rPr>
              <w:t>1</w:t>
            </w:r>
          </w:p>
        </w:tc>
        <w:tc>
          <w:tcPr>
            <w:tcW w:w="3185" w:type="dxa"/>
          </w:tcPr>
          <w:p w:rsidR="004F235D" w:rsidRPr="00D22EB9" w:rsidRDefault="004F235D" w:rsidP="004F235D">
            <w:pPr>
              <w:jc w:val="left"/>
              <w:rPr>
                <w:sz w:val="28"/>
                <w:szCs w:val="28"/>
              </w:rPr>
            </w:pPr>
            <w:r w:rsidRPr="00D22EB9">
              <w:rPr>
                <w:sz w:val="28"/>
                <w:szCs w:val="28"/>
              </w:rPr>
              <w:t xml:space="preserve">Програма «Діяльність Служби у справах дітей Сєвєродонецької міської  </w:t>
            </w:r>
          </w:p>
          <w:p w:rsidR="004F235D" w:rsidRPr="00D22EB9" w:rsidRDefault="004F235D" w:rsidP="004F235D">
            <w:pPr>
              <w:jc w:val="left"/>
              <w:rPr>
                <w:sz w:val="28"/>
                <w:szCs w:val="28"/>
              </w:rPr>
            </w:pPr>
            <w:r w:rsidRPr="00D22EB9">
              <w:rPr>
                <w:sz w:val="28"/>
                <w:szCs w:val="28"/>
              </w:rPr>
              <w:t xml:space="preserve">військово-цивільної адміністрації у сфері захисту прав, свобод та законних інтересів дітей </w:t>
            </w:r>
          </w:p>
          <w:p w:rsidR="004F235D" w:rsidRPr="00D22EB9" w:rsidRDefault="004F235D" w:rsidP="004F235D">
            <w:pPr>
              <w:pStyle w:val="a5"/>
              <w:ind w:left="0"/>
              <w:rPr>
                <w:rFonts w:ascii="Times New Roman" w:hAnsi="Times New Roman"/>
                <w:sz w:val="28"/>
                <w:szCs w:val="28"/>
              </w:rPr>
            </w:pPr>
            <w:r w:rsidRPr="00D22EB9">
              <w:rPr>
                <w:rFonts w:ascii="Times New Roman" w:hAnsi="Times New Roman"/>
                <w:sz w:val="28"/>
                <w:szCs w:val="28"/>
              </w:rPr>
              <w:t>Сєвєродонецької міської  територіальної громади на 2022-2024 роки»</w:t>
            </w:r>
          </w:p>
        </w:tc>
        <w:tc>
          <w:tcPr>
            <w:tcW w:w="1728" w:type="dxa"/>
            <w:vAlign w:val="center"/>
          </w:tcPr>
          <w:p w:rsidR="004F235D" w:rsidRPr="00D22EB9" w:rsidRDefault="004F235D" w:rsidP="004F235D">
            <w:pPr>
              <w:pStyle w:val="a5"/>
              <w:ind w:left="0"/>
              <w:jc w:val="center"/>
              <w:rPr>
                <w:rFonts w:ascii="Times New Roman" w:hAnsi="Times New Roman"/>
                <w:sz w:val="28"/>
                <w:szCs w:val="28"/>
                <w:lang w:val="ru-RU"/>
              </w:rPr>
            </w:pPr>
            <w:r w:rsidRPr="00D22EB9">
              <w:rPr>
                <w:rFonts w:ascii="Times New Roman" w:hAnsi="Times New Roman"/>
                <w:sz w:val="28"/>
                <w:szCs w:val="28"/>
                <w:lang w:val="ru-RU"/>
              </w:rPr>
              <w:t>7837,400</w:t>
            </w:r>
          </w:p>
        </w:tc>
        <w:tc>
          <w:tcPr>
            <w:tcW w:w="2033" w:type="dxa"/>
            <w:vAlign w:val="center"/>
          </w:tcPr>
          <w:p w:rsidR="004F235D" w:rsidRPr="00D22EB9" w:rsidRDefault="004F235D" w:rsidP="004F235D">
            <w:pPr>
              <w:pStyle w:val="a5"/>
              <w:ind w:left="0"/>
              <w:jc w:val="center"/>
              <w:rPr>
                <w:rFonts w:ascii="Times New Roman" w:hAnsi="Times New Roman"/>
                <w:sz w:val="28"/>
                <w:szCs w:val="28"/>
                <w:lang w:val="ru-RU"/>
              </w:rPr>
            </w:pPr>
            <w:r w:rsidRPr="00D22EB9">
              <w:rPr>
                <w:rFonts w:ascii="Times New Roman" w:hAnsi="Times New Roman"/>
                <w:sz w:val="28"/>
                <w:szCs w:val="28"/>
                <w:lang w:val="ru-RU"/>
              </w:rPr>
              <w:t>1395,819</w:t>
            </w:r>
          </w:p>
        </w:tc>
        <w:tc>
          <w:tcPr>
            <w:tcW w:w="1102" w:type="dxa"/>
            <w:vAlign w:val="center"/>
          </w:tcPr>
          <w:p w:rsidR="004F235D" w:rsidRPr="00D22EB9" w:rsidRDefault="004F235D" w:rsidP="004F235D">
            <w:pPr>
              <w:pStyle w:val="a5"/>
              <w:ind w:left="0"/>
              <w:jc w:val="center"/>
              <w:rPr>
                <w:rFonts w:ascii="Times New Roman" w:hAnsi="Times New Roman"/>
                <w:sz w:val="28"/>
                <w:szCs w:val="28"/>
                <w:lang w:val="ru-RU"/>
              </w:rPr>
            </w:pPr>
            <w:r w:rsidRPr="00D22EB9">
              <w:rPr>
                <w:rFonts w:ascii="Times New Roman" w:hAnsi="Times New Roman"/>
                <w:sz w:val="28"/>
                <w:szCs w:val="28"/>
                <w:lang w:val="ru-RU"/>
              </w:rPr>
              <w:t>17,8</w:t>
            </w:r>
          </w:p>
        </w:tc>
        <w:tc>
          <w:tcPr>
            <w:tcW w:w="2017" w:type="dxa"/>
            <w:vAlign w:val="center"/>
          </w:tcPr>
          <w:p w:rsidR="004F235D" w:rsidRPr="00D22EB9" w:rsidRDefault="004F235D" w:rsidP="004F235D">
            <w:pPr>
              <w:pStyle w:val="a5"/>
              <w:ind w:left="0"/>
              <w:jc w:val="center"/>
              <w:rPr>
                <w:rFonts w:ascii="Times New Roman" w:hAnsi="Times New Roman"/>
                <w:sz w:val="28"/>
                <w:szCs w:val="28"/>
              </w:rPr>
            </w:pPr>
            <w:r w:rsidRPr="00D22EB9">
              <w:rPr>
                <w:rFonts w:ascii="Times New Roman" w:hAnsi="Times New Roman"/>
                <w:sz w:val="28"/>
                <w:szCs w:val="28"/>
              </w:rPr>
              <w:t>бюджет Сєвєродонецької міської ТГ</w:t>
            </w:r>
          </w:p>
        </w:tc>
      </w:tr>
    </w:tbl>
    <w:p w:rsidR="000C605B" w:rsidRPr="00D22EB9" w:rsidRDefault="000C605B" w:rsidP="000C605B">
      <w:pPr>
        <w:jc w:val="center"/>
        <w:rPr>
          <w:b/>
          <w:bCs/>
          <w:sz w:val="28"/>
          <w:szCs w:val="28"/>
          <w:lang w:val="ru-RU"/>
        </w:rPr>
      </w:pPr>
    </w:p>
    <w:p w:rsidR="000C605B" w:rsidRPr="00D22EB9" w:rsidRDefault="000C605B" w:rsidP="000C605B">
      <w:pPr>
        <w:jc w:val="center"/>
        <w:rPr>
          <w:b/>
          <w:bCs/>
          <w:sz w:val="28"/>
          <w:szCs w:val="28"/>
        </w:rPr>
      </w:pPr>
      <w:r w:rsidRPr="00D22EB9">
        <w:rPr>
          <w:b/>
          <w:bCs/>
          <w:sz w:val="28"/>
          <w:szCs w:val="28"/>
          <w:lang w:val="en-US"/>
        </w:rPr>
        <w:t>V</w:t>
      </w:r>
      <w:r w:rsidRPr="00D22EB9">
        <w:rPr>
          <w:b/>
          <w:bCs/>
          <w:sz w:val="28"/>
          <w:szCs w:val="28"/>
        </w:rPr>
        <w:t>І. Відділ культури Сєвєродонецької МВА</w:t>
      </w:r>
    </w:p>
    <w:p w:rsidR="000C605B" w:rsidRPr="00D22EB9" w:rsidRDefault="000C605B" w:rsidP="000C605B">
      <w:pPr>
        <w:jc w:val="right"/>
        <w:rPr>
          <w:b/>
          <w:bCs/>
          <w:sz w:val="28"/>
          <w:szCs w:val="28"/>
        </w:rPr>
      </w:pPr>
      <w:r w:rsidRPr="00D22EB9">
        <w:rPr>
          <w:b/>
          <w:bCs/>
          <w:sz w:val="28"/>
          <w:szCs w:val="28"/>
        </w:rPr>
        <w:t>Таблиця 1</w:t>
      </w:r>
    </w:p>
    <w:tbl>
      <w:tblPr>
        <w:tblStyle w:val="afff5"/>
        <w:tblW w:w="10632" w:type="dxa"/>
        <w:tblInd w:w="-714" w:type="dxa"/>
        <w:tblLook w:val="04A0"/>
      </w:tblPr>
      <w:tblGrid>
        <w:gridCol w:w="2410"/>
        <w:gridCol w:w="8222"/>
      </w:tblGrid>
      <w:tr w:rsidR="000C605B" w:rsidRPr="00D22EB9" w:rsidTr="003E5ACC">
        <w:tc>
          <w:tcPr>
            <w:tcW w:w="2410" w:type="dxa"/>
            <w:vAlign w:val="center"/>
          </w:tcPr>
          <w:p w:rsidR="000C605B" w:rsidRPr="00D22EB9" w:rsidRDefault="000C605B" w:rsidP="003E5ACC">
            <w:pPr>
              <w:pStyle w:val="a5"/>
              <w:ind w:left="0"/>
              <w:jc w:val="center"/>
              <w:rPr>
                <w:rFonts w:ascii="Times New Roman" w:hAnsi="Times New Roman"/>
                <w:b/>
                <w:bCs/>
                <w:sz w:val="28"/>
                <w:szCs w:val="28"/>
              </w:rPr>
            </w:pPr>
            <w:r w:rsidRPr="00D22EB9">
              <w:rPr>
                <w:rFonts w:ascii="Times New Roman" w:hAnsi="Times New Roman"/>
                <w:b/>
                <w:bCs/>
                <w:sz w:val="28"/>
                <w:szCs w:val="28"/>
              </w:rPr>
              <w:t>Розробник (найменування)</w:t>
            </w:r>
          </w:p>
        </w:tc>
        <w:tc>
          <w:tcPr>
            <w:tcW w:w="8222" w:type="dxa"/>
            <w:vAlign w:val="center"/>
          </w:tcPr>
          <w:p w:rsidR="000C605B" w:rsidRPr="00D22EB9" w:rsidRDefault="000C605B" w:rsidP="003E5ACC">
            <w:pPr>
              <w:pStyle w:val="a5"/>
              <w:ind w:left="0"/>
              <w:jc w:val="center"/>
              <w:rPr>
                <w:rFonts w:ascii="Times New Roman" w:hAnsi="Times New Roman"/>
                <w:b/>
                <w:bCs/>
                <w:sz w:val="28"/>
                <w:szCs w:val="28"/>
              </w:rPr>
            </w:pPr>
            <w:r w:rsidRPr="00D22EB9">
              <w:rPr>
                <w:rFonts w:ascii="Times New Roman" w:hAnsi="Times New Roman"/>
                <w:b/>
                <w:bCs/>
                <w:sz w:val="28"/>
                <w:szCs w:val="28"/>
              </w:rPr>
              <w:t>Мета і завдання розробника</w:t>
            </w:r>
          </w:p>
        </w:tc>
      </w:tr>
      <w:tr w:rsidR="000C605B" w:rsidRPr="00D22EB9" w:rsidTr="003E5ACC">
        <w:tc>
          <w:tcPr>
            <w:tcW w:w="2410" w:type="dxa"/>
          </w:tcPr>
          <w:p w:rsidR="000C605B" w:rsidRPr="00D22EB9" w:rsidRDefault="000C605B" w:rsidP="003E5ACC">
            <w:pPr>
              <w:pStyle w:val="a5"/>
              <w:ind w:left="0"/>
              <w:jc w:val="center"/>
              <w:rPr>
                <w:rFonts w:ascii="Times New Roman" w:hAnsi="Times New Roman"/>
                <w:sz w:val="28"/>
                <w:szCs w:val="28"/>
              </w:rPr>
            </w:pPr>
            <w:r w:rsidRPr="00D22EB9">
              <w:rPr>
                <w:rFonts w:ascii="Times New Roman" w:hAnsi="Times New Roman"/>
                <w:sz w:val="28"/>
                <w:szCs w:val="28"/>
              </w:rPr>
              <w:t>Відділ культури Сєвєродонецької МВА</w:t>
            </w:r>
          </w:p>
        </w:tc>
        <w:tc>
          <w:tcPr>
            <w:tcW w:w="8222" w:type="dxa"/>
          </w:tcPr>
          <w:p w:rsidR="000C605B" w:rsidRPr="00D22EB9" w:rsidRDefault="000C605B" w:rsidP="003E5ACC">
            <w:pPr>
              <w:pStyle w:val="a5"/>
              <w:ind w:left="0"/>
              <w:jc w:val="both"/>
              <w:rPr>
                <w:rFonts w:ascii="Times New Roman" w:hAnsi="Times New Roman"/>
                <w:sz w:val="28"/>
                <w:szCs w:val="28"/>
              </w:rPr>
            </w:pPr>
            <w:r w:rsidRPr="00D22EB9">
              <w:rPr>
                <w:rFonts w:ascii="Times New Roman" w:hAnsi="Times New Roman"/>
                <w:sz w:val="28"/>
                <w:szCs w:val="28"/>
              </w:rPr>
              <w:t>фінансове, правове та організаційне втілення стратегічних та оперативних цілей, що стосуються сфери культури, туризму та охорони культурної спадщини Сєвєродонецької міської ТГ, забезпечення організаційних та економічних умов для подальшого розвитку культури;</w:t>
            </w:r>
          </w:p>
          <w:p w:rsidR="000C605B" w:rsidRPr="00D22EB9" w:rsidRDefault="000C605B" w:rsidP="003E5ACC">
            <w:pPr>
              <w:pStyle w:val="a5"/>
              <w:ind w:left="0"/>
              <w:jc w:val="both"/>
              <w:rPr>
                <w:rFonts w:ascii="Times New Roman" w:hAnsi="Times New Roman"/>
                <w:sz w:val="28"/>
                <w:szCs w:val="28"/>
              </w:rPr>
            </w:pPr>
            <w:r w:rsidRPr="00D22EB9">
              <w:rPr>
                <w:rFonts w:ascii="Times New Roman" w:hAnsi="Times New Roman"/>
                <w:sz w:val="28"/>
                <w:szCs w:val="28"/>
              </w:rPr>
              <w:t>належне на високому рівні проведення в громаді загальнодержавних свят, урочистих заходів до пам'ятних дат та історичних подій, професійних свят та інших знаменних дат місцевого значення.</w:t>
            </w:r>
          </w:p>
        </w:tc>
      </w:tr>
    </w:tbl>
    <w:p w:rsidR="000C605B" w:rsidRPr="00D22EB9" w:rsidRDefault="000C605B" w:rsidP="000C605B">
      <w:pPr>
        <w:pStyle w:val="a5"/>
        <w:jc w:val="center"/>
        <w:rPr>
          <w:rFonts w:ascii="Times New Roman" w:hAnsi="Times New Roman"/>
          <w:b/>
          <w:bCs/>
          <w:sz w:val="28"/>
          <w:szCs w:val="28"/>
        </w:rPr>
      </w:pPr>
      <w:r w:rsidRPr="00D22EB9">
        <w:rPr>
          <w:rFonts w:ascii="Times New Roman" w:hAnsi="Times New Roman"/>
          <w:b/>
          <w:bCs/>
          <w:sz w:val="28"/>
          <w:szCs w:val="28"/>
        </w:rPr>
        <w:t>Проекти та заходи для здійснення програм</w:t>
      </w:r>
    </w:p>
    <w:p w:rsidR="000C605B" w:rsidRPr="00D22EB9" w:rsidRDefault="000C605B" w:rsidP="000C605B">
      <w:pPr>
        <w:pStyle w:val="a5"/>
        <w:jc w:val="right"/>
        <w:rPr>
          <w:rFonts w:ascii="Times New Roman" w:hAnsi="Times New Roman"/>
          <w:b/>
          <w:bCs/>
          <w:sz w:val="28"/>
          <w:szCs w:val="28"/>
        </w:rPr>
      </w:pPr>
      <w:r w:rsidRPr="00D22EB9">
        <w:rPr>
          <w:rFonts w:ascii="Times New Roman" w:hAnsi="Times New Roman"/>
          <w:b/>
          <w:bCs/>
          <w:sz w:val="28"/>
          <w:szCs w:val="28"/>
        </w:rPr>
        <w:t>Таблиця 2</w:t>
      </w:r>
    </w:p>
    <w:tbl>
      <w:tblPr>
        <w:tblStyle w:val="afff5"/>
        <w:tblW w:w="10632" w:type="dxa"/>
        <w:tblInd w:w="-714" w:type="dxa"/>
        <w:tblLook w:val="04A0"/>
      </w:tblPr>
      <w:tblGrid>
        <w:gridCol w:w="568"/>
        <w:gridCol w:w="2977"/>
        <w:gridCol w:w="7087"/>
      </w:tblGrid>
      <w:tr w:rsidR="000C605B" w:rsidRPr="00D22EB9" w:rsidTr="003E5ACC">
        <w:tc>
          <w:tcPr>
            <w:tcW w:w="567" w:type="dxa"/>
            <w:vAlign w:val="center"/>
          </w:tcPr>
          <w:p w:rsidR="000C605B" w:rsidRPr="00D22EB9" w:rsidRDefault="000C605B" w:rsidP="003E5ACC">
            <w:pPr>
              <w:pStyle w:val="a5"/>
              <w:ind w:left="0"/>
              <w:jc w:val="center"/>
              <w:rPr>
                <w:rFonts w:ascii="Times New Roman" w:hAnsi="Times New Roman"/>
                <w:b/>
                <w:bCs/>
                <w:sz w:val="28"/>
                <w:szCs w:val="28"/>
              </w:rPr>
            </w:pPr>
            <w:r w:rsidRPr="00D22EB9">
              <w:rPr>
                <w:rFonts w:ascii="Times New Roman" w:hAnsi="Times New Roman"/>
                <w:b/>
                <w:bCs/>
                <w:sz w:val="28"/>
                <w:szCs w:val="28"/>
              </w:rPr>
              <w:t>№ з/п</w:t>
            </w:r>
          </w:p>
        </w:tc>
        <w:tc>
          <w:tcPr>
            <w:tcW w:w="2977" w:type="dxa"/>
            <w:vAlign w:val="center"/>
          </w:tcPr>
          <w:p w:rsidR="000C605B" w:rsidRPr="00D22EB9" w:rsidRDefault="000C605B" w:rsidP="003E5ACC">
            <w:pPr>
              <w:pStyle w:val="a5"/>
              <w:ind w:left="0"/>
              <w:jc w:val="center"/>
              <w:rPr>
                <w:rFonts w:ascii="Times New Roman" w:hAnsi="Times New Roman"/>
                <w:b/>
                <w:bCs/>
                <w:sz w:val="28"/>
                <w:szCs w:val="28"/>
              </w:rPr>
            </w:pPr>
            <w:r w:rsidRPr="00D22EB9">
              <w:rPr>
                <w:rFonts w:ascii="Times New Roman" w:hAnsi="Times New Roman"/>
                <w:b/>
                <w:bCs/>
                <w:sz w:val="28"/>
                <w:szCs w:val="28"/>
              </w:rPr>
              <w:t>Найменування програм</w:t>
            </w:r>
          </w:p>
        </w:tc>
        <w:tc>
          <w:tcPr>
            <w:tcW w:w="7088" w:type="dxa"/>
            <w:vAlign w:val="center"/>
          </w:tcPr>
          <w:p w:rsidR="000C605B" w:rsidRPr="00D22EB9" w:rsidRDefault="000C605B" w:rsidP="003E5ACC">
            <w:pPr>
              <w:pStyle w:val="a5"/>
              <w:ind w:left="0"/>
              <w:jc w:val="center"/>
              <w:rPr>
                <w:rFonts w:ascii="Times New Roman" w:hAnsi="Times New Roman"/>
                <w:b/>
                <w:bCs/>
                <w:sz w:val="28"/>
                <w:szCs w:val="28"/>
              </w:rPr>
            </w:pPr>
            <w:r w:rsidRPr="00D22EB9">
              <w:rPr>
                <w:rFonts w:ascii="Times New Roman" w:hAnsi="Times New Roman"/>
                <w:b/>
                <w:bCs/>
                <w:sz w:val="28"/>
                <w:szCs w:val="28"/>
              </w:rPr>
              <w:t>Заходи програм</w:t>
            </w:r>
          </w:p>
        </w:tc>
      </w:tr>
      <w:tr w:rsidR="000C605B" w:rsidRPr="00D22EB9" w:rsidTr="003E5ACC">
        <w:tc>
          <w:tcPr>
            <w:tcW w:w="567" w:type="dxa"/>
          </w:tcPr>
          <w:p w:rsidR="000C605B" w:rsidRPr="00D22EB9" w:rsidRDefault="000C605B" w:rsidP="003E5ACC">
            <w:pPr>
              <w:pStyle w:val="a5"/>
              <w:ind w:left="0"/>
              <w:jc w:val="center"/>
              <w:rPr>
                <w:rFonts w:ascii="Times New Roman" w:hAnsi="Times New Roman"/>
                <w:sz w:val="28"/>
                <w:szCs w:val="28"/>
              </w:rPr>
            </w:pPr>
            <w:r w:rsidRPr="00D22EB9">
              <w:rPr>
                <w:rFonts w:ascii="Times New Roman" w:hAnsi="Times New Roman"/>
                <w:sz w:val="28"/>
                <w:szCs w:val="28"/>
              </w:rPr>
              <w:t>1.</w:t>
            </w:r>
          </w:p>
        </w:tc>
        <w:tc>
          <w:tcPr>
            <w:tcW w:w="2977" w:type="dxa"/>
          </w:tcPr>
          <w:p w:rsidR="000C605B" w:rsidRPr="00D22EB9" w:rsidRDefault="000C605B" w:rsidP="003E5ACC">
            <w:pPr>
              <w:jc w:val="left"/>
              <w:rPr>
                <w:sz w:val="28"/>
                <w:szCs w:val="28"/>
              </w:rPr>
            </w:pPr>
            <w:r w:rsidRPr="00D22EB9">
              <w:rPr>
                <w:sz w:val="28"/>
                <w:szCs w:val="28"/>
              </w:rPr>
              <w:t xml:space="preserve">Міська цільова програма "Стратегічний розвиток культури і мистецтва Сєвєродонецької міської територіальної </w:t>
            </w:r>
            <w:r w:rsidRPr="00D22EB9">
              <w:rPr>
                <w:sz w:val="28"/>
                <w:szCs w:val="28"/>
              </w:rPr>
              <w:lastRenderedPageBreak/>
              <w:t>громади на 2023-2025 рік"</w:t>
            </w:r>
          </w:p>
        </w:tc>
        <w:tc>
          <w:tcPr>
            <w:tcW w:w="7088" w:type="dxa"/>
          </w:tcPr>
          <w:p w:rsidR="000C605B" w:rsidRPr="00D22EB9" w:rsidRDefault="000C605B" w:rsidP="003E5ACC">
            <w:pPr>
              <w:jc w:val="left"/>
              <w:rPr>
                <w:color w:val="000000"/>
                <w:sz w:val="28"/>
                <w:szCs w:val="28"/>
              </w:rPr>
            </w:pPr>
            <w:r w:rsidRPr="00D22EB9">
              <w:rPr>
                <w:color w:val="000000"/>
                <w:sz w:val="28"/>
                <w:szCs w:val="28"/>
              </w:rPr>
              <w:lastRenderedPageBreak/>
              <w:t>формування модернового бібліотечно-інформаційного простору;</w:t>
            </w:r>
          </w:p>
          <w:p w:rsidR="000C605B" w:rsidRPr="00D22EB9" w:rsidRDefault="000C605B" w:rsidP="003E5ACC">
            <w:pPr>
              <w:jc w:val="left"/>
              <w:rPr>
                <w:color w:val="000000"/>
                <w:sz w:val="28"/>
                <w:szCs w:val="28"/>
              </w:rPr>
            </w:pPr>
            <w:r w:rsidRPr="00D22EB9">
              <w:rPr>
                <w:color w:val="000000"/>
                <w:sz w:val="28"/>
                <w:szCs w:val="28"/>
              </w:rPr>
              <w:t>оновлення книжкового фонду, фонду періодичних видань бібліотечного фонду;</w:t>
            </w:r>
          </w:p>
          <w:p w:rsidR="000C605B" w:rsidRPr="00D22EB9" w:rsidRDefault="000C605B" w:rsidP="003E5ACC">
            <w:pPr>
              <w:jc w:val="left"/>
              <w:rPr>
                <w:color w:val="000000"/>
                <w:sz w:val="28"/>
                <w:szCs w:val="28"/>
              </w:rPr>
            </w:pPr>
            <w:r w:rsidRPr="00D22EB9">
              <w:rPr>
                <w:color w:val="000000"/>
                <w:sz w:val="28"/>
                <w:szCs w:val="28"/>
              </w:rPr>
              <w:t>створення мережі сучасних культурних закладів;</w:t>
            </w:r>
          </w:p>
          <w:p w:rsidR="000C605B" w:rsidRPr="00D22EB9" w:rsidRDefault="000C605B" w:rsidP="003E5ACC">
            <w:pPr>
              <w:jc w:val="left"/>
              <w:rPr>
                <w:color w:val="000000"/>
                <w:sz w:val="28"/>
                <w:szCs w:val="28"/>
              </w:rPr>
            </w:pPr>
            <w:r w:rsidRPr="00D22EB9">
              <w:rPr>
                <w:color w:val="000000"/>
                <w:sz w:val="28"/>
                <w:szCs w:val="28"/>
              </w:rPr>
              <w:t>зміцнення матеріально-технічної бази мистецьких шкіл;</w:t>
            </w:r>
          </w:p>
          <w:p w:rsidR="000C605B" w:rsidRPr="00D22EB9" w:rsidRDefault="000C605B" w:rsidP="003E5ACC">
            <w:pPr>
              <w:jc w:val="left"/>
              <w:rPr>
                <w:color w:val="000000"/>
                <w:sz w:val="28"/>
                <w:szCs w:val="28"/>
              </w:rPr>
            </w:pPr>
            <w:r w:rsidRPr="00D22EB9">
              <w:rPr>
                <w:color w:val="000000"/>
                <w:sz w:val="28"/>
                <w:szCs w:val="28"/>
              </w:rPr>
              <w:t>оновлення бібліотечного фонду;</w:t>
            </w:r>
          </w:p>
          <w:p w:rsidR="000C605B" w:rsidRPr="00D22EB9" w:rsidRDefault="000C605B" w:rsidP="003E5ACC">
            <w:pPr>
              <w:jc w:val="left"/>
              <w:rPr>
                <w:color w:val="000000"/>
                <w:sz w:val="28"/>
                <w:szCs w:val="28"/>
              </w:rPr>
            </w:pPr>
            <w:r w:rsidRPr="00D22EB9">
              <w:rPr>
                <w:color w:val="000000"/>
                <w:sz w:val="28"/>
                <w:szCs w:val="28"/>
              </w:rPr>
              <w:lastRenderedPageBreak/>
              <w:t>фондово-реставраційна робота галереї мистецтв та музею;</w:t>
            </w:r>
          </w:p>
          <w:p w:rsidR="000C605B" w:rsidRPr="00D22EB9" w:rsidRDefault="000C605B" w:rsidP="003E5ACC">
            <w:pPr>
              <w:jc w:val="left"/>
              <w:rPr>
                <w:color w:val="000000"/>
                <w:sz w:val="28"/>
                <w:szCs w:val="28"/>
              </w:rPr>
            </w:pPr>
            <w:r w:rsidRPr="00D22EB9">
              <w:rPr>
                <w:color w:val="000000"/>
                <w:sz w:val="28"/>
                <w:szCs w:val="28"/>
              </w:rPr>
              <w:t>організація культурно-просвітницьких заходів;</w:t>
            </w:r>
          </w:p>
          <w:p w:rsidR="000C605B" w:rsidRPr="00D22EB9" w:rsidRDefault="000C605B" w:rsidP="003E5ACC">
            <w:pPr>
              <w:jc w:val="left"/>
              <w:rPr>
                <w:color w:val="000000"/>
                <w:sz w:val="28"/>
                <w:szCs w:val="28"/>
              </w:rPr>
            </w:pPr>
            <w:r w:rsidRPr="00D22EB9">
              <w:rPr>
                <w:color w:val="000000"/>
                <w:sz w:val="28"/>
                <w:szCs w:val="28"/>
              </w:rPr>
              <w:t>охорона культурної спадщини</w:t>
            </w:r>
            <w:r w:rsidR="00142DE7" w:rsidRPr="00D22EB9">
              <w:rPr>
                <w:color w:val="000000"/>
                <w:sz w:val="28"/>
                <w:szCs w:val="28"/>
              </w:rPr>
              <w:t>.</w:t>
            </w:r>
          </w:p>
        </w:tc>
      </w:tr>
      <w:tr w:rsidR="000C605B" w:rsidRPr="00D22EB9" w:rsidTr="003E5ACC">
        <w:tc>
          <w:tcPr>
            <w:tcW w:w="567" w:type="dxa"/>
          </w:tcPr>
          <w:p w:rsidR="000C605B" w:rsidRPr="00D22EB9" w:rsidRDefault="000C605B" w:rsidP="003E5ACC">
            <w:pPr>
              <w:pStyle w:val="a5"/>
              <w:ind w:left="0"/>
              <w:jc w:val="center"/>
              <w:rPr>
                <w:rFonts w:ascii="Times New Roman" w:hAnsi="Times New Roman"/>
                <w:sz w:val="28"/>
                <w:szCs w:val="28"/>
              </w:rPr>
            </w:pPr>
            <w:r w:rsidRPr="00D22EB9">
              <w:rPr>
                <w:rFonts w:ascii="Times New Roman" w:hAnsi="Times New Roman"/>
                <w:sz w:val="28"/>
                <w:szCs w:val="28"/>
              </w:rPr>
              <w:lastRenderedPageBreak/>
              <w:t>2.</w:t>
            </w:r>
          </w:p>
        </w:tc>
        <w:tc>
          <w:tcPr>
            <w:tcW w:w="2977" w:type="dxa"/>
          </w:tcPr>
          <w:p w:rsidR="000C605B" w:rsidRPr="00D22EB9" w:rsidRDefault="000C605B" w:rsidP="003E5ACC">
            <w:pPr>
              <w:jc w:val="left"/>
              <w:rPr>
                <w:sz w:val="28"/>
                <w:szCs w:val="28"/>
              </w:rPr>
            </w:pPr>
            <w:r w:rsidRPr="00D22EB9">
              <w:rPr>
                <w:sz w:val="28"/>
                <w:szCs w:val="28"/>
              </w:rPr>
              <w:t>Міська цільова програма "Проведення культурних заходів, присвячених урочистим датам, державним і традиційним народним святам" Сєвєродонецької міської територіальної громади на 2023 рік»</w:t>
            </w:r>
          </w:p>
        </w:tc>
        <w:tc>
          <w:tcPr>
            <w:tcW w:w="7088" w:type="dxa"/>
          </w:tcPr>
          <w:p w:rsidR="00142DE7" w:rsidRPr="00D22EB9" w:rsidRDefault="00142DE7" w:rsidP="003E5ACC">
            <w:pPr>
              <w:jc w:val="left"/>
              <w:rPr>
                <w:color w:val="000000"/>
                <w:sz w:val="28"/>
                <w:szCs w:val="28"/>
              </w:rPr>
            </w:pPr>
            <w:r w:rsidRPr="00D22EB9">
              <w:rPr>
                <w:color w:val="000000"/>
                <w:sz w:val="28"/>
                <w:szCs w:val="28"/>
              </w:rPr>
              <w:t>створення умов для проведення соціально-важливих культурно-мистецьких заходів;</w:t>
            </w:r>
          </w:p>
          <w:p w:rsidR="00142DE7" w:rsidRPr="00D22EB9" w:rsidRDefault="00142DE7" w:rsidP="003E5ACC">
            <w:pPr>
              <w:jc w:val="left"/>
              <w:rPr>
                <w:color w:val="000000"/>
                <w:sz w:val="28"/>
                <w:szCs w:val="28"/>
              </w:rPr>
            </w:pPr>
            <w:r w:rsidRPr="00D22EB9">
              <w:rPr>
                <w:color w:val="000000"/>
                <w:sz w:val="28"/>
                <w:szCs w:val="28"/>
              </w:rPr>
              <w:t>сприяння реалізації творчого потенціалу населення в інтересах самореалізації, створенню умов для творчої діяльності в різних сферах суспільного життя;</w:t>
            </w:r>
          </w:p>
          <w:p w:rsidR="00142DE7" w:rsidRPr="00D22EB9" w:rsidRDefault="00142DE7" w:rsidP="003E5ACC">
            <w:pPr>
              <w:jc w:val="left"/>
              <w:rPr>
                <w:color w:val="000000"/>
                <w:sz w:val="28"/>
                <w:szCs w:val="28"/>
              </w:rPr>
            </w:pPr>
            <w:r w:rsidRPr="00D22EB9">
              <w:rPr>
                <w:color w:val="000000"/>
                <w:sz w:val="28"/>
                <w:szCs w:val="28"/>
              </w:rPr>
              <w:t>проведення культурно-масових заходів з нагоди відзначення державних та професійних свят, оглядів народної творчості, фестивалів, конкурсів, шоу-програм для задоволення інтелектуальних та духовних потреб населення;</w:t>
            </w:r>
          </w:p>
          <w:p w:rsidR="00142DE7" w:rsidRPr="00D22EB9" w:rsidRDefault="00142DE7" w:rsidP="003E5ACC">
            <w:pPr>
              <w:jc w:val="left"/>
              <w:rPr>
                <w:color w:val="000000"/>
                <w:sz w:val="28"/>
                <w:szCs w:val="28"/>
              </w:rPr>
            </w:pPr>
            <w:r w:rsidRPr="00D22EB9">
              <w:rPr>
                <w:color w:val="000000"/>
                <w:sz w:val="28"/>
                <w:szCs w:val="28"/>
              </w:rPr>
              <w:t>поліпшення умов творчої діяльності майстрів мистецтв, народних умільців, аматорів народного мистецтва, працівників культури;</w:t>
            </w:r>
          </w:p>
          <w:p w:rsidR="00142DE7" w:rsidRPr="00D22EB9" w:rsidRDefault="00142DE7" w:rsidP="003E5ACC">
            <w:pPr>
              <w:jc w:val="left"/>
              <w:rPr>
                <w:color w:val="000000"/>
                <w:sz w:val="28"/>
                <w:szCs w:val="28"/>
              </w:rPr>
            </w:pPr>
            <w:r w:rsidRPr="00D22EB9">
              <w:rPr>
                <w:color w:val="000000"/>
                <w:sz w:val="28"/>
                <w:szCs w:val="28"/>
              </w:rPr>
              <w:t>формування моральної, духовної культури населення на кращих зразках українського та світового мистецтва;</w:t>
            </w:r>
          </w:p>
          <w:p w:rsidR="00142DE7" w:rsidRPr="00D22EB9" w:rsidRDefault="00142DE7" w:rsidP="003E5ACC">
            <w:pPr>
              <w:jc w:val="left"/>
              <w:rPr>
                <w:color w:val="000000"/>
                <w:sz w:val="28"/>
                <w:szCs w:val="28"/>
              </w:rPr>
            </w:pPr>
            <w:r w:rsidRPr="00D22EB9">
              <w:rPr>
                <w:color w:val="000000"/>
                <w:sz w:val="28"/>
                <w:szCs w:val="28"/>
              </w:rPr>
              <w:t>підтримка діяльності дитячих, молодіжних, громадських організацій, спрямованих на розвиток народної творчості.</w:t>
            </w:r>
          </w:p>
        </w:tc>
      </w:tr>
    </w:tbl>
    <w:p w:rsidR="000C605B" w:rsidRPr="00D22EB9" w:rsidRDefault="000C605B" w:rsidP="000C605B">
      <w:pPr>
        <w:pStyle w:val="a5"/>
        <w:jc w:val="right"/>
        <w:rPr>
          <w:rFonts w:ascii="Times New Roman" w:hAnsi="Times New Roman"/>
          <w:b/>
          <w:bCs/>
          <w:sz w:val="28"/>
          <w:szCs w:val="28"/>
        </w:rPr>
      </w:pPr>
      <w:r w:rsidRPr="00D22EB9">
        <w:rPr>
          <w:rFonts w:ascii="Times New Roman" w:hAnsi="Times New Roman"/>
          <w:b/>
          <w:bCs/>
          <w:sz w:val="28"/>
          <w:szCs w:val="28"/>
        </w:rPr>
        <w:t>Таблиця 3</w:t>
      </w:r>
    </w:p>
    <w:tbl>
      <w:tblPr>
        <w:tblStyle w:val="afff5"/>
        <w:tblW w:w="10632" w:type="dxa"/>
        <w:tblInd w:w="-714" w:type="dxa"/>
        <w:tblLayout w:type="fixed"/>
        <w:tblLook w:val="04A0"/>
      </w:tblPr>
      <w:tblGrid>
        <w:gridCol w:w="567"/>
        <w:gridCol w:w="3185"/>
        <w:gridCol w:w="1728"/>
        <w:gridCol w:w="2033"/>
        <w:gridCol w:w="1102"/>
        <w:gridCol w:w="2017"/>
      </w:tblGrid>
      <w:tr w:rsidR="000C605B" w:rsidRPr="00D22EB9" w:rsidTr="003E5ACC">
        <w:tc>
          <w:tcPr>
            <w:tcW w:w="567" w:type="dxa"/>
            <w:vAlign w:val="center"/>
          </w:tcPr>
          <w:p w:rsidR="000C605B" w:rsidRPr="00D22EB9" w:rsidRDefault="000C605B" w:rsidP="003E5ACC">
            <w:pPr>
              <w:pStyle w:val="a5"/>
              <w:ind w:left="0"/>
              <w:jc w:val="center"/>
              <w:rPr>
                <w:rFonts w:ascii="Times New Roman" w:hAnsi="Times New Roman"/>
                <w:b/>
                <w:bCs/>
                <w:sz w:val="28"/>
                <w:szCs w:val="28"/>
                <w:lang w:val="ru-RU"/>
              </w:rPr>
            </w:pPr>
            <w:r w:rsidRPr="00D22EB9">
              <w:rPr>
                <w:rFonts w:ascii="Times New Roman" w:hAnsi="Times New Roman"/>
                <w:b/>
                <w:bCs/>
                <w:sz w:val="28"/>
                <w:szCs w:val="28"/>
                <w:lang w:val="ru-RU"/>
              </w:rPr>
              <w:t>№ з/п</w:t>
            </w:r>
          </w:p>
        </w:tc>
        <w:tc>
          <w:tcPr>
            <w:tcW w:w="3185" w:type="dxa"/>
            <w:vAlign w:val="center"/>
          </w:tcPr>
          <w:p w:rsidR="000C605B" w:rsidRPr="00D22EB9" w:rsidRDefault="000C605B" w:rsidP="003E5ACC">
            <w:pPr>
              <w:pStyle w:val="a5"/>
              <w:ind w:left="0"/>
              <w:jc w:val="center"/>
              <w:rPr>
                <w:rFonts w:ascii="Times New Roman" w:hAnsi="Times New Roman"/>
                <w:b/>
                <w:bCs/>
                <w:sz w:val="28"/>
                <w:szCs w:val="28"/>
              </w:rPr>
            </w:pPr>
            <w:r w:rsidRPr="00D22EB9">
              <w:rPr>
                <w:rFonts w:ascii="Times New Roman" w:hAnsi="Times New Roman"/>
                <w:b/>
                <w:bCs/>
                <w:sz w:val="28"/>
                <w:szCs w:val="28"/>
              </w:rPr>
              <w:t>Найменування проєктів</w:t>
            </w:r>
          </w:p>
        </w:tc>
        <w:tc>
          <w:tcPr>
            <w:tcW w:w="1728" w:type="dxa"/>
            <w:vAlign w:val="center"/>
          </w:tcPr>
          <w:p w:rsidR="000C605B" w:rsidRPr="00D22EB9" w:rsidRDefault="000C605B" w:rsidP="003E5ACC">
            <w:pPr>
              <w:pStyle w:val="a5"/>
              <w:ind w:left="0"/>
              <w:jc w:val="center"/>
              <w:rPr>
                <w:rFonts w:ascii="Times New Roman" w:hAnsi="Times New Roman"/>
                <w:b/>
                <w:bCs/>
                <w:sz w:val="28"/>
                <w:szCs w:val="28"/>
              </w:rPr>
            </w:pPr>
            <w:r w:rsidRPr="00D22EB9">
              <w:rPr>
                <w:rFonts w:ascii="Times New Roman" w:hAnsi="Times New Roman"/>
                <w:b/>
                <w:bCs/>
                <w:sz w:val="28"/>
                <w:szCs w:val="28"/>
              </w:rPr>
              <w:t>Обсяг планового фінансування на 2023 рік (тис. грн)</w:t>
            </w:r>
          </w:p>
        </w:tc>
        <w:tc>
          <w:tcPr>
            <w:tcW w:w="2033" w:type="dxa"/>
            <w:vAlign w:val="center"/>
          </w:tcPr>
          <w:p w:rsidR="000C605B" w:rsidRPr="00D22EB9" w:rsidRDefault="000C605B" w:rsidP="003E5ACC">
            <w:pPr>
              <w:pStyle w:val="a5"/>
              <w:ind w:left="0"/>
              <w:jc w:val="center"/>
              <w:rPr>
                <w:rFonts w:ascii="Times New Roman" w:hAnsi="Times New Roman"/>
                <w:b/>
                <w:bCs/>
                <w:sz w:val="28"/>
                <w:szCs w:val="28"/>
              </w:rPr>
            </w:pPr>
            <w:r w:rsidRPr="00D22EB9">
              <w:rPr>
                <w:rFonts w:ascii="Times New Roman" w:hAnsi="Times New Roman"/>
                <w:b/>
                <w:bCs/>
                <w:sz w:val="28"/>
                <w:szCs w:val="28"/>
              </w:rPr>
              <w:t>Обсяг фактичного фінансування на 2023 рік (тис. грн)</w:t>
            </w:r>
          </w:p>
        </w:tc>
        <w:tc>
          <w:tcPr>
            <w:tcW w:w="1102" w:type="dxa"/>
            <w:vAlign w:val="center"/>
          </w:tcPr>
          <w:p w:rsidR="000C605B" w:rsidRPr="00D22EB9" w:rsidRDefault="000C605B" w:rsidP="003E5ACC">
            <w:pPr>
              <w:pStyle w:val="a5"/>
              <w:ind w:left="0"/>
              <w:jc w:val="center"/>
              <w:rPr>
                <w:rFonts w:ascii="Times New Roman" w:hAnsi="Times New Roman"/>
                <w:b/>
                <w:bCs/>
                <w:sz w:val="28"/>
                <w:szCs w:val="28"/>
              </w:rPr>
            </w:pPr>
            <w:r w:rsidRPr="00D22EB9">
              <w:rPr>
                <w:rFonts w:ascii="Times New Roman" w:hAnsi="Times New Roman"/>
                <w:b/>
                <w:bCs/>
                <w:sz w:val="28"/>
                <w:szCs w:val="28"/>
              </w:rPr>
              <w:t>% виконання</w:t>
            </w:r>
          </w:p>
        </w:tc>
        <w:tc>
          <w:tcPr>
            <w:tcW w:w="2017" w:type="dxa"/>
            <w:vAlign w:val="center"/>
          </w:tcPr>
          <w:p w:rsidR="000C605B" w:rsidRPr="00D22EB9" w:rsidRDefault="000C605B" w:rsidP="003E5ACC">
            <w:pPr>
              <w:pStyle w:val="a5"/>
              <w:ind w:left="0"/>
              <w:jc w:val="center"/>
              <w:rPr>
                <w:rFonts w:ascii="Times New Roman" w:hAnsi="Times New Roman"/>
                <w:b/>
                <w:bCs/>
                <w:sz w:val="28"/>
                <w:szCs w:val="28"/>
              </w:rPr>
            </w:pPr>
            <w:r w:rsidRPr="00D22EB9">
              <w:rPr>
                <w:rFonts w:ascii="Times New Roman" w:hAnsi="Times New Roman"/>
                <w:b/>
                <w:bCs/>
                <w:sz w:val="28"/>
                <w:szCs w:val="28"/>
              </w:rPr>
              <w:t>Джерело фінансування</w:t>
            </w:r>
          </w:p>
        </w:tc>
      </w:tr>
      <w:tr w:rsidR="00142DE7" w:rsidRPr="00D22EB9" w:rsidTr="003E5ACC">
        <w:tc>
          <w:tcPr>
            <w:tcW w:w="567" w:type="dxa"/>
          </w:tcPr>
          <w:p w:rsidR="00142DE7" w:rsidRPr="00D22EB9" w:rsidRDefault="00142DE7" w:rsidP="00142DE7">
            <w:pPr>
              <w:pStyle w:val="a5"/>
              <w:ind w:left="0"/>
              <w:jc w:val="center"/>
              <w:rPr>
                <w:rFonts w:ascii="Times New Roman" w:hAnsi="Times New Roman"/>
                <w:sz w:val="28"/>
                <w:szCs w:val="28"/>
                <w:lang w:val="ru-RU"/>
              </w:rPr>
            </w:pPr>
            <w:r w:rsidRPr="00D22EB9">
              <w:rPr>
                <w:rFonts w:ascii="Times New Roman" w:hAnsi="Times New Roman"/>
                <w:sz w:val="28"/>
                <w:szCs w:val="28"/>
                <w:lang w:val="ru-RU"/>
              </w:rPr>
              <w:t>1.</w:t>
            </w:r>
          </w:p>
        </w:tc>
        <w:tc>
          <w:tcPr>
            <w:tcW w:w="3185" w:type="dxa"/>
          </w:tcPr>
          <w:p w:rsidR="00142DE7" w:rsidRPr="00D22EB9" w:rsidRDefault="00142DE7" w:rsidP="00142DE7">
            <w:pPr>
              <w:pStyle w:val="a5"/>
              <w:ind w:left="0"/>
              <w:rPr>
                <w:rFonts w:ascii="Times New Roman" w:hAnsi="Times New Roman"/>
                <w:sz w:val="28"/>
                <w:szCs w:val="28"/>
              </w:rPr>
            </w:pPr>
            <w:r w:rsidRPr="00D22EB9">
              <w:rPr>
                <w:rFonts w:ascii="Times New Roman" w:hAnsi="Times New Roman"/>
                <w:sz w:val="28"/>
                <w:szCs w:val="28"/>
              </w:rPr>
              <w:t>Міська цільова програма "Стратегічний розвиток культури і мистецтва Сєвєродонецької міської територіальної громади на 2023-2025 рік"</w:t>
            </w:r>
          </w:p>
        </w:tc>
        <w:tc>
          <w:tcPr>
            <w:tcW w:w="1728" w:type="dxa"/>
            <w:vAlign w:val="center"/>
          </w:tcPr>
          <w:p w:rsidR="00142DE7" w:rsidRPr="00D22EB9" w:rsidRDefault="00142DE7" w:rsidP="00142DE7">
            <w:pPr>
              <w:pStyle w:val="a5"/>
              <w:ind w:left="0"/>
              <w:jc w:val="center"/>
              <w:rPr>
                <w:rFonts w:ascii="Times New Roman" w:hAnsi="Times New Roman"/>
                <w:sz w:val="28"/>
                <w:szCs w:val="28"/>
                <w:lang w:val="ru-RU"/>
              </w:rPr>
            </w:pPr>
            <w:r w:rsidRPr="00D22EB9">
              <w:rPr>
                <w:rFonts w:ascii="Times New Roman" w:hAnsi="Times New Roman"/>
                <w:sz w:val="28"/>
                <w:szCs w:val="28"/>
                <w:lang w:val="ru-RU"/>
              </w:rPr>
              <w:t>23217,056</w:t>
            </w:r>
          </w:p>
        </w:tc>
        <w:tc>
          <w:tcPr>
            <w:tcW w:w="2033" w:type="dxa"/>
            <w:vAlign w:val="center"/>
          </w:tcPr>
          <w:p w:rsidR="00142DE7" w:rsidRPr="00D22EB9" w:rsidRDefault="00142DE7" w:rsidP="00142DE7">
            <w:pPr>
              <w:pStyle w:val="a5"/>
              <w:ind w:left="0"/>
              <w:jc w:val="center"/>
              <w:rPr>
                <w:rFonts w:ascii="Times New Roman" w:hAnsi="Times New Roman"/>
                <w:sz w:val="28"/>
                <w:szCs w:val="28"/>
                <w:lang w:val="ru-RU"/>
              </w:rPr>
            </w:pPr>
            <w:r w:rsidRPr="00D22EB9">
              <w:rPr>
                <w:rFonts w:ascii="Times New Roman" w:hAnsi="Times New Roman"/>
                <w:sz w:val="28"/>
                <w:szCs w:val="28"/>
                <w:lang w:val="ru-RU"/>
              </w:rPr>
              <w:t>0,00</w:t>
            </w:r>
          </w:p>
        </w:tc>
        <w:tc>
          <w:tcPr>
            <w:tcW w:w="1102" w:type="dxa"/>
            <w:vAlign w:val="center"/>
          </w:tcPr>
          <w:p w:rsidR="00142DE7" w:rsidRPr="00D22EB9" w:rsidRDefault="00142DE7" w:rsidP="00142DE7">
            <w:pPr>
              <w:pStyle w:val="a5"/>
              <w:ind w:left="0"/>
              <w:jc w:val="center"/>
              <w:rPr>
                <w:rFonts w:ascii="Times New Roman" w:hAnsi="Times New Roman"/>
                <w:sz w:val="28"/>
                <w:szCs w:val="28"/>
                <w:lang w:val="ru-RU"/>
              </w:rPr>
            </w:pPr>
            <w:r w:rsidRPr="00D22EB9">
              <w:rPr>
                <w:rFonts w:ascii="Times New Roman" w:hAnsi="Times New Roman"/>
                <w:sz w:val="28"/>
                <w:szCs w:val="28"/>
                <w:lang w:val="ru-RU"/>
              </w:rPr>
              <w:t>0</w:t>
            </w:r>
          </w:p>
        </w:tc>
        <w:tc>
          <w:tcPr>
            <w:tcW w:w="2017" w:type="dxa"/>
            <w:vAlign w:val="center"/>
          </w:tcPr>
          <w:p w:rsidR="00142DE7" w:rsidRPr="00D22EB9" w:rsidRDefault="00142DE7" w:rsidP="00142DE7">
            <w:pPr>
              <w:pStyle w:val="a5"/>
              <w:ind w:left="0"/>
              <w:jc w:val="center"/>
              <w:rPr>
                <w:rFonts w:ascii="Times New Roman" w:hAnsi="Times New Roman"/>
                <w:sz w:val="28"/>
                <w:szCs w:val="28"/>
              </w:rPr>
            </w:pPr>
            <w:r w:rsidRPr="00D22EB9">
              <w:rPr>
                <w:rFonts w:ascii="Times New Roman" w:hAnsi="Times New Roman"/>
                <w:sz w:val="28"/>
                <w:szCs w:val="28"/>
              </w:rPr>
              <w:t>бюджет Сєвєродонецької міської ТГ</w:t>
            </w:r>
          </w:p>
        </w:tc>
      </w:tr>
      <w:tr w:rsidR="00142DE7" w:rsidRPr="00D22EB9" w:rsidTr="003E5ACC">
        <w:tc>
          <w:tcPr>
            <w:tcW w:w="567" w:type="dxa"/>
          </w:tcPr>
          <w:p w:rsidR="00142DE7" w:rsidRPr="00D22EB9" w:rsidRDefault="00142DE7" w:rsidP="00142DE7">
            <w:pPr>
              <w:pStyle w:val="a5"/>
              <w:ind w:left="0"/>
              <w:jc w:val="center"/>
              <w:rPr>
                <w:rFonts w:ascii="Times New Roman" w:hAnsi="Times New Roman"/>
                <w:sz w:val="28"/>
                <w:szCs w:val="28"/>
                <w:lang w:val="ru-RU"/>
              </w:rPr>
            </w:pPr>
            <w:r w:rsidRPr="00D22EB9">
              <w:rPr>
                <w:rFonts w:ascii="Times New Roman" w:hAnsi="Times New Roman"/>
                <w:sz w:val="28"/>
                <w:szCs w:val="28"/>
                <w:lang w:val="ru-RU"/>
              </w:rPr>
              <w:t>2.</w:t>
            </w:r>
          </w:p>
        </w:tc>
        <w:tc>
          <w:tcPr>
            <w:tcW w:w="3185" w:type="dxa"/>
          </w:tcPr>
          <w:p w:rsidR="00142DE7" w:rsidRPr="00D22EB9" w:rsidRDefault="00142DE7" w:rsidP="00142DE7">
            <w:pPr>
              <w:jc w:val="left"/>
              <w:rPr>
                <w:sz w:val="28"/>
                <w:szCs w:val="28"/>
              </w:rPr>
            </w:pPr>
            <w:r w:rsidRPr="00D22EB9">
              <w:rPr>
                <w:sz w:val="28"/>
                <w:szCs w:val="28"/>
              </w:rPr>
              <w:t xml:space="preserve">Міська цільова програма "Проведення культурних заходів, присвячених урочистим датам, державним і традиційним народним святам" Сєвєродонецької міської територіальної громади </w:t>
            </w:r>
            <w:r w:rsidRPr="00D22EB9">
              <w:rPr>
                <w:sz w:val="28"/>
                <w:szCs w:val="28"/>
              </w:rPr>
              <w:lastRenderedPageBreak/>
              <w:t>на 2023 рік»</w:t>
            </w:r>
          </w:p>
        </w:tc>
        <w:tc>
          <w:tcPr>
            <w:tcW w:w="1728" w:type="dxa"/>
            <w:vAlign w:val="center"/>
          </w:tcPr>
          <w:p w:rsidR="00142DE7" w:rsidRPr="00D22EB9" w:rsidRDefault="00142DE7" w:rsidP="00142DE7">
            <w:pPr>
              <w:pStyle w:val="a5"/>
              <w:ind w:left="0"/>
              <w:jc w:val="center"/>
              <w:rPr>
                <w:rFonts w:ascii="Times New Roman" w:hAnsi="Times New Roman"/>
                <w:sz w:val="28"/>
                <w:szCs w:val="28"/>
                <w:lang w:val="ru-RU"/>
              </w:rPr>
            </w:pPr>
            <w:r w:rsidRPr="00D22EB9">
              <w:rPr>
                <w:rFonts w:ascii="Times New Roman" w:hAnsi="Times New Roman"/>
                <w:sz w:val="28"/>
                <w:szCs w:val="28"/>
                <w:lang w:val="ru-RU"/>
              </w:rPr>
              <w:lastRenderedPageBreak/>
              <w:t>6562,150</w:t>
            </w:r>
          </w:p>
        </w:tc>
        <w:tc>
          <w:tcPr>
            <w:tcW w:w="2033" w:type="dxa"/>
            <w:vAlign w:val="center"/>
          </w:tcPr>
          <w:p w:rsidR="00142DE7" w:rsidRPr="00D22EB9" w:rsidRDefault="00142DE7" w:rsidP="00142DE7">
            <w:pPr>
              <w:pStyle w:val="a5"/>
              <w:ind w:left="0"/>
              <w:jc w:val="center"/>
              <w:rPr>
                <w:rFonts w:ascii="Times New Roman" w:hAnsi="Times New Roman"/>
                <w:sz w:val="28"/>
                <w:szCs w:val="28"/>
                <w:lang w:val="ru-RU"/>
              </w:rPr>
            </w:pPr>
            <w:r w:rsidRPr="00D22EB9">
              <w:rPr>
                <w:rFonts w:ascii="Times New Roman" w:hAnsi="Times New Roman"/>
                <w:sz w:val="28"/>
                <w:szCs w:val="28"/>
                <w:lang w:val="ru-RU"/>
              </w:rPr>
              <w:t>62,00</w:t>
            </w:r>
          </w:p>
        </w:tc>
        <w:tc>
          <w:tcPr>
            <w:tcW w:w="1102" w:type="dxa"/>
            <w:vAlign w:val="center"/>
          </w:tcPr>
          <w:p w:rsidR="00142DE7" w:rsidRPr="00D22EB9" w:rsidRDefault="00142DE7" w:rsidP="00142DE7">
            <w:pPr>
              <w:pStyle w:val="a5"/>
              <w:ind w:left="0"/>
              <w:jc w:val="center"/>
              <w:rPr>
                <w:rFonts w:ascii="Times New Roman" w:hAnsi="Times New Roman"/>
                <w:sz w:val="28"/>
                <w:szCs w:val="28"/>
                <w:lang w:val="ru-RU"/>
              </w:rPr>
            </w:pPr>
            <w:r w:rsidRPr="00D22EB9">
              <w:rPr>
                <w:rFonts w:ascii="Times New Roman" w:hAnsi="Times New Roman"/>
                <w:sz w:val="28"/>
                <w:szCs w:val="28"/>
                <w:lang w:val="ru-RU"/>
              </w:rPr>
              <w:t>1</w:t>
            </w:r>
          </w:p>
        </w:tc>
        <w:tc>
          <w:tcPr>
            <w:tcW w:w="2017" w:type="dxa"/>
            <w:vAlign w:val="center"/>
          </w:tcPr>
          <w:p w:rsidR="00142DE7" w:rsidRPr="00D22EB9" w:rsidRDefault="00142DE7" w:rsidP="00142DE7">
            <w:pPr>
              <w:pStyle w:val="a5"/>
              <w:ind w:left="0"/>
              <w:jc w:val="center"/>
              <w:rPr>
                <w:rFonts w:ascii="Times New Roman" w:hAnsi="Times New Roman"/>
                <w:sz w:val="28"/>
                <w:szCs w:val="28"/>
              </w:rPr>
            </w:pPr>
            <w:r w:rsidRPr="00D22EB9">
              <w:rPr>
                <w:rFonts w:ascii="Times New Roman" w:hAnsi="Times New Roman"/>
                <w:sz w:val="28"/>
                <w:szCs w:val="28"/>
              </w:rPr>
              <w:t>бюджет Сєвєродонецької міської ТГ</w:t>
            </w:r>
          </w:p>
        </w:tc>
      </w:tr>
      <w:tr w:rsidR="00142DE7" w:rsidRPr="00D22EB9" w:rsidTr="00E6592F">
        <w:tc>
          <w:tcPr>
            <w:tcW w:w="567" w:type="dxa"/>
          </w:tcPr>
          <w:p w:rsidR="00142DE7" w:rsidRPr="00D22EB9" w:rsidRDefault="00142DE7" w:rsidP="00142DE7">
            <w:pPr>
              <w:pStyle w:val="a5"/>
              <w:ind w:left="0"/>
              <w:jc w:val="center"/>
              <w:rPr>
                <w:rFonts w:ascii="Times New Roman" w:hAnsi="Times New Roman"/>
                <w:sz w:val="28"/>
                <w:szCs w:val="28"/>
                <w:lang w:val="ru-RU"/>
              </w:rPr>
            </w:pPr>
          </w:p>
        </w:tc>
        <w:tc>
          <w:tcPr>
            <w:tcW w:w="3185" w:type="dxa"/>
            <w:vAlign w:val="center"/>
          </w:tcPr>
          <w:p w:rsidR="00142DE7" w:rsidRPr="00D22EB9" w:rsidRDefault="00142DE7" w:rsidP="00E6592F">
            <w:pPr>
              <w:jc w:val="left"/>
              <w:rPr>
                <w:b/>
                <w:bCs/>
                <w:sz w:val="28"/>
                <w:szCs w:val="28"/>
              </w:rPr>
            </w:pPr>
            <w:r w:rsidRPr="00D22EB9">
              <w:rPr>
                <w:b/>
                <w:bCs/>
                <w:sz w:val="28"/>
                <w:szCs w:val="28"/>
              </w:rPr>
              <w:t>РАЗОМ:</w:t>
            </w:r>
          </w:p>
        </w:tc>
        <w:tc>
          <w:tcPr>
            <w:tcW w:w="1728" w:type="dxa"/>
            <w:vAlign w:val="center"/>
          </w:tcPr>
          <w:p w:rsidR="00142DE7" w:rsidRPr="00D22EB9" w:rsidRDefault="00E6592F" w:rsidP="00E6592F">
            <w:pPr>
              <w:pStyle w:val="a5"/>
              <w:ind w:left="0"/>
              <w:jc w:val="center"/>
              <w:rPr>
                <w:rFonts w:ascii="Times New Roman" w:hAnsi="Times New Roman"/>
                <w:b/>
                <w:bCs/>
                <w:sz w:val="28"/>
                <w:szCs w:val="28"/>
                <w:lang w:val="ru-RU"/>
              </w:rPr>
            </w:pPr>
            <w:r w:rsidRPr="00D22EB9">
              <w:rPr>
                <w:rFonts w:ascii="Times New Roman" w:hAnsi="Times New Roman"/>
                <w:b/>
                <w:bCs/>
                <w:sz w:val="28"/>
                <w:szCs w:val="28"/>
                <w:lang w:val="ru-RU"/>
              </w:rPr>
              <w:t>29779,206</w:t>
            </w:r>
          </w:p>
        </w:tc>
        <w:tc>
          <w:tcPr>
            <w:tcW w:w="2033" w:type="dxa"/>
            <w:vAlign w:val="center"/>
          </w:tcPr>
          <w:p w:rsidR="00142DE7" w:rsidRPr="00D22EB9" w:rsidRDefault="00E6592F" w:rsidP="00E6592F">
            <w:pPr>
              <w:pStyle w:val="a5"/>
              <w:ind w:left="0"/>
              <w:jc w:val="center"/>
              <w:rPr>
                <w:rFonts w:ascii="Times New Roman" w:hAnsi="Times New Roman"/>
                <w:b/>
                <w:bCs/>
                <w:sz w:val="28"/>
                <w:szCs w:val="28"/>
                <w:lang w:val="ru-RU"/>
              </w:rPr>
            </w:pPr>
            <w:r w:rsidRPr="00D22EB9">
              <w:rPr>
                <w:rFonts w:ascii="Times New Roman" w:hAnsi="Times New Roman"/>
                <w:b/>
                <w:bCs/>
                <w:sz w:val="28"/>
                <w:szCs w:val="28"/>
                <w:lang w:val="ru-RU"/>
              </w:rPr>
              <w:t>62,00</w:t>
            </w:r>
          </w:p>
        </w:tc>
        <w:tc>
          <w:tcPr>
            <w:tcW w:w="1102" w:type="dxa"/>
            <w:vAlign w:val="center"/>
          </w:tcPr>
          <w:p w:rsidR="00142DE7" w:rsidRPr="00D22EB9" w:rsidRDefault="00E6592F" w:rsidP="00E6592F">
            <w:pPr>
              <w:pStyle w:val="a5"/>
              <w:ind w:left="0"/>
              <w:jc w:val="center"/>
              <w:rPr>
                <w:rFonts w:ascii="Times New Roman" w:hAnsi="Times New Roman"/>
                <w:b/>
                <w:bCs/>
                <w:sz w:val="28"/>
                <w:szCs w:val="28"/>
                <w:lang w:val="ru-RU"/>
              </w:rPr>
            </w:pPr>
            <w:r w:rsidRPr="00D22EB9">
              <w:rPr>
                <w:rFonts w:ascii="Times New Roman" w:hAnsi="Times New Roman"/>
                <w:b/>
                <w:bCs/>
                <w:sz w:val="28"/>
                <w:szCs w:val="28"/>
                <w:lang w:val="ru-RU"/>
              </w:rPr>
              <w:t>0,2</w:t>
            </w:r>
          </w:p>
        </w:tc>
        <w:tc>
          <w:tcPr>
            <w:tcW w:w="2017" w:type="dxa"/>
            <w:vAlign w:val="center"/>
          </w:tcPr>
          <w:p w:rsidR="00142DE7" w:rsidRPr="00D22EB9" w:rsidRDefault="00142DE7" w:rsidP="00142DE7">
            <w:pPr>
              <w:pStyle w:val="a5"/>
              <w:ind w:left="0"/>
              <w:jc w:val="center"/>
              <w:rPr>
                <w:rFonts w:ascii="Times New Roman" w:hAnsi="Times New Roman"/>
                <w:sz w:val="28"/>
                <w:szCs w:val="28"/>
              </w:rPr>
            </w:pPr>
          </w:p>
        </w:tc>
      </w:tr>
    </w:tbl>
    <w:p w:rsidR="000C605B" w:rsidRPr="00D22EB9" w:rsidRDefault="000C605B" w:rsidP="000C605B">
      <w:pPr>
        <w:jc w:val="center"/>
        <w:rPr>
          <w:b/>
          <w:bCs/>
          <w:sz w:val="28"/>
          <w:szCs w:val="28"/>
        </w:rPr>
      </w:pPr>
    </w:p>
    <w:p w:rsidR="00E6592F" w:rsidRPr="00D22EB9" w:rsidRDefault="00E6592F" w:rsidP="00E6592F">
      <w:pPr>
        <w:jc w:val="center"/>
        <w:rPr>
          <w:b/>
          <w:bCs/>
          <w:sz w:val="28"/>
          <w:szCs w:val="28"/>
        </w:rPr>
      </w:pPr>
      <w:r w:rsidRPr="00D22EB9">
        <w:rPr>
          <w:b/>
          <w:bCs/>
          <w:sz w:val="28"/>
          <w:szCs w:val="28"/>
          <w:lang w:val="en-US"/>
        </w:rPr>
        <w:t>V</w:t>
      </w:r>
      <w:r w:rsidRPr="00D22EB9">
        <w:rPr>
          <w:b/>
          <w:bCs/>
          <w:sz w:val="28"/>
          <w:szCs w:val="28"/>
        </w:rPr>
        <w:t>ІІ. Відділ цивільного захисту Сєвєродонецької МВА</w:t>
      </w:r>
    </w:p>
    <w:p w:rsidR="00E6592F" w:rsidRPr="00D22EB9" w:rsidRDefault="00E6592F" w:rsidP="00E6592F">
      <w:pPr>
        <w:jc w:val="right"/>
        <w:rPr>
          <w:b/>
          <w:bCs/>
          <w:sz w:val="28"/>
          <w:szCs w:val="28"/>
        </w:rPr>
      </w:pPr>
      <w:r w:rsidRPr="00D22EB9">
        <w:rPr>
          <w:b/>
          <w:bCs/>
          <w:sz w:val="28"/>
          <w:szCs w:val="28"/>
        </w:rPr>
        <w:t>Таблиця 1</w:t>
      </w:r>
    </w:p>
    <w:tbl>
      <w:tblPr>
        <w:tblStyle w:val="afff5"/>
        <w:tblW w:w="10632" w:type="dxa"/>
        <w:tblInd w:w="-714" w:type="dxa"/>
        <w:tblLook w:val="04A0"/>
      </w:tblPr>
      <w:tblGrid>
        <w:gridCol w:w="2410"/>
        <w:gridCol w:w="8222"/>
      </w:tblGrid>
      <w:tr w:rsidR="00E6592F" w:rsidRPr="00D22EB9" w:rsidTr="003E5ACC">
        <w:tc>
          <w:tcPr>
            <w:tcW w:w="2410"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Розробник (найменування)</w:t>
            </w:r>
          </w:p>
        </w:tc>
        <w:tc>
          <w:tcPr>
            <w:tcW w:w="8222"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Мета і завдання розробника</w:t>
            </w:r>
          </w:p>
        </w:tc>
      </w:tr>
      <w:tr w:rsidR="00E6592F" w:rsidRPr="00D22EB9" w:rsidTr="003E5ACC">
        <w:tc>
          <w:tcPr>
            <w:tcW w:w="2410" w:type="dxa"/>
          </w:tcPr>
          <w:p w:rsidR="00E6592F" w:rsidRPr="00D22EB9" w:rsidRDefault="00E6592F" w:rsidP="003E5ACC">
            <w:pPr>
              <w:pStyle w:val="a5"/>
              <w:ind w:left="0"/>
              <w:jc w:val="center"/>
              <w:rPr>
                <w:rFonts w:ascii="Times New Roman" w:hAnsi="Times New Roman"/>
                <w:sz w:val="28"/>
                <w:szCs w:val="28"/>
              </w:rPr>
            </w:pPr>
            <w:r w:rsidRPr="00D22EB9">
              <w:rPr>
                <w:rFonts w:ascii="Times New Roman" w:hAnsi="Times New Roman"/>
                <w:sz w:val="28"/>
                <w:szCs w:val="28"/>
              </w:rPr>
              <w:t>Відділ цивільного захисту Сєвєродонецької МВА</w:t>
            </w:r>
          </w:p>
        </w:tc>
        <w:tc>
          <w:tcPr>
            <w:tcW w:w="8222" w:type="dxa"/>
          </w:tcPr>
          <w:p w:rsidR="00E6592F" w:rsidRPr="00D22EB9" w:rsidRDefault="00E6592F" w:rsidP="003E5ACC">
            <w:pPr>
              <w:pStyle w:val="a5"/>
              <w:ind w:left="0"/>
              <w:jc w:val="both"/>
              <w:rPr>
                <w:rFonts w:ascii="Times New Roman" w:hAnsi="Times New Roman"/>
                <w:sz w:val="28"/>
                <w:szCs w:val="28"/>
              </w:rPr>
            </w:pPr>
            <w:r w:rsidRPr="00D22EB9">
              <w:rPr>
                <w:rFonts w:ascii="Times New Roman" w:hAnsi="Times New Roman"/>
                <w:sz w:val="28"/>
                <w:szCs w:val="28"/>
              </w:rPr>
              <w:t>вирішення комплексу завдань для забезпечення оперативного реагування та ліквідація наслідків НС воєнного характеру, яка виникла на території громади, попередження виникнення НС техногенного та природного характеру, забезпечення відповідного рівня готовності управління, сил та засобів до реагування щодо захисту населення громади</w:t>
            </w:r>
          </w:p>
        </w:tc>
      </w:tr>
    </w:tbl>
    <w:p w:rsidR="00E6592F" w:rsidRPr="00D22EB9" w:rsidRDefault="00E6592F" w:rsidP="00E6592F">
      <w:pPr>
        <w:pStyle w:val="a5"/>
        <w:jc w:val="center"/>
        <w:rPr>
          <w:rFonts w:ascii="Times New Roman" w:hAnsi="Times New Roman"/>
          <w:b/>
          <w:bCs/>
          <w:sz w:val="28"/>
          <w:szCs w:val="28"/>
        </w:rPr>
      </w:pPr>
      <w:r w:rsidRPr="00D22EB9">
        <w:rPr>
          <w:rFonts w:ascii="Times New Roman" w:hAnsi="Times New Roman"/>
          <w:b/>
          <w:bCs/>
          <w:sz w:val="28"/>
          <w:szCs w:val="28"/>
        </w:rPr>
        <w:t>Проекти та заходи для здійснення програм</w:t>
      </w:r>
    </w:p>
    <w:p w:rsidR="00E6592F" w:rsidRPr="00D22EB9" w:rsidRDefault="00E6592F" w:rsidP="00E6592F">
      <w:pPr>
        <w:pStyle w:val="a5"/>
        <w:jc w:val="right"/>
        <w:rPr>
          <w:rFonts w:ascii="Times New Roman" w:hAnsi="Times New Roman"/>
          <w:b/>
          <w:bCs/>
          <w:sz w:val="28"/>
          <w:szCs w:val="28"/>
        </w:rPr>
      </w:pPr>
      <w:r w:rsidRPr="00D22EB9">
        <w:rPr>
          <w:rFonts w:ascii="Times New Roman" w:hAnsi="Times New Roman"/>
          <w:b/>
          <w:bCs/>
          <w:sz w:val="28"/>
          <w:szCs w:val="28"/>
        </w:rPr>
        <w:t>Таблиця 2</w:t>
      </w:r>
    </w:p>
    <w:tbl>
      <w:tblPr>
        <w:tblStyle w:val="afff5"/>
        <w:tblW w:w="10632" w:type="dxa"/>
        <w:tblInd w:w="-714" w:type="dxa"/>
        <w:tblLook w:val="04A0"/>
      </w:tblPr>
      <w:tblGrid>
        <w:gridCol w:w="568"/>
        <w:gridCol w:w="2977"/>
        <w:gridCol w:w="7087"/>
      </w:tblGrid>
      <w:tr w:rsidR="00E6592F" w:rsidRPr="00D22EB9" w:rsidTr="003E5ACC">
        <w:tc>
          <w:tcPr>
            <w:tcW w:w="567"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 з/п</w:t>
            </w:r>
          </w:p>
        </w:tc>
        <w:tc>
          <w:tcPr>
            <w:tcW w:w="2977"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Найменування програм</w:t>
            </w:r>
          </w:p>
        </w:tc>
        <w:tc>
          <w:tcPr>
            <w:tcW w:w="7088"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Заходи програм</w:t>
            </w:r>
          </w:p>
        </w:tc>
      </w:tr>
      <w:tr w:rsidR="00E6592F" w:rsidRPr="00D22EB9" w:rsidTr="003E5ACC">
        <w:tc>
          <w:tcPr>
            <w:tcW w:w="567" w:type="dxa"/>
          </w:tcPr>
          <w:p w:rsidR="00E6592F" w:rsidRPr="00D22EB9" w:rsidRDefault="00E6592F" w:rsidP="003E5ACC">
            <w:pPr>
              <w:pStyle w:val="a5"/>
              <w:ind w:left="0"/>
              <w:jc w:val="center"/>
              <w:rPr>
                <w:rFonts w:ascii="Times New Roman" w:hAnsi="Times New Roman"/>
                <w:sz w:val="28"/>
                <w:szCs w:val="28"/>
              </w:rPr>
            </w:pPr>
            <w:r w:rsidRPr="00D22EB9">
              <w:rPr>
                <w:rFonts w:ascii="Times New Roman" w:hAnsi="Times New Roman"/>
                <w:sz w:val="28"/>
                <w:szCs w:val="28"/>
              </w:rPr>
              <w:t>1.</w:t>
            </w:r>
          </w:p>
        </w:tc>
        <w:tc>
          <w:tcPr>
            <w:tcW w:w="2977" w:type="dxa"/>
          </w:tcPr>
          <w:p w:rsidR="00E6592F" w:rsidRPr="00D22EB9" w:rsidRDefault="00E6592F" w:rsidP="003E5ACC">
            <w:pPr>
              <w:jc w:val="left"/>
              <w:rPr>
                <w:sz w:val="28"/>
                <w:szCs w:val="28"/>
              </w:rPr>
            </w:pPr>
            <w:r w:rsidRPr="00D22EB9">
              <w:rPr>
                <w:sz w:val="28"/>
                <w:szCs w:val="28"/>
              </w:rPr>
              <w:t>Міська цільова програма захисту населення і території від надзвичайних ситуацій техногенного та природного характеру Сєвєродонецької міської територіальної громади на 2023 рік</w:t>
            </w:r>
          </w:p>
        </w:tc>
        <w:tc>
          <w:tcPr>
            <w:tcW w:w="7088" w:type="dxa"/>
          </w:tcPr>
          <w:p w:rsidR="00E6592F" w:rsidRPr="00D22EB9" w:rsidRDefault="00E6592F" w:rsidP="003E5ACC">
            <w:pPr>
              <w:jc w:val="left"/>
              <w:rPr>
                <w:color w:val="000000"/>
                <w:sz w:val="28"/>
                <w:szCs w:val="28"/>
              </w:rPr>
            </w:pPr>
            <w:r w:rsidRPr="00D22EB9">
              <w:rPr>
                <w:color w:val="000000"/>
                <w:sz w:val="28"/>
                <w:szCs w:val="28"/>
              </w:rPr>
              <w:t>створення місцевого матеріально-технічного резерву для забезпечення оперативного реагування та ліквідації наслідків надзвичайної ситуації воєнного характеру, яка виникла на території Сєвєродонецької МТГ</w:t>
            </w:r>
          </w:p>
        </w:tc>
      </w:tr>
    </w:tbl>
    <w:p w:rsidR="00E6592F" w:rsidRPr="00D22EB9" w:rsidRDefault="00E6592F" w:rsidP="00E6592F">
      <w:pPr>
        <w:pStyle w:val="a5"/>
        <w:jc w:val="right"/>
        <w:rPr>
          <w:rFonts w:ascii="Times New Roman" w:hAnsi="Times New Roman"/>
          <w:b/>
          <w:bCs/>
          <w:sz w:val="28"/>
          <w:szCs w:val="28"/>
        </w:rPr>
      </w:pPr>
      <w:r w:rsidRPr="00D22EB9">
        <w:rPr>
          <w:rFonts w:ascii="Times New Roman" w:hAnsi="Times New Roman"/>
          <w:b/>
          <w:bCs/>
          <w:sz w:val="28"/>
          <w:szCs w:val="28"/>
        </w:rPr>
        <w:t>Таблиця 3</w:t>
      </w:r>
    </w:p>
    <w:tbl>
      <w:tblPr>
        <w:tblStyle w:val="afff5"/>
        <w:tblW w:w="10632" w:type="dxa"/>
        <w:tblInd w:w="-714" w:type="dxa"/>
        <w:tblLayout w:type="fixed"/>
        <w:tblLook w:val="04A0"/>
      </w:tblPr>
      <w:tblGrid>
        <w:gridCol w:w="567"/>
        <w:gridCol w:w="3185"/>
        <w:gridCol w:w="1728"/>
        <w:gridCol w:w="2033"/>
        <w:gridCol w:w="1102"/>
        <w:gridCol w:w="2017"/>
      </w:tblGrid>
      <w:tr w:rsidR="00E6592F" w:rsidRPr="00D22EB9" w:rsidTr="003E5ACC">
        <w:tc>
          <w:tcPr>
            <w:tcW w:w="567" w:type="dxa"/>
            <w:vAlign w:val="center"/>
          </w:tcPr>
          <w:p w:rsidR="00E6592F" w:rsidRPr="00D22EB9" w:rsidRDefault="00E6592F" w:rsidP="003E5ACC">
            <w:pPr>
              <w:pStyle w:val="a5"/>
              <w:ind w:left="0"/>
              <w:jc w:val="center"/>
              <w:rPr>
                <w:rFonts w:ascii="Times New Roman" w:hAnsi="Times New Roman"/>
                <w:b/>
                <w:bCs/>
                <w:sz w:val="28"/>
                <w:szCs w:val="28"/>
                <w:lang w:val="ru-RU"/>
              </w:rPr>
            </w:pPr>
            <w:r w:rsidRPr="00D22EB9">
              <w:rPr>
                <w:rFonts w:ascii="Times New Roman" w:hAnsi="Times New Roman"/>
                <w:b/>
                <w:bCs/>
                <w:sz w:val="28"/>
                <w:szCs w:val="28"/>
                <w:lang w:val="ru-RU"/>
              </w:rPr>
              <w:t>№ з/п</w:t>
            </w:r>
          </w:p>
        </w:tc>
        <w:tc>
          <w:tcPr>
            <w:tcW w:w="3185"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Найменування проєктів</w:t>
            </w:r>
          </w:p>
        </w:tc>
        <w:tc>
          <w:tcPr>
            <w:tcW w:w="1728"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Обсяг планового фінансування на 2023 рік (тис. грн)</w:t>
            </w:r>
          </w:p>
        </w:tc>
        <w:tc>
          <w:tcPr>
            <w:tcW w:w="2033"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Обсяг фактичного фінансування на 2023 рік (тис. грн)</w:t>
            </w:r>
          </w:p>
        </w:tc>
        <w:tc>
          <w:tcPr>
            <w:tcW w:w="1102"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 виконання</w:t>
            </w:r>
          </w:p>
        </w:tc>
        <w:tc>
          <w:tcPr>
            <w:tcW w:w="2017"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Джерело фінансування</w:t>
            </w:r>
          </w:p>
        </w:tc>
      </w:tr>
      <w:tr w:rsidR="00E6592F" w:rsidRPr="00D22EB9" w:rsidTr="003E5ACC">
        <w:tc>
          <w:tcPr>
            <w:tcW w:w="567" w:type="dxa"/>
          </w:tcPr>
          <w:p w:rsidR="00E6592F" w:rsidRPr="00D22EB9" w:rsidRDefault="00E6592F"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1.</w:t>
            </w:r>
          </w:p>
        </w:tc>
        <w:tc>
          <w:tcPr>
            <w:tcW w:w="3185" w:type="dxa"/>
          </w:tcPr>
          <w:p w:rsidR="00E6592F" w:rsidRPr="00D22EB9" w:rsidRDefault="00E6592F" w:rsidP="003E5ACC">
            <w:pPr>
              <w:pStyle w:val="a5"/>
              <w:ind w:left="0"/>
              <w:rPr>
                <w:rFonts w:ascii="Times New Roman" w:hAnsi="Times New Roman"/>
                <w:sz w:val="28"/>
                <w:szCs w:val="28"/>
              </w:rPr>
            </w:pPr>
            <w:r w:rsidRPr="00D22EB9">
              <w:rPr>
                <w:rFonts w:ascii="Times New Roman" w:hAnsi="Times New Roman"/>
                <w:sz w:val="28"/>
                <w:szCs w:val="28"/>
              </w:rPr>
              <w:t>Міська цільова програма захисту населення і території від надзвичайних ситуацій техногенного та природного характеру Сєвєродонецької міської територіальної громади на 2023 рік</w:t>
            </w:r>
          </w:p>
        </w:tc>
        <w:tc>
          <w:tcPr>
            <w:tcW w:w="1728" w:type="dxa"/>
            <w:vAlign w:val="center"/>
          </w:tcPr>
          <w:p w:rsidR="00E6592F" w:rsidRPr="00D22EB9" w:rsidRDefault="00E6592F"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11000,00</w:t>
            </w:r>
          </w:p>
        </w:tc>
        <w:tc>
          <w:tcPr>
            <w:tcW w:w="2033" w:type="dxa"/>
            <w:vAlign w:val="center"/>
          </w:tcPr>
          <w:p w:rsidR="00E6592F" w:rsidRPr="00D22EB9" w:rsidRDefault="00E6592F"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3176,203</w:t>
            </w:r>
          </w:p>
        </w:tc>
        <w:tc>
          <w:tcPr>
            <w:tcW w:w="1102" w:type="dxa"/>
            <w:vAlign w:val="center"/>
          </w:tcPr>
          <w:p w:rsidR="00E6592F" w:rsidRPr="00D22EB9" w:rsidRDefault="008F77B5"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28,87</w:t>
            </w:r>
          </w:p>
        </w:tc>
        <w:tc>
          <w:tcPr>
            <w:tcW w:w="2017" w:type="dxa"/>
            <w:vAlign w:val="center"/>
          </w:tcPr>
          <w:p w:rsidR="00E6592F" w:rsidRPr="00D22EB9" w:rsidRDefault="008F77B5" w:rsidP="003E5ACC">
            <w:pPr>
              <w:pStyle w:val="a5"/>
              <w:ind w:left="0"/>
              <w:jc w:val="center"/>
              <w:rPr>
                <w:rFonts w:ascii="Times New Roman" w:hAnsi="Times New Roman"/>
                <w:sz w:val="28"/>
                <w:szCs w:val="28"/>
              </w:rPr>
            </w:pPr>
            <w:r w:rsidRPr="00D22EB9">
              <w:rPr>
                <w:rFonts w:ascii="Times New Roman" w:hAnsi="Times New Roman"/>
                <w:sz w:val="28"/>
                <w:szCs w:val="28"/>
              </w:rPr>
              <w:t>бюджет Сєвєродонецької міської ТГ</w:t>
            </w:r>
          </w:p>
        </w:tc>
      </w:tr>
    </w:tbl>
    <w:p w:rsidR="00E6592F" w:rsidRPr="00D22EB9" w:rsidRDefault="00E6592F" w:rsidP="00E6592F">
      <w:pPr>
        <w:jc w:val="center"/>
        <w:rPr>
          <w:b/>
          <w:bCs/>
          <w:sz w:val="28"/>
          <w:szCs w:val="28"/>
        </w:rPr>
      </w:pPr>
      <w:r w:rsidRPr="00D22EB9">
        <w:rPr>
          <w:b/>
          <w:bCs/>
          <w:sz w:val="28"/>
          <w:szCs w:val="28"/>
          <w:lang w:val="en-US"/>
        </w:rPr>
        <w:lastRenderedPageBreak/>
        <w:t>V</w:t>
      </w:r>
      <w:r w:rsidRPr="00D22EB9">
        <w:rPr>
          <w:b/>
          <w:bCs/>
          <w:sz w:val="28"/>
          <w:szCs w:val="28"/>
        </w:rPr>
        <w:t>ІІ</w:t>
      </w:r>
      <w:r w:rsidR="008F77B5" w:rsidRPr="00D22EB9">
        <w:rPr>
          <w:b/>
          <w:bCs/>
          <w:sz w:val="28"/>
          <w:szCs w:val="28"/>
        </w:rPr>
        <w:t>І</w:t>
      </w:r>
      <w:r w:rsidRPr="00D22EB9">
        <w:rPr>
          <w:b/>
          <w:bCs/>
          <w:sz w:val="28"/>
          <w:szCs w:val="28"/>
        </w:rPr>
        <w:t xml:space="preserve">. </w:t>
      </w:r>
      <w:r w:rsidR="008F77B5" w:rsidRPr="00D22EB9">
        <w:rPr>
          <w:b/>
          <w:bCs/>
          <w:sz w:val="28"/>
          <w:szCs w:val="28"/>
        </w:rPr>
        <w:t>Управління землеустрою, містобудування та архітектури</w:t>
      </w:r>
      <w:r w:rsidRPr="00D22EB9">
        <w:rPr>
          <w:b/>
          <w:bCs/>
          <w:sz w:val="28"/>
          <w:szCs w:val="28"/>
        </w:rPr>
        <w:t xml:space="preserve"> Сєвєродонецької МВА</w:t>
      </w:r>
    </w:p>
    <w:p w:rsidR="00E6592F" w:rsidRPr="00D22EB9" w:rsidRDefault="00E6592F" w:rsidP="00E6592F">
      <w:pPr>
        <w:jc w:val="right"/>
        <w:rPr>
          <w:b/>
          <w:bCs/>
          <w:sz w:val="28"/>
          <w:szCs w:val="28"/>
        </w:rPr>
      </w:pPr>
      <w:r w:rsidRPr="00D22EB9">
        <w:rPr>
          <w:b/>
          <w:bCs/>
          <w:sz w:val="28"/>
          <w:szCs w:val="28"/>
        </w:rPr>
        <w:t>Таблиця 1</w:t>
      </w:r>
    </w:p>
    <w:tbl>
      <w:tblPr>
        <w:tblStyle w:val="afff5"/>
        <w:tblW w:w="10632" w:type="dxa"/>
        <w:tblInd w:w="-714" w:type="dxa"/>
        <w:tblLook w:val="04A0"/>
      </w:tblPr>
      <w:tblGrid>
        <w:gridCol w:w="2410"/>
        <w:gridCol w:w="8222"/>
      </w:tblGrid>
      <w:tr w:rsidR="00E6592F" w:rsidRPr="00D22EB9" w:rsidTr="003E5ACC">
        <w:tc>
          <w:tcPr>
            <w:tcW w:w="2410"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Розробник (найменування)</w:t>
            </w:r>
          </w:p>
        </w:tc>
        <w:tc>
          <w:tcPr>
            <w:tcW w:w="8222"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Мета і завдання розробника</w:t>
            </w:r>
          </w:p>
        </w:tc>
      </w:tr>
      <w:tr w:rsidR="00E6592F" w:rsidRPr="00D22EB9" w:rsidTr="003E5ACC">
        <w:tc>
          <w:tcPr>
            <w:tcW w:w="2410" w:type="dxa"/>
          </w:tcPr>
          <w:p w:rsidR="00E6592F" w:rsidRPr="00D22EB9" w:rsidRDefault="008F77B5" w:rsidP="003E5ACC">
            <w:pPr>
              <w:pStyle w:val="a5"/>
              <w:ind w:left="0"/>
              <w:jc w:val="center"/>
              <w:rPr>
                <w:rFonts w:ascii="Times New Roman" w:hAnsi="Times New Roman"/>
                <w:sz w:val="28"/>
                <w:szCs w:val="28"/>
              </w:rPr>
            </w:pPr>
            <w:r w:rsidRPr="00D22EB9">
              <w:rPr>
                <w:rFonts w:ascii="Times New Roman" w:hAnsi="Times New Roman"/>
                <w:sz w:val="28"/>
                <w:szCs w:val="28"/>
              </w:rPr>
              <w:t>Управління землеустрою, містобудування та архітектури</w:t>
            </w:r>
            <w:r w:rsidR="00E6592F" w:rsidRPr="00D22EB9">
              <w:rPr>
                <w:rFonts w:ascii="Times New Roman" w:hAnsi="Times New Roman"/>
                <w:sz w:val="28"/>
                <w:szCs w:val="28"/>
              </w:rPr>
              <w:t xml:space="preserve"> Сєвєродонецької МВА</w:t>
            </w:r>
          </w:p>
        </w:tc>
        <w:tc>
          <w:tcPr>
            <w:tcW w:w="8222" w:type="dxa"/>
          </w:tcPr>
          <w:p w:rsidR="00E6592F" w:rsidRPr="00D22EB9" w:rsidRDefault="00C62242" w:rsidP="003E5ACC">
            <w:pPr>
              <w:pStyle w:val="a5"/>
              <w:ind w:left="0"/>
              <w:jc w:val="both"/>
              <w:rPr>
                <w:rFonts w:ascii="Times New Roman" w:hAnsi="Times New Roman"/>
                <w:sz w:val="28"/>
                <w:szCs w:val="28"/>
              </w:rPr>
            </w:pPr>
            <w:r w:rsidRPr="00D22EB9">
              <w:rPr>
                <w:rFonts w:ascii="Times New Roman" w:hAnsi="Times New Roman"/>
                <w:sz w:val="28"/>
                <w:szCs w:val="28"/>
              </w:rPr>
              <w:t>розроблення містобудівної документації на території Сєвєродонецької міської ТГ, яка забезпечить ефективне використання земельних ресурсів громади та її просторовий та економічний розвиток;</w:t>
            </w:r>
          </w:p>
          <w:p w:rsidR="00C62242" w:rsidRPr="00D22EB9" w:rsidRDefault="00C62242" w:rsidP="003E5ACC">
            <w:pPr>
              <w:pStyle w:val="a5"/>
              <w:ind w:left="0"/>
              <w:jc w:val="both"/>
              <w:rPr>
                <w:rFonts w:ascii="Times New Roman" w:hAnsi="Times New Roman"/>
                <w:sz w:val="28"/>
                <w:szCs w:val="28"/>
              </w:rPr>
            </w:pPr>
            <w:r w:rsidRPr="00D22EB9">
              <w:rPr>
                <w:rFonts w:ascii="Times New Roman" w:hAnsi="Times New Roman"/>
                <w:sz w:val="28"/>
                <w:szCs w:val="28"/>
              </w:rPr>
              <w:t>здійснення заходів для створення ефективного механізму регулювання земельних відносин та управління земельними ресурсами.</w:t>
            </w:r>
          </w:p>
        </w:tc>
      </w:tr>
    </w:tbl>
    <w:p w:rsidR="00E6592F" w:rsidRPr="00D22EB9" w:rsidRDefault="00E6592F" w:rsidP="00E6592F">
      <w:pPr>
        <w:pStyle w:val="a5"/>
        <w:jc w:val="center"/>
        <w:rPr>
          <w:rFonts w:ascii="Times New Roman" w:hAnsi="Times New Roman"/>
          <w:b/>
          <w:bCs/>
          <w:sz w:val="28"/>
          <w:szCs w:val="28"/>
        </w:rPr>
      </w:pPr>
      <w:r w:rsidRPr="00D22EB9">
        <w:rPr>
          <w:rFonts w:ascii="Times New Roman" w:hAnsi="Times New Roman"/>
          <w:b/>
          <w:bCs/>
          <w:sz w:val="28"/>
          <w:szCs w:val="28"/>
        </w:rPr>
        <w:t>Проекти та заходи для здійснення програм</w:t>
      </w:r>
    </w:p>
    <w:p w:rsidR="00E6592F" w:rsidRPr="00D22EB9" w:rsidRDefault="00E6592F" w:rsidP="00E6592F">
      <w:pPr>
        <w:pStyle w:val="a5"/>
        <w:jc w:val="right"/>
        <w:rPr>
          <w:rFonts w:ascii="Times New Roman" w:hAnsi="Times New Roman"/>
          <w:b/>
          <w:bCs/>
          <w:sz w:val="28"/>
          <w:szCs w:val="28"/>
        </w:rPr>
      </w:pPr>
      <w:r w:rsidRPr="00D22EB9">
        <w:rPr>
          <w:rFonts w:ascii="Times New Roman" w:hAnsi="Times New Roman"/>
          <w:b/>
          <w:bCs/>
          <w:sz w:val="28"/>
          <w:szCs w:val="28"/>
        </w:rPr>
        <w:t>Таблиця 2</w:t>
      </w:r>
    </w:p>
    <w:tbl>
      <w:tblPr>
        <w:tblStyle w:val="afff5"/>
        <w:tblW w:w="10632" w:type="dxa"/>
        <w:tblInd w:w="-714" w:type="dxa"/>
        <w:tblLook w:val="04A0"/>
      </w:tblPr>
      <w:tblGrid>
        <w:gridCol w:w="568"/>
        <w:gridCol w:w="2977"/>
        <w:gridCol w:w="7087"/>
      </w:tblGrid>
      <w:tr w:rsidR="00E6592F" w:rsidRPr="00D22EB9" w:rsidTr="003E5ACC">
        <w:tc>
          <w:tcPr>
            <w:tcW w:w="567"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 з/п</w:t>
            </w:r>
          </w:p>
        </w:tc>
        <w:tc>
          <w:tcPr>
            <w:tcW w:w="2977"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Найменування програм</w:t>
            </w:r>
          </w:p>
        </w:tc>
        <w:tc>
          <w:tcPr>
            <w:tcW w:w="7088"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Заходи програм</w:t>
            </w:r>
          </w:p>
        </w:tc>
      </w:tr>
      <w:tr w:rsidR="00E6592F" w:rsidRPr="00D22EB9" w:rsidTr="003E5ACC">
        <w:tc>
          <w:tcPr>
            <w:tcW w:w="567" w:type="dxa"/>
          </w:tcPr>
          <w:p w:rsidR="00E6592F" w:rsidRPr="00D22EB9" w:rsidRDefault="00E6592F" w:rsidP="003E5ACC">
            <w:pPr>
              <w:pStyle w:val="a5"/>
              <w:ind w:left="0"/>
              <w:jc w:val="center"/>
              <w:rPr>
                <w:rFonts w:ascii="Times New Roman" w:hAnsi="Times New Roman"/>
                <w:sz w:val="28"/>
                <w:szCs w:val="28"/>
              </w:rPr>
            </w:pPr>
            <w:r w:rsidRPr="00D22EB9">
              <w:rPr>
                <w:rFonts w:ascii="Times New Roman" w:hAnsi="Times New Roman"/>
                <w:sz w:val="28"/>
                <w:szCs w:val="28"/>
              </w:rPr>
              <w:t>1.</w:t>
            </w:r>
          </w:p>
        </w:tc>
        <w:tc>
          <w:tcPr>
            <w:tcW w:w="2977" w:type="dxa"/>
          </w:tcPr>
          <w:p w:rsidR="00E6592F" w:rsidRPr="00D22EB9" w:rsidRDefault="008F77B5" w:rsidP="008F77B5">
            <w:pPr>
              <w:jc w:val="left"/>
              <w:rPr>
                <w:sz w:val="28"/>
                <w:szCs w:val="28"/>
              </w:rPr>
            </w:pPr>
            <w:r w:rsidRPr="00D22EB9">
              <w:rPr>
                <w:sz w:val="28"/>
                <w:szCs w:val="28"/>
              </w:rPr>
              <w:t>Програма з розроблення містобудівної документації на території Сєвєродонецької міської територіальної громади на 2023 рік</w:t>
            </w:r>
          </w:p>
        </w:tc>
        <w:tc>
          <w:tcPr>
            <w:tcW w:w="7088" w:type="dxa"/>
          </w:tcPr>
          <w:p w:rsidR="00C62242" w:rsidRPr="00D22EB9" w:rsidRDefault="00C62242" w:rsidP="003E5ACC">
            <w:pPr>
              <w:jc w:val="left"/>
              <w:rPr>
                <w:color w:val="000000"/>
                <w:sz w:val="28"/>
                <w:szCs w:val="28"/>
              </w:rPr>
            </w:pPr>
            <w:r w:rsidRPr="00D22EB9">
              <w:rPr>
                <w:color w:val="000000"/>
                <w:sz w:val="28"/>
                <w:szCs w:val="28"/>
              </w:rPr>
              <w:t>виготовлення копії містобудівної документації, розробленої в попередні роки;</w:t>
            </w:r>
          </w:p>
          <w:p w:rsidR="00C62242" w:rsidRPr="00D22EB9" w:rsidRDefault="00C62242" w:rsidP="003E5ACC">
            <w:pPr>
              <w:jc w:val="left"/>
              <w:rPr>
                <w:color w:val="000000"/>
                <w:sz w:val="28"/>
                <w:szCs w:val="28"/>
              </w:rPr>
            </w:pPr>
            <w:r w:rsidRPr="00D22EB9">
              <w:rPr>
                <w:color w:val="000000"/>
                <w:sz w:val="28"/>
                <w:szCs w:val="28"/>
              </w:rPr>
              <w:t>проведення топографо-геодезичних робіт для створення картографічних планів в електронному вигляді;</w:t>
            </w:r>
          </w:p>
          <w:p w:rsidR="00C62242" w:rsidRPr="00D22EB9" w:rsidRDefault="00C62242" w:rsidP="003E5ACC">
            <w:pPr>
              <w:jc w:val="left"/>
              <w:rPr>
                <w:color w:val="000000"/>
                <w:sz w:val="28"/>
                <w:szCs w:val="28"/>
              </w:rPr>
            </w:pPr>
            <w:r w:rsidRPr="00D22EB9">
              <w:rPr>
                <w:color w:val="000000"/>
                <w:sz w:val="28"/>
                <w:szCs w:val="28"/>
              </w:rPr>
              <w:t>підготовка вихідних даних для розроблення Комплексного плану просторового розвитку території Сєвєродонецької МТГ;</w:t>
            </w:r>
          </w:p>
          <w:p w:rsidR="00C62242" w:rsidRPr="00D22EB9" w:rsidRDefault="00C62242" w:rsidP="00C62242">
            <w:pPr>
              <w:jc w:val="left"/>
              <w:rPr>
                <w:color w:val="000000"/>
                <w:sz w:val="28"/>
                <w:szCs w:val="28"/>
              </w:rPr>
            </w:pPr>
            <w:r w:rsidRPr="00D22EB9">
              <w:rPr>
                <w:color w:val="000000"/>
                <w:sz w:val="28"/>
                <w:szCs w:val="28"/>
              </w:rPr>
              <w:t>розроблення Комплексного плану просторового розвитку території Сєвєродонецької МТГ.</w:t>
            </w:r>
          </w:p>
        </w:tc>
      </w:tr>
      <w:tr w:rsidR="008F77B5" w:rsidRPr="00D22EB9" w:rsidTr="003E5ACC">
        <w:tc>
          <w:tcPr>
            <w:tcW w:w="567" w:type="dxa"/>
          </w:tcPr>
          <w:p w:rsidR="008F77B5" w:rsidRPr="00D22EB9" w:rsidRDefault="008F77B5" w:rsidP="003E5ACC">
            <w:pPr>
              <w:pStyle w:val="a5"/>
              <w:ind w:left="0"/>
              <w:jc w:val="center"/>
              <w:rPr>
                <w:rFonts w:ascii="Times New Roman" w:hAnsi="Times New Roman"/>
                <w:sz w:val="28"/>
                <w:szCs w:val="28"/>
              </w:rPr>
            </w:pPr>
            <w:r w:rsidRPr="00D22EB9">
              <w:rPr>
                <w:rFonts w:ascii="Times New Roman" w:hAnsi="Times New Roman"/>
                <w:sz w:val="28"/>
                <w:szCs w:val="28"/>
              </w:rPr>
              <w:t>2.</w:t>
            </w:r>
          </w:p>
        </w:tc>
        <w:tc>
          <w:tcPr>
            <w:tcW w:w="2977" w:type="dxa"/>
          </w:tcPr>
          <w:p w:rsidR="008F77B5" w:rsidRPr="00D22EB9" w:rsidRDefault="008F77B5" w:rsidP="008F77B5">
            <w:pPr>
              <w:tabs>
                <w:tab w:val="left" w:pos="228"/>
              </w:tabs>
              <w:jc w:val="left"/>
              <w:rPr>
                <w:sz w:val="28"/>
                <w:szCs w:val="28"/>
              </w:rPr>
            </w:pPr>
            <w:r w:rsidRPr="00D22EB9">
              <w:rPr>
                <w:sz w:val="28"/>
                <w:szCs w:val="28"/>
              </w:rPr>
              <w:t>Програма розвитку земельних відносин Сєвєродонецької міської територіальної громади Сєвєродонецького району Луганської області на 2023 рік</w:t>
            </w:r>
          </w:p>
        </w:tc>
        <w:tc>
          <w:tcPr>
            <w:tcW w:w="7088" w:type="dxa"/>
          </w:tcPr>
          <w:p w:rsidR="008F77B5" w:rsidRPr="00D22EB9" w:rsidRDefault="00C62242" w:rsidP="003E5ACC">
            <w:pPr>
              <w:jc w:val="left"/>
              <w:rPr>
                <w:color w:val="000000"/>
                <w:sz w:val="28"/>
                <w:szCs w:val="28"/>
              </w:rPr>
            </w:pPr>
            <w:r w:rsidRPr="00D22EB9">
              <w:rPr>
                <w:color w:val="000000"/>
                <w:sz w:val="28"/>
                <w:szCs w:val="28"/>
              </w:rPr>
              <w:t>оновлення нормативної грошової оцінки земель населених пунктів;</w:t>
            </w:r>
          </w:p>
          <w:p w:rsidR="00C62242" w:rsidRPr="00D22EB9" w:rsidRDefault="00C62242" w:rsidP="003E5ACC">
            <w:pPr>
              <w:jc w:val="left"/>
              <w:rPr>
                <w:color w:val="000000"/>
                <w:sz w:val="28"/>
                <w:szCs w:val="28"/>
              </w:rPr>
            </w:pPr>
            <w:r w:rsidRPr="00D22EB9">
              <w:rPr>
                <w:color w:val="000000"/>
                <w:sz w:val="28"/>
                <w:szCs w:val="28"/>
              </w:rPr>
              <w:t>інвентаризація земель.</w:t>
            </w:r>
          </w:p>
          <w:p w:rsidR="00C62242" w:rsidRPr="00D22EB9" w:rsidRDefault="00C62242" w:rsidP="003E5ACC">
            <w:pPr>
              <w:jc w:val="left"/>
              <w:rPr>
                <w:color w:val="000000"/>
                <w:sz w:val="28"/>
                <w:szCs w:val="28"/>
              </w:rPr>
            </w:pPr>
          </w:p>
        </w:tc>
      </w:tr>
    </w:tbl>
    <w:p w:rsidR="00E6592F" w:rsidRPr="00D22EB9" w:rsidRDefault="00E6592F" w:rsidP="00E6592F">
      <w:pPr>
        <w:pStyle w:val="a5"/>
        <w:jc w:val="right"/>
        <w:rPr>
          <w:rFonts w:ascii="Times New Roman" w:hAnsi="Times New Roman"/>
          <w:b/>
          <w:bCs/>
          <w:sz w:val="28"/>
          <w:szCs w:val="28"/>
        </w:rPr>
      </w:pPr>
      <w:r w:rsidRPr="00D22EB9">
        <w:rPr>
          <w:rFonts w:ascii="Times New Roman" w:hAnsi="Times New Roman"/>
          <w:b/>
          <w:bCs/>
          <w:sz w:val="28"/>
          <w:szCs w:val="28"/>
        </w:rPr>
        <w:t>Таблиця 3</w:t>
      </w:r>
    </w:p>
    <w:tbl>
      <w:tblPr>
        <w:tblStyle w:val="afff5"/>
        <w:tblW w:w="10632" w:type="dxa"/>
        <w:tblInd w:w="-714" w:type="dxa"/>
        <w:tblLayout w:type="fixed"/>
        <w:tblLook w:val="04A0"/>
      </w:tblPr>
      <w:tblGrid>
        <w:gridCol w:w="567"/>
        <w:gridCol w:w="3185"/>
        <w:gridCol w:w="1728"/>
        <w:gridCol w:w="2033"/>
        <w:gridCol w:w="1102"/>
        <w:gridCol w:w="2017"/>
      </w:tblGrid>
      <w:tr w:rsidR="00E6592F" w:rsidRPr="00D22EB9" w:rsidTr="003E5ACC">
        <w:tc>
          <w:tcPr>
            <w:tcW w:w="567" w:type="dxa"/>
            <w:vAlign w:val="center"/>
          </w:tcPr>
          <w:p w:rsidR="00E6592F" w:rsidRPr="00D22EB9" w:rsidRDefault="00E6592F" w:rsidP="003E5ACC">
            <w:pPr>
              <w:pStyle w:val="a5"/>
              <w:ind w:left="0"/>
              <w:jc w:val="center"/>
              <w:rPr>
                <w:rFonts w:ascii="Times New Roman" w:hAnsi="Times New Roman"/>
                <w:b/>
                <w:bCs/>
                <w:sz w:val="28"/>
                <w:szCs w:val="28"/>
                <w:lang w:val="ru-RU"/>
              </w:rPr>
            </w:pPr>
            <w:r w:rsidRPr="00D22EB9">
              <w:rPr>
                <w:rFonts w:ascii="Times New Roman" w:hAnsi="Times New Roman"/>
                <w:b/>
                <w:bCs/>
                <w:sz w:val="28"/>
                <w:szCs w:val="28"/>
                <w:lang w:val="ru-RU"/>
              </w:rPr>
              <w:t>№ з/п</w:t>
            </w:r>
          </w:p>
        </w:tc>
        <w:tc>
          <w:tcPr>
            <w:tcW w:w="3185"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Найменування проєктів</w:t>
            </w:r>
          </w:p>
        </w:tc>
        <w:tc>
          <w:tcPr>
            <w:tcW w:w="1728"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Обсяг планового фінансування на 2023 рік (тис. грн)</w:t>
            </w:r>
          </w:p>
        </w:tc>
        <w:tc>
          <w:tcPr>
            <w:tcW w:w="2033"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Обсяг фактичного фінансування на 2023 рік (тис. грн)</w:t>
            </w:r>
          </w:p>
        </w:tc>
        <w:tc>
          <w:tcPr>
            <w:tcW w:w="1102"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 виконання</w:t>
            </w:r>
          </w:p>
        </w:tc>
        <w:tc>
          <w:tcPr>
            <w:tcW w:w="2017"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Джерело фінансування</w:t>
            </w:r>
          </w:p>
        </w:tc>
      </w:tr>
      <w:tr w:rsidR="008F77B5" w:rsidRPr="00D22EB9" w:rsidTr="008F77B5">
        <w:tc>
          <w:tcPr>
            <w:tcW w:w="567" w:type="dxa"/>
          </w:tcPr>
          <w:p w:rsidR="008F77B5" w:rsidRPr="00D22EB9" w:rsidRDefault="008F77B5" w:rsidP="008F77B5">
            <w:pPr>
              <w:pStyle w:val="a5"/>
              <w:ind w:left="0"/>
              <w:jc w:val="center"/>
              <w:rPr>
                <w:rFonts w:ascii="Times New Roman" w:hAnsi="Times New Roman"/>
                <w:sz w:val="28"/>
                <w:szCs w:val="28"/>
                <w:lang w:val="ru-RU"/>
              </w:rPr>
            </w:pPr>
            <w:r w:rsidRPr="00D22EB9">
              <w:rPr>
                <w:rFonts w:ascii="Times New Roman" w:hAnsi="Times New Roman"/>
                <w:sz w:val="28"/>
                <w:szCs w:val="28"/>
                <w:lang w:val="ru-RU"/>
              </w:rPr>
              <w:t>1.</w:t>
            </w:r>
          </w:p>
        </w:tc>
        <w:tc>
          <w:tcPr>
            <w:tcW w:w="3185" w:type="dxa"/>
          </w:tcPr>
          <w:p w:rsidR="008F77B5" w:rsidRPr="00D22EB9" w:rsidRDefault="008F77B5" w:rsidP="008F77B5">
            <w:pPr>
              <w:pStyle w:val="a5"/>
              <w:ind w:left="0"/>
              <w:rPr>
                <w:rFonts w:ascii="Times New Roman" w:hAnsi="Times New Roman"/>
                <w:sz w:val="28"/>
                <w:szCs w:val="28"/>
              </w:rPr>
            </w:pPr>
            <w:r w:rsidRPr="00D22EB9">
              <w:rPr>
                <w:rFonts w:ascii="Times New Roman" w:hAnsi="Times New Roman"/>
                <w:sz w:val="28"/>
                <w:szCs w:val="28"/>
              </w:rPr>
              <w:t xml:space="preserve">Програма з розроблення містобудівної документації на території </w:t>
            </w:r>
            <w:r w:rsidRPr="00D22EB9">
              <w:rPr>
                <w:rFonts w:ascii="Times New Roman" w:hAnsi="Times New Roman"/>
                <w:sz w:val="28"/>
                <w:szCs w:val="28"/>
              </w:rPr>
              <w:lastRenderedPageBreak/>
              <w:t>Сєвєродонецької міської територіальної громади на 2023 рік</w:t>
            </w:r>
          </w:p>
        </w:tc>
        <w:tc>
          <w:tcPr>
            <w:tcW w:w="1728" w:type="dxa"/>
            <w:vAlign w:val="center"/>
          </w:tcPr>
          <w:p w:rsidR="008F77B5" w:rsidRPr="00D22EB9" w:rsidRDefault="008F77B5" w:rsidP="008F77B5">
            <w:pPr>
              <w:pStyle w:val="a5"/>
              <w:ind w:left="0"/>
              <w:jc w:val="center"/>
              <w:rPr>
                <w:rFonts w:ascii="Times New Roman" w:hAnsi="Times New Roman"/>
                <w:sz w:val="28"/>
                <w:szCs w:val="28"/>
                <w:lang w:val="ru-RU"/>
              </w:rPr>
            </w:pPr>
            <w:r w:rsidRPr="00D22EB9">
              <w:rPr>
                <w:rFonts w:ascii="Times New Roman" w:hAnsi="Times New Roman"/>
                <w:sz w:val="28"/>
                <w:szCs w:val="28"/>
                <w:lang w:val="ru-RU"/>
              </w:rPr>
              <w:lastRenderedPageBreak/>
              <w:t>11299,00</w:t>
            </w:r>
          </w:p>
        </w:tc>
        <w:tc>
          <w:tcPr>
            <w:tcW w:w="2033" w:type="dxa"/>
            <w:vAlign w:val="center"/>
          </w:tcPr>
          <w:p w:rsidR="008F77B5" w:rsidRPr="00D22EB9" w:rsidRDefault="008F77B5" w:rsidP="008F77B5">
            <w:pPr>
              <w:pStyle w:val="a5"/>
              <w:ind w:left="0"/>
              <w:jc w:val="center"/>
              <w:rPr>
                <w:rFonts w:ascii="Times New Roman" w:hAnsi="Times New Roman"/>
                <w:sz w:val="28"/>
                <w:szCs w:val="28"/>
                <w:lang w:val="ru-RU"/>
              </w:rPr>
            </w:pPr>
            <w:r w:rsidRPr="00D22EB9">
              <w:rPr>
                <w:rFonts w:ascii="Times New Roman" w:hAnsi="Times New Roman"/>
                <w:sz w:val="28"/>
                <w:szCs w:val="28"/>
                <w:lang w:val="ru-RU"/>
              </w:rPr>
              <w:t>0,00</w:t>
            </w:r>
          </w:p>
        </w:tc>
        <w:tc>
          <w:tcPr>
            <w:tcW w:w="1102" w:type="dxa"/>
            <w:vAlign w:val="center"/>
          </w:tcPr>
          <w:p w:rsidR="008F77B5" w:rsidRPr="00D22EB9" w:rsidRDefault="008F77B5" w:rsidP="008F77B5">
            <w:pPr>
              <w:pStyle w:val="a5"/>
              <w:ind w:left="0"/>
              <w:jc w:val="center"/>
              <w:rPr>
                <w:rFonts w:ascii="Times New Roman" w:hAnsi="Times New Roman"/>
                <w:sz w:val="28"/>
                <w:szCs w:val="28"/>
                <w:lang w:val="ru-RU"/>
              </w:rPr>
            </w:pPr>
            <w:r w:rsidRPr="00D22EB9">
              <w:rPr>
                <w:rFonts w:ascii="Times New Roman" w:hAnsi="Times New Roman"/>
                <w:sz w:val="28"/>
                <w:szCs w:val="28"/>
                <w:lang w:val="ru-RU"/>
              </w:rPr>
              <w:t>0</w:t>
            </w:r>
          </w:p>
        </w:tc>
        <w:tc>
          <w:tcPr>
            <w:tcW w:w="2017" w:type="dxa"/>
            <w:vAlign w:val="center"/>
          </w:tcPr>
          <w:p w:rsidR="008F77B5" w:rsidRPr="00D22EB9" w:rsidRDefault="008F77B5" w:rsidP="008F77B5">
            <w:pPr>
              <w:pStyle w:val="a5"/>
              <w:ind w:left="0"/>
              <w:jc w:val="center"/>
              <w:rPr>
                <w:rFonts w:ascii="Times New Roman" w:hAnsi="Times New Roman"/>
                <w:sz w:val="28"/>
                <w:szCs w:val="28"/>
              </w:rPr>
            </w:pPr>
            <w:r w:rsidRPr="00D22EB9">
              <w:rPr>
                <w:rFonts w:ascii="Times New Roman" w:hAnsi="Times New Roman"/>
                <w:sz w:val="28"/>
                <w:szCs w:val="28"/>
              </w:rPr>
              <w:t>бюджет Сєвєродонецької міської ТГ</w:t>
            </w:r>
          </w:p>
        </w:tc>
      </w:tr>
      <w:tr w:rsidR="008F77B5" w:rsidRPr="00D22EB9" w:rsidTr="008F77B5">
        <w:tc>
          <w:tcPr>
            <w:tcW w:w="567" w:type="dxa"/>
          </w:tcPr>
          <w:p w:rsidR="008F77B5" w:rsidRPr="00D22EB9" w:rsidRDefault="008F77B5" w:rsidP="008F77B5">
            <w:pPr>
              <w:pStyle w:val="a5"/>
              <w:ind w:left="0"/>
              <w:jc w:val="center"/>
              <w:rPr>
                <w:rFonts w:ascii="Times New Roman" w:hAnsi="Times New Roman"/>
                <w:sz w:val="28"/>
                <w:szCs w:val="28"/>
                <w:lang w:val="ru-RU"/>
              </w:rPr>
            </w:pPr>
            <w:r w:rsidRPr="00D22EB9">
              <w:rPr>
                <w:rFonts w:ascii="Times New Roman" w:hAnsi="Times New Roman"/>
                <w:sz w:val="28"/>
                <w:szCs w:val="28"/>
                <w:lang w:val="ru-RU"/>
              </w:rPr>
              <w:lastRenderedPageBreak/>
              <w:t>2.</w:t>
            </w:r>
          </w:p>
        </w:tc>
        <w:tc>
          <w:tcPr>
            <w:tcW w:w="3185" w:type="dxa"/>
          </w:tcPr>
          <w:p w:rsidR="008F77B5" w:rsidRPr="00D22EB9" w:rsidRDefault="008F77B5" w:rsidP="008F77B5">
            <w:pPr>
              <w:pStyle w:val="a5"/>
              <w:ind w:left="0"/>
              <w:rPr>
                <w:rFonts w:ascii="Times New Roman" w:hAnsi="Times New Roman"/>
                <w:sz w:val="28"/>
                <w:szCs w:val="28"/>
              </w:rPr>
            </w:pPr>
            <w:r w:rsidRPr="00D22EB9">
              <w:rPr>
                <w:rFonts w:ascii="Times New Roman" w:hAnsi="Times New Roman"/>
                <w:sz w:val="28"/>
                <w:szCs w:val="28"/>
              </w:rPr>
              <w:t>Програма розвитку земельних відносин Сєвєродонецької міської територіальної громади Сєвєродонецького району Луганської області на 2023 рік</w:t>
            </w:r>
          </w:p>
        </w:tc>
        <w:tc>
          <w:tcPr>
            <w:tcW w:w="1728" w:type="dxa"/>
            <w:vAlign w:val="center"/>
          </w:tcPr>
          <w:p w:rsidR="008F77B5" w:rsidRPr="00D22EB9" w:rsidRDefault="008F77B5" w:rsidP="008F77B5">
            <w:pPr>
              <w:pStyle w:val="a5"/>
              <w:ind w:left="0"/>
              <w:jc w:val="center"/>
              <w:rPr>
                <w:rFonts w:ascii="Times New Roman" w:hAnsi="Times New Roman"/>
                <w:sz w:val="28"/>
                <w:szCs w:val="28"/>
                <w:lang w:val="ru-RU"/>
              </w:rPr>
            </w:pPr>
            <w:r w:rsidRPr="00D22EB9">
              <w:rPr>
                <w:rFonts w:ascii="Times New Roman" w:hAnsi="Times New Roman"/>
                <w:sz w:val="28"/>
                <w:szCs w:val="28"/>
                <w:lang w:val="ru-RU"/>
              </w:rPr>
              <w:t>3750,00</w:t>
            </w:r>
          </w:p>
        </w:tc>
        <w:tc>
          <w:tcPr>
            <w:tcW w:w="2033" w:type="dxa"/>
            <w:vAlign w:val="center"/>
          </w:tcPr>
          <w:p w:rsidR="008F77B5" w:rsidRPr="00D22EB9" w:rsidRDefault="008F77B5" w:rsidP="008F77B5">
            <w:pPr>
              <w:pStyle w:val="a5"/>
              <w:ind w:left="0"/>
              <w:jc w:val="center"/>
              <w:rPr>
                <w:rFonts w:ascii="Times New Roman" w:hAnsi="Times New Roman"/>
                <w:sz w:val="28"/>
                <w:szCs w:val="28"/>
                <w:lang w:val="ru-RU"/>
              </w:rPr>
            </w:pPr>
            <w:r w:rsidRPr="00D22EB9">
              <w:rPr>
                <w:rFonts w:ascii="Times New Roman" w:hAnsi="Times New Roman"/>
                <w:sz w:val="28"/>
                <w:szCs w:val="28"/>
                <w:lang w:val="ru-RU"/>
              </w:rPr>
              <w:t>0,00</w:t>
            </w:r>
          </w:p>
        </w:tc>
        <w:tc>
          <w:tcPr>
            <w:tcW w:w="1102" w:type="dxa"/>
            <w:vAlign w:val="center"/>
          </w:tcPr>
          <w:p w:rsidR="008F77B5" w:rsidRPr="00D22EB9" w:rsidRDefault="008F77B5" w:rsidP="008F77B5">
            <w:pPr>
              <w:pStyle w:val="a5"/>
              <w:ind w:left="0"/>
              <w:jc w:val="center"/>
              <w:rPr>
                <w:rFonts w:ascii="Times New Roman" w:hAnsi="Times New Roman"/>
                <w:sz w:val="28"/>
                <w:szCs w:val="28"/>
                <w:lang w:val="ru-RU"/>
              </w:rPr>
            </w:pPr>
            <w:r w:rsidRPr="00D22EB9">
              <w:rPr>
                <w:rFonts w:ascii="Times New Roman" w:hAnsi="Times New Roman"/>
                <w:sz w:val="28"/>
                <w:szCs w:val="28"/>
                <w:lang w:val="ru-RU"/>
              </w:rPr>
              <w:t>0</w:t>
            </w:r>
          </w:p>
        </w:tc>
        <w:tc>
          <w:tcPr>
            <w:tcW w:w="2017" w:type="dxa"/>
            <w:vAlign w:val="center"/>
          </w:tcPr>
          <w:p w:rsidR="008F77B5" w:rsidRPr="00D22EB9" w:rsidRDefault="008F77B5" w:rsidP="008F77B5">
            <w:pPr>
              <w:pStyle w:val="a5"/>
              <w:ind w:left="0"/>
              <w:jc w:val="center"/>
              <w:rPr>
                <w:rFonts w:ascii="Times New Roman" w:hAnsi="Times New Roman"/>
                <w:sz w:val="28"/>
                <w:szCs w:val="28"/>
              </w:rPr>
            </w:pPr>
            <w:r w:rsidRPr="00D22EB9">
              <w:rPr>
                <w:rFonts w:ascii="Times New Roman" w:hAnsi="Times New Roman"/>
                <w:sz w:val="28"/>
                <w:szCs w:val="28"/>
              </w:rPr>
              <w:t>бюджет Сєвєродонецької міської ТГ</w:t>
            </w:r>
          </w:p>
        </w:tc>
      </w:tr>
      <w:tr w:rsidR="008F77B5" w:rsidRPr="00D22EB9" w:rsidTr="008F77B5">
        <w:tc>
          <w:tcPr>
            <w:tcW w:w="567" w:type="dxa"/>
          </w:tcPr>
          <w:p w:rsidR="008F77B5" w:rsidRPr="00D22EB9" w:rsidRDefault="008F77B5" w:rsidP="008F77B5">
            <w:pPr>
              <w:pStyle w:val="a5"/>
              <w:ind w:left="0"/>
              <w:jc w:val="center"/>
              <w:rPr>
                <w:rFonts w:ascii="Times New Roman" w:hAnsi="Times New Roman"/>
                <w:sz w:val="28"/>
                <w:szCs w:val="28"/>
                <w:lang w:val="ru-RU"/>
              </w:rPr>
            </w:pPr>
          </w:p>
        </w:tc>
        <w:tc>
          <w:tcPr>
            <w:tcW w:w="3185" w:type="dxa"/>
            <w:vAlign w:val="center"/>
          </w:tcPr>
          <w:p w:rsidR="008F77B5" w:rsidRPr="00D22EB9" w:rsidRDefault="008F77B5" w:rsidP="008F77B5">
            <w:pPr>
              <w:pStyle w:val="a5"/>
              <w:ind w:left="0"/>
              <w:rPr>
                <w:rFonts w:ascii="Times New Roman" w:hAnsi="Times New Roman"/>
                <w:b/>
                <w:bCs/>
                <w:sz w:val="28"/>
                <w:szCs w:val="28"/>
              </w:rPr>
            </w:pPr>
            <w:r w:rsidRPr="00D22EB9">
              <w:rPr>
                <w:rFonts w:ascii="Times New Roman" w:hAnsi="Times New Roman"/>
                <w:b/>
                <w:bCs/>
                <w:sz w:val="28"/>
                <w:szCs w:val="28"/>
              </w:rPr>
              <w:t>РАЗОМ:</w:t>
            </w:r>
          </w:p>
        </w:tc>
        <w:tc>
          <w:tcPr>
            <w:tcW w:w="1728" w:type="dxa"/>
            <w:vAlign w:val="center"/>
          </w:tcPr>
          <w:p w:rsidR="008F77B5" w:rsidRPr="00D22EB9" w:rsidRDefault="008F77B5" w:rsidP="008F77B5">
            <w:pPr>
              <w:pStyle w:val="a5"/>
              <w:ind w:left="0"/>
              <w:jc w:val="center"/>
              <w:rPr>
                <w:rFonts w:ascii="Times New Roman" w:hAnsi="Times New Roman"/>
                <w:b/>
                <w:bCs/>
                <w:sz w:val="28"/>
                <w:szCs w:val="28"/>
                <w:lang w:val="ru-RU"/>
              </w:rPr>
            </w:pPr>
            <w:r w:rsidRPr="00D22EB9">
              <w:rPr>
                <w:rFonts w:ascii="Times New Roman" w:hAnsi="Times New Roman"/>
                <w:b/>
                <w:bCs/>
                <w:sz w:val="28"/>
                <w:szCs w:val="28"/>
                <w:lang w:val="ru-RU"/>
              </w:rPr>
              <w:t>15049,00</w:t>
            </w:r>
          </w:p>
        </w:tc>
        <w:tc>
          <w:tcPr>
            <w:tcW w:w="2033" w:type="dxa"/>
            <w:vAlign w:val="center"/>
          </w:tcPr>
          <w:p w:rsidR="008F77B5" w:rsidRPr="00D22EB9" w:rsidRDefault="008F77B5" w:rsidP="008F77B5">
            <w:pPr>
              <w:pStyle w:val="a5"/>
              <w:ind w:left="0"/>
              <w:jc w:val="center"/>
              <w:rPr>
                <w:rFonts w:ascii="Times New Roman" w:hAnsi="Times New Roman"/>
                <w:b/>
                <w:bCs/>
                <w:sz w:val="28"/>
                <w:szCs w:val="28"/>
                <w:lang w:val="ru-RU"/>
              </w:rPr>
            </w:pPr>
            <w:r w:rsidRPr="00D22EB9">
              <w:rPr>
                <w:rFonts w:ascii="Times New Roman" w:hAnsi="Times New Roman"/>
                <w:b/>
                <w:bCs/>
                <w:sz w:val="28"/>
                <w:szCs w:val="28"/>
                <w:lang w:val="ru-RU"/>
              </w:rPr>
              <w:t>0,00</w:t>
            </w:r>
          </w:p>
        </w:tc>
        <w:tc>
          <w:tcPr>
            <w:tcW w:w="1102" w:type="dxa"/>
            <w:vAlign w:val="center"/>
          </w:tcPr>
          <w:p w:rsidR="008F77B5" w:rsidRPr="00D22EB9" w:rsidRDefault="008F77B5" w:rsidP="008F77B5">
            <w:pPr>
              <w:pStyle w:val="a5"/>
              <w:ind w:left="0"/>
              <w:jc w:val="center"/>
              <w:rPr>
                <w:rFonts w:ascii="Times New Roman" w:hAnsi="Times New Roman"/>
                <w:b/>
                <w:bCs/>
                <w:sz w:val="28"/>
                <w:szCs w:val="28"/>
                <w:lang w:val="ru-RU"/>
              </w:rPr>
            </w:pPr>
            <w:r w:rsidRPr="00D22EB9">
              <w:rPr>
                <w:rFonts w:ascii="Times New Roman" w:hAnsi="Times New Roman"/>
                <w:b/>
                <w:bCs/>
                <w:sz w:val="28"/>
                <w:szCs w:val="28"/>
                <w:lang w:val="ru-RU"/>
              </w:rPr>
              <w:t>0</w:t>
            </w:r>
          </w:p>
        </w:tc>
        <w:tc>
          <w:tcPr>
            <w:tcW w:w="2017" w:type="dxa"/>
            <w:vAlign w:val="center"/>
          </w:tcPr>
          <w:p w:rsidR="008F77B5" w:rsidRPr="00D22EB9" w:rsidRDefault="008F77B5" w:rsidP="008F77B5">
            <w:pPr>
              <w:pStyle w:val="a5"/>
              <w:ind w:left="0"/>
              <w:jc w:val="center"/>
              <w:rPr>
                <w:rFonts w:ascii="Times New Roman" w:hAnsi="Times New Roman"/>
                <w:sz w:val="28"/>
                <w:szCs w:val="28"/>
              </w:rPr>
            </w:pPr>
          </w:p>
        </w:tc>
      </w:tr>
    </w:tbl>
    <w:p w:rsidR="00112B74" w:rsidRPr="00D22EB9" w:rsidRDefault="00112B74" w:rsidP="00B149F6">
      <w:pPr>
        <w:jc w:val="center"/>
        <w:rPr>
          <w:b/>
          <w:bCs/>
          <w:sz w:val="28"/>
          <w:szCs w:val="28"/>
        </w:rPr>
      </w:pPr>
    </w:p>
    <w:p w:rsidR="00E6592F" w:rsidRPr="00D22EB9" w:rsidRDefault="008F77B5" w:rsidP="00E6592F">
      <w:pPr>
        <w:jc w:val="center"/>
        <w:rPr>
          <w:b/>
          <w:bCs/>
          <w:sz w:val="28"/>
          <w:szCs w:val="28"/>
        </w:rPr>
      </w:pPr>
      <w:r w:rsidRPr="00D22EB9">
        <w:rPr>
          <w:b/>
          <w:bCs/>
          <w:sz w:val="28"/>
          <w:szCs w:val="28"/>
        </w:rPr>
        <w:t>ІХ</w:t>
      </w:r>
      <w:r w:rsidR="00E6592F" w:rsidRPr="00D22EB9">
        <w:rPr>
          <w:b/>
          <w:bCs/>
          <w:sz w:val="28"/>
          <w:szCs w:val="28"/>
        </w:rPr>
        <w:t xml:space="preserve">. Відділ </w:t>
      </w:r>
      <w:r w:rsidRPr="00D22EB9">
        <w:rPr>
          <w:b/>
          <w:bCs/>
          <w:sz w:val="28"/>
          <w:szCs w:val="28"/>
        </w:rPr>
        <w:t>капітального будівництва</w:t>
      </w:r>
      <w:r w:rsidR="00E6592F" w:rsidRPr="00D22EB9">
        <w:rPr>
          <w:b/>
          <w:bCs/>
          <w:sz w:val="28"/>
          <w:szCs w:val="28"/>
        </w:rPr>
        <w:t xml:space="preserve"> Сєвєродонецької МВА</w:t>
      </w:r>
    </w:p>
    <w:p w:rsidR="00E6592F" w:rsidRPr="00D22EB9" w:rsidRDefault="00E6592F" w:rsidP="00E6592F">
      <w:pPr>
        <w:jc w:val="right"/>
        <w:rPr>
          <w:b/>
          <w:bCs/>
          <w:sz w:val="28"/>
          <w:szCs w:val="28"/>
        </w:rPr>
      </w:pPr>
      <w:r w:rsidRPr="00D22EB9">
        <w:rPr>
          <w:b/>
          <w:bCs/>
          <w:sz w:val="28"/>
          <w:szCs w:val="28"/>
        </w:rPr>
        <w:t>Таблиця 1</w:t>
      </w:r>
    </w:p>
    <w:tbl>
      <w:tblPr>
        <w:tblStyle w:val="afff5"/>
        <w:tblW w:w="10632" w:type="dxa"/>
        <w:tblInd w:w="-714" w:type="dxa"/>
        <w:tblLook w:val="04A0"/>
      </w:tblPr>
      <w:tblGrid>
        <w:gridCol w:w="2410"/>
        <w:gridCol w:w="8222"/>
      </w:tblGrid>
      <w:tr w:rsidR="00E6592F" w:rsidRPr="00D22EB9" w:rsidTr="003E5ACC">
        <w:tc>
          <w:tcPr>
            <w:tcW w:w="2410"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Розробник (найменування)</w:t>
            </w:r>
          </w:p>
        </w:tc>
        <w:tc>
          <w:tcPr>
            <w:tcW w:w="8222"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Мета і завдання розробника</w:t>
            </w:r>
          </w:p>
        </w:tc>
      </w:tr>
      <w:tr w:rsidR="00E6592F" w:rsidRPr="00D22EB9" w:rsidTr="003E5ACC">
        <w:tc>
          <w:tcPr>
            <w:tcW w:w="2410" w:type="dxa"/>
          </w:tcPr>
          <w:p w:rsidR="00E6592F" w:rsidRPr="00D22EB9" w:rsidRDefault="00E6592F" w:rsidP="003E5ACC">
            <w:pPr>
              <w:pStyle w:val="a5"/>
              <w:ind w:left="0"/>
              <w:jc w:val="center"/>
              <w:rPr>
                <w:rFonts w:ascii="Times New Roman" w:hAnsi="Times New Roman"/>
                <w:sz w:val="28"/>
                <w:szCs w:val="28"/>
              </w:rPr>
            </w:pPr>
            <w:r w:rsidRPr="00D22EB9">
              <w:rPr>
                <w:rFonts w:ascii="Times New Roman" w:hAnsi="Times New Roman"/>
                <w:sz w:val="28"/>
                <w:szCs w:val="28"/>
              </w:rPr>
              <w:t xml:space="preserve">Відділ </w:t>
            </w:r>
            <w:r w:rsidR="00C62242" w:rsidRPr="00D22EB9">
              <w:rPr>
                <w:rFonts w:ascii="Times New Roman" w:hAnsi="Times New Roman"/>
                <w:sz w:val="28"/>
                <w:szCs w:val="28"/>
              </w:rPr>
              <w:t>капітального будівництва</w:t>
            </w:r>
            <w:r w:rsidRPr="00D22EB9">
              <w:rPr>
                <w:rFonts w:ascii="Times New Roman" w:hAnsi="Times New Roman"/>
                <w:sz w:val="28"/>
                <w:szCs w:val="28"/>
              </w:rPr>
              <w:t xml:space="preserve"> Сєвєродонецької МВА</w:t>
            </w:r>
          </w:p>
        </w:tc>
        <w:tc>
          <w:tcPr>
            <w:tcW w:w="8222" w:type="dxa"/>
          </w:tcPr>
          <w:p w:rsidR="00E6592F" w:rsidRPr="00D22EB9" w:rsidRDefault="00C62242" w:rsidP="003E5ACC">
            <w:pPr>
              <w:pStyle w:val="a5"/>
              <w:ind w:left="0"/>
              <w:jc w:val="both"/>
              <w:rPr>
                <w:rFonts w:ascii="Times New Roman" w:hAnsi="Times New Roman"/>
                <w:sz w:val="28"/>
                <w:szCs w:val="28"/>
              </w:rPr>
            </w:pPr>
            <w:r w:rsidRPr="00D22EB9">
              <w:rPr>
                <w:rFonts w:ascii="Times New Roman" w:hAnsi="Times New Roman"/>
                <w:sz w:val="28"/>
                <w:szCs w:val="28"/>
              </w:rPr>
              <w:t>виконання пріоритетних завдань економічного й соціального розвитку територіальної громади шляхом капітального будівництва, реконструкції та капітального ремонту об'єктів соціальної інфраструктури та будівництва житла.</w:t>
            </w:r>
          </w:p>
        </w:tc>
      </w:tr>
    </w:tbl>
    <w:p w:rsidR="00E6592F" w:rsidRPr="00D22EB9" w:rsidRDefault="00E6592F" w:rsidP="00E6592F">
      <w:pPr>
        <w:pStyle w:val="a5"/>
        <w:jc w:val="center"/>
        <w:rPr>
          <w:rFonts w:ascii="Times New Roman" w:hAnsi="Times New Roman"/>
          <w:b/>
          <w:bCs/>
          <w:sz w:val="28"/>
          <w:szCs w:val="28"/>
        </w:rPr>
      </w:pPr>
      <w:r w:rsidRPr="00D22EB9">
        <w:rPr>
          <w:rFonts w:ascii="Times New Roman" w:hAnsi="Times New Roman"/>
          <w:b/>
          <w:bCs/>
          <w:sz w:val="28"/>
          <w:szCs w:val="28"/>
        </w:rPr>
        <w:t>Проекти та заходи для здійснення програм</w:t>
      </w:r>
    </w:p>
    <w:p w:rsidR="00E6592F" w:rsidRPr="00D22EB9" w:rsidRDefault="00E6592F" w:rsidP="00E6592F">
      <w:pPr>
        <w:pStyle w:val="a5"/>
        <w:jc w:val="right"/>
        <w:rPr>
          <w:rFonts w:ascii="Times New Roman" w:hAnsi="Times New Roman"/>
          <w:b/>
          <w:bCs/>
          <w:sz w:val="28"/>
          <w:szCs w:val="28"/>
        </w:rPr>
      </w:pPr>
      <w:r w:rsidRPr="00D22EB9">
        <w:rPr>
          <w:rFonts w:ascii="Times New Roman" w:hAnsi="Times New Roman"/>
          <w:b/>
          <w:bCs/>
          <w:sz w:val="28"/>
          <w:szCs w:val="28"/>
        </w:rPr>
        <w:t>Таблиця 2</w:t>
      </w:r>
    </w:p>
    <w:tbl>
      <w:tblPr>
        <w:tblStyle w:val="afff5"/>
        <w:tblW w:w="10632" w:type="dxa"/>
        <w:tblInd w:w="-714" w:type="dxa"/>
        <w:tblLook w:val="04A0"/>
      </w:tblPr>
      <w:tblGrid>
        <w:gridCol w:w="568"/>
        <w:gridCol w:w="2977"/>
        <w:gridCol w:w="7087"/>
      </w:tblGrid>
      <w:tr w:rsidR="00E6592F" w:rsidRPr="00D22EB9" w:rsidTr="003E5ACC">
        <w:tc>
          <w:tcPr>
            <w:tcW w:w="567"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 з/п</w:t>
            </w:r>
          </w:p>
        </w:tc>
        <w:tc>
          <w:tcPr>
            <w:tcW w:w="2977"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Найменування програм</w:t>
            </w:r>
          </w:p>
        </w:tc>
        <w:tc>
          <w:tcPr>
            <w:tcW w:w="7088"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Заходи програм</w:t>
            </w:r>
          </w:p>
        </w:tc>
      </w:tr>
      <w:tr w:rsidR="00E6592F" w:rsidRPr="00D22EB9" w:rsidTr="003E5ACC">
        <w:tc>
          <w:tcPr>
            <w:tcW w:w="567" w:type="dxa"/>
          </w:tcPr>
          <w:p w:rsidR="00E6592F" w:rsidRPr="00D22EB9" w:rsidRDefault="00E6592F" w:rsidP="003E5ACC">
            <w:pPr>
              <w:pStyle w:val="a5"/>
              <w:ind w:left="0"/>
              <w:jc w:val="center"/>
              <w:rPr>
                <w:rFonts w:ascii="Times New Roman" w:hAnsi="Times New Roman"/>
                <w:sz w:val="28"/>
                <w:szCs w:val="28"/>
              </w:rPr>
            </w:pPr>
            <w:r w:rsidRPr="00D22EB9">
              <w:rPr>
                <w:rFonts w:ascii="Times New Roman" w:hAnsi="Times New Roman"/>
                <w:sz w:val="28"/>
                <w:szCs w:val="28"/>
              </w:rPr>
              <w:t>1.</w:t>
            </w:r>
          </w:p>
        </w:tc>
        <w:tc>
          <w:tcPr>
            <w:tcW w:w="2977" w:type="dxa"/>
          </w:tcPr>
          <w:p w:rsidR="00E6592F" w:rsidRPr="00D22EB9" w:rsidRDefault="00C62242" w:rsidP="003E5ACC">
            <w:pPr>
              <w:jc w:val="left"/>
              <w:rPr>
                <w:sz w:val="28"/>
                <w:szCs w:val="28"/>
              </w:rPr>
            </w:pPr>
            <w:r w:rsidRPr="00D22EB9">
              <w:rPr>
                <w:sz w:val="28"/>
                <w:szCs w:val="28"/>
              </w:rPr>
              <w:t>Програма капітального будівництва, реконструкції та капітального ремонту об'єктів інфраструктури Сєвєродонецької міської територіальної громади на 2023 рік</w:t>
            </w:r>
          </w:p>
        </w:tc>
        <w:tc>
          <w:tcPr>
            <w:tcW w:w="7088" w:type="dxa"/>
          </w:tcPr>
          <w:p w:rsidR="00E6592F" w:rsidRPr="00D22EB9" w:rsidRDefault="00C62242" w:rsidP="003E5ACC">
            <w:pPr>
              <w:jc w:val="left"/>
              <w:rPr>
                <w:color w:val="000000"/>
                <w:sz w:val="28"/>
                <w:szCs w:val="28"/>
              </w:rPr>
            </w:pPr>
            <w:r w:rsidRPr="00D22EB9">
              <w:rPr>
                <w:color w:val="000000"/>
                <w:sz w:val="28"/>
                <w:szCs w:val="28"/>
              </w:rPr>
              <w:t>реконструкція приміщень для тимчасового розміщення внутрішньо переміщених осіб, з розташуванням вбудованих приміщень громадського призначення (корпус №45), а адресою: м. Дніпро, пр. Олександра Поля, 46</w:t>
            </w:r>
          </w:p>
        </w:tc>
      </w:tr>
    </w:tbl>
    <w:p w:rsidR="00E6592F" w:rsidRPr="00D22EB9" w:rsidRDefault="00E6592F" w:rsidP="00E6592F">
      <w:pPr>
        <w:pStyle w:val="a5"/>
        <w:jc w:val="right"/>
        <w:rPr>
          <w:rFonts w:ascii="Times New Roman" w:hAnsi="Times New Roman"/>
          <w:b/>
          <w:bCs/>
          <w:sz w:val="28"/>
          <w:szCs w:val="28"/>
        </w:rPr>
      </w:pPr>
      <w:r w:rsidRPr="00D22EB9">
        <w:rPr>
          <w:rFonts w:ascii="Times New Roman" w:hAnsi="Times New Roman"/>
          <w:b/>
          <w:bCs/>
          <w:sz w:val="28"/>
          <w:szCs w:val="28"/>
        </w:rPr>
        <w:t>Таблиця 3</w:t>
      </w:r>
    </w:p>
    <w:tbl>
      <w:tblPr>
        <w:tblStyle w:val="afff5"/>
        <w:tblW w:w="10632" w:type="dxa"/>
        <w:tblInd w:w="-714" w:type="dxa"/>
        <w:tblLayout w:type="fixed"/>
        <w:tblLook w:val="04A0"/>
      </w:tblPr>
      <w:tblGrid>
        <w:gridCol w:w="567"/>
        <w:gridCol w:w="3185"/>
        <w:gridCol w:w="1728"/>
        <w:gridCol w:w="2033"/>
        <w:gridCol w:w="1102"/>
        <w:gridCol w:w="2017"/>
      </w:tblGrid>
      <w:tr w:rsidR="00E6592F" w:rsidRPr="00D22EB9" w:rsidTr="003E5ACC">
        <w:tc>
          <w:tcPr>
            <w:tcW w:w="567" w:type="dxa"/>
            <w:vAlign w:val="center"/>
          </w:tcPr>
          <w:p w:rsidR="00E6592F" w:rsidRPr="00D22EB9" w:rsidRDefault="00E6592F" w:rsidP="003E5ACC">
            <w:pPr>
              <w:pStyle w:val="a5"/>
              <w:ind w:left="0"/>
              <w:jc w:val="center"/>
              <w:rPr>
                <w:rFonts w:ascii="Times New Roman" w:hAnsi="Times New Roman"/>
                <w:b/>
                <w:bCs/>
                <w:sz w:val="28"/>
                <w:szCs w:val="28"/>
                <w:lang w:val="ru-RU"/>
              </w:rPr>
            </w:pPr>
            <w:r w:rsidRPr="00D22EB9">
              <w:rPr>
                <w:rFonts w:ascii="Times New Roman" w:hAnsi="Times New Roman"/>
                <w:b/>
                <w:bCs/>
                <w:sz w:val="28"/>
                <w:szCs w:val="28"/>
                <w:lang w:val="ru-RU"/>
              </w:rPr>
              <w:t>№ з/п</w:t>
            </w:r>
          </w:p>
        </w:tc>
        <w:tc>
          <w:tcPr>
            <w:tcW w:w="3185"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Найменування проєктів</w:t>
            </w:r>
          </w:p>
        </w:tc>
        <w:tc>
          <w:tcPr>
            <w:tcW w:w="1728"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Обсяг планового фінансування на 2023 рік (тис. грн)</w:t>
            </w:r>
          </w:p>
        </w:tc>
        <w:tc>
          <w:tcPr>
            <w:tcW w:w="2033"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Обсяг фактичного фінансування на 2023 рік (тис. грн)</w:t>
            </w:r>
          </w:p>
        </w:tc>
        <w:tc>
          <w:tcPr>
            <w:tcW w:w="1102"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 виконання</w:t>
            </w:r>
          </w:p>
        </w:tc>
        <w:tc>
          <w:tcPr>
            <w:tcW w:w="2017"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Джерело фінансування</w:t>
            </w:r>
          </w:p>
        </w:tc>
      </w:tr>
      <w:tr w:rsidR="00E6592F" w:rsidRPr="00D22EB9" w:rsidTr="003E5ACC">
        <w:tc>
          <w:tcPr>
            <w:tcW w:w="567" w:type="dxa"/>
          </w:tcPr>
          <w:p w:rsidR="00E6592F" w:rsidRPr="00D22EB9" w:rsidRDefault="00E6592F"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1.</w:t>
            </w:r>
          </w:p>
        </w:tc>
        <w:tc>
          <w:tcPr>
            <w:tcW w:w="3185" w:type="dxa"/>
          </w:tcPr>
          <w:p w:rsidR="00E6592F" w:rsidRPr="00D22EB9" w:rsidRDefault="00C62242" w:rsidP="003E5ACC">
            <w:pPr>
              <w:pStyle w:val="a5"/>
              <w:ind w:left="0"/>
              <w:rPr>
                <w:rFonts w:ascii="Times New Roman" w:hAnsi="Times New Roman"/>
                <w:sz w:val="28"/>
                <w:szCs w:val="28"/>
              </w:rPr>
            </w:pPr>
            <w:r w:rsidRPr="00D22EB9">
              <w:rPr>
                <w:rFonts w:ascii="Times New Roman" w:hAnsi="Times New Roman"/>
                <w:sz w:val="28"/>
                <w:szCs w:val="28"/>
              </w:rPr>
              <w:t xml:space="preserve">Програма капітального будівництва, </w:t>
            </w:r>
            <w:r w:rsidRPr="00D22EB9">
              <w:rPr>
                <w:rFonts w:ascii="Times New Roman" w:hAnsi="Times New Roman"/>
                <w:sz w:val="28"/>
                <w:szCs w:val="28"/>
              </w:rPr>
              <w:lastRenderedPageBreak/>
              <w:t>реконструкції та капітального ремонту об'єктів інфраструктури Сєвєродонецької міської територіальної громади на 2023 рік</w:t>
            </w:r>
          </w:p>
        </w:tc>
        <w:tc>
          <w:tcPr>
            <w:tcW w:w="1728" w:type="dxa"/>
            <w:vAlign w:val="center"/>
          </w:tcPr>
          <w:p w:rsidR="00E6592F" w:rsidRPr="00D22EB9" w:rsidRDefault="00C62242"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lastRenderedPageBreak/>
              <w:t>28609,980</w:t>
            </w:r>
          </w:p>
        </w:tc>
        <w:tc>
          <w:tcPr>
            <w:tcW w:w="2033" w:type="dxa"/>
            <w:vAlign w:val="center"/>
          </w:tcPr>
          <w:p w:rsidR="00E6592F" w:rsidRPr="00D22EB9" w:rsidRDefault="00C62242"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870,906</w:t>
            </w:r>
          </w:p>
        </w:tc>
        <w:tc>
          <w:tcPr>
            <w:tcW w:w="1102" w:type="dxa"/>
            <w:vAlign w:val="center"/>
          </w:tcPr>
          <w:p w:rsidR="00E6592F" w:rsidRPr="00D22EB9" w:rsidRDefault="00C62242"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3,04</w:t>
            </w:r>
          </w:p>
        </w:tc>
        <w:tc>
          <w:tcPr>
            <w:tcW w:w="2017" w:type="dxa"/>
            <w:vAlign w:val="center"/>
          </w:tcPr>
          <w:p w:rsidR="00E6592F" w:rsidRPr="00D22EB9" w:rsidRDefault="00C62242" w:rsidP="003E5ACC">
            <w:pPr>
              <w:pStyle w:val="a5"/>
              <w:ind w:left="0"/>
              <w:jc w:val="center"/>
              <w:rPr>
                <w:rFonts w:ascii="Times New Roman" w:hAnsi="Times New Roman"/>
                <w:sz w:val="28"/>
                <w:szCs w:val="28"/>
              </w:rPr>
            </w:pPr>
            <w:r w:rsidRPr="00D22EB9">
              <w:rPr>
                <w:rFonts w:ascii="Times New Roman" w:hAnsi="Times New Roman"/>
                <w:sz w:val="28"/>
                <w:szCs w:val="28"/>
              </w:rPr>
              <w:t>бюджет Сєвєродонець</w:t>
            </w:r>
            <w:r w:rsidRPr="00D22EB9">
              <w:rPr>
                <w:rFonts w:ascii="Times New Roman" w:hAnsi="Times New Roman"/>
                <w:sz w:val="28"/>
                <w:szCs w:val="28"/>
              </w:rPr>
              <w:lastRenderedPageBreak/>
              <w:t>кої міської ТГ</w:t>
            </w:r>
          </w:p>
        </w:tc>
      </w:tr>
    </w:tbl>
    <w:p w:rsidR="00E6592F" w:rsidRPr="00D22EB9" w:rsidRDefault="00E6592F" w:rsidP="00B149F6">
      <w:pPr>
        <w:jc w:val="center"/>
        <w:rPr>
          <w:b/>
          <w:bCs/>
          <w:sz w:val="28"/>
          <w:szCs w:val="28"/>
        </w:rPr>
      </w:pPr>
    </w:p>
    <w:p w:rsidR="00E6592F" w:rsidRPr="00D22EB9" w:rsidRDefault="008F77B5" w:rsidP="00E6592F">
      <w:pPr>
        <w:jc w:val="center"/>
        <w:rPr>
          <w:b/>
          <w:bCs/>
          <w:sz w:val="28"/>
          <w:szCs w:val="28"/>
        </w:rPr>
      </w:pPr>
      <w:r w:rsidRPr="00D22EB9">
        <w:rPr>
          <w:b/>
          <w:bCs/>
          <w:sz w:val="28"/>
          <w:szCs w:val="28"/>
        </w:rPr>
        <w:t>Х</w:t>
      </w:r>
      <w:r w:rsidR="00E6592F" w:rsidRPr="00D22EB9">
        <w:rPr>
          <w:b/>
          <w:bCs/>
          <w:sz w:val="28"/>
          <w:szCs w:val="28"/>
        </w:rPr>
        <w:t xml:space="preserve">. </w:t>
      </w:r>
      <w:r w:rsidRPr="00D22EB9">
        <w:rPr>
          <w:b/>
          <w:bCs/>
          <w:sz w:val="28"/>
          <w:szCs w:val="28"/>
        </w:rPr>
        <w:t>Управління житлово-комунального господарства</w:t>
      </w:r>
      <w:r w:rsidR="00E6592F" w:rsidRPr="00D22EB9">
        <w:rPr>
          <w:b/>
          <w:bCs/>
          <w:sz w:val="28"/>
          <w:szCs w:val="28"/>
        </w:rPr>
        <w:t xml:space="preserve"> Сєвєродонецької МВА</w:t>
      </w:r>
    </w:p>
    <w:p w:rsidR="00E6592F" w:rsidRPr="00D22EB9" w:rsidRDefault="00E6592F" w:rsidP="00E6592F">
      <w:pPr>
        <w:jc w:val="right"/>
        <w:rPr>
          <w:b/>
          <w:bCs/>
          <w:sz w:val="28"/>
          <w:szCs w:val="28"/>
        </w:rPr>
      </w:pPr>
      <w:r w:rsidRPr="00D22EB9">
        <w:rPr>
          <w:b/>
          <w:bCs/>
          <w:sz w:val="28"/>
          <w:szCs w:val="28"/>
        </w:rPr>
        <w:t>Таблиця 1</w:t>
      </w:r>
    </w:p>
    <w:tbl>
      <w:tblPr>
        <w:tblStyle w:val="afff5"/>
        <w:tblW w:w="10632" w:type="dxa"/>
        <w:tblInd w:w="-714" w:type="dxa"/>
        <w:tblLook w:val="04A0"/>
      </w:tblPr>
      <w:tblGrid>
        <w:gridCol w:w="2410"/>
        <w:gridCol w:w="8222"/>
      </w:tblGrid>
      <w:tr w:rsidR="00E6592F" w:rsidRPr="00D22EB9" w:rsidTr="003E5ACC">
        <w:tc>
          <w:tcPr>
            <w:tcW w:w="2410"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Розробник (найменування)</w:t>
            </w:r>
          </w:p>
        </w:tc>
        <w:tc>
          <w:tcPr>
            <w:tcW w:w="8222"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Мета і завдання розробника</w:t>
            </w:r>
          </w:p>
        </w:tc>
      </w:tr>
      <w:tr w:rsidR="00E6592F" w:rsidRPr="00D22EB9" w:rsidTr="003E5ACC">
        <w:tc>
          <w:tcPr>
            <w:tcW w:w="2410" w:type="dxa"/>
          </w:tcPr>
          <w:p w:rsidR="00E6592F" w:rsidRPr="00D22EB9" w:rsidRDefault="00C62242" w:rsidP="003E5ACC">
            <w:pPr>
              <w:pStyle w:val="a5"/>
              <w:ind w:left="0"/>
              <w:jc w:val="center"/>
              <w:rPr>
                <w:rFonts w:ascii="Times New Roman" w:hAnsi="Times New Roman"/>
                <w:sz w:val="28"/>
                <w:szCs w:val="28"/>
              </w:rPr>
            </w:pPr>
            <w:r w:rsidRPr="00D22EB9">
              <w:rPr>
                <w:rFonts w:ascii="Times New Roman" w:hAnsi="Times New Roman"/>
                <w:sz w:val="28"/>
                <w:szCs w:val="28"/>
              </w:rPr>
              <w:t>УЖК</w:t>
            </w:r>
            <w:r w:rsidR="008D2CDD" w:rsidRPr="00D22EB9">
              <w:rPr>
                <w:rFonts w:ascii="Times New Roman" w:hAnsi="Times New Roman"/>
                <w:sz w:val="28"/>
                <w:szCs w:val="28"/>
              </w:rPr>
              <w:t>Г</w:t>
            </w:r>
            <w:r w:rsidR="00E6592F" w:rsidRPr="00D22EB9">
              <w:rPr>
                <w:rFonts w:ascii="Times New Roman" w:hAnsi="Times New Roman"/>
                <w:sz w:val="28"/>
                <w:szCs w:val="28"/>
              </w:rPr>
              <w:t xml:space="preserve"> Сєвєродонецької МВА</w:t>
            </w:r>
          </w:p>
        </w:tc>
        <w:tc>
          <w:tcPr>
            <w:tcW w:w="8222" w:type="dxa"/>
          </w:tcPr>
          <w:p w:rsidR="00E6592F" w:rsidRPr="00D22EB9" w:rsidRDefault="008D2CDD" w:rsidP="003E5ACC">
            <w:pPr>
              <w:pStyle w:val="a5"/>
              <w:ind w:left="0"/>
              <w:jc w:val="both"/>
              <w:rPr>
                <w:rFonts w:ascii="Times New Roman" w:hAnsi="Times New Roman"/>
                <w:sz w:val="28"/>
                <w:szCs w:val="28"/>
              </w:rPr>
            </w:pPr>
            <w:r w:rsidRPr="00D22EB9">
              <w:rPr>
                <w:rFonts w:ascii="Times New Roman" w:hAnsi="Times New Roman"/>
                <w:sz w:val="28"/>
                <w:szCs w:val="28"/>
              </w:rPr>
              <w:t>забезпечення стабільності роботи комунальних підприємств, що надають житлово-комунальні і інші послуги;</w:t>
            </w:r>
          </w:p>
          <w:p w:rsidR="008D2CDD" w:rsidRPr="00D22EB9" w:rsidRDefault="008D2CDD" w:rsidP="003E5ACC">
            <w:pPr>
              <w:pStyle w:val="a5"/>
              <w:ind w:left="0"/>
              <w:jc w:val="both"/>
              <w:rPr>
                <w:rFonts w:ascii="Times New Roman" w:hAnsi="Times New Roman"/>
                <w:sz w:val="28"/>
                <w:szCs w:val="28"/>
              </w:rPr>
            </w:pPr>
            <w:r w:rsidRPr="00D22EB9">
              <w:rPr>
                <w:rFonts w:ascii="Times New Roman" w:hAnsi="Times New Roman"/>
                <w:sz w:val="28"/>
                <w:szCs w:val="28"/>
              </w:rPr>
              <w:t>відновлення пошкодженої інфраструктури в наслідок бойових дій, спричинених агресією РФ та відновлення житлового фонду населених пунктів Сєвєродонецької МТГ.</w:t>
            </w:r>
          </w:p>
        </w:tc>
      </w:tr>
    </w:tbl>
    <w:p w:rsidR="00E6592F" w:rsidRPr="00D22EB9" w:rsidRDefault="00E6592F" w:rsidP="00E6592F">
      <w:pPr>
        <w:pStyle w:val="a5"/>
        <w:jc w:val="center"/>
        <w:rPr>
          <w:rFonts w:ascii="Times New Roman" w:hAnsi="Times New Roman"/>
          <w:b/>
          <w:bCs/>
          <w:sz w:val="28"/>
          <w:szCs w:val="28"/>
        </w:rPr>
      </w:pPr>
      <w:r w:rsidRPr="00D22EB9">
        <w:rPr>
          <w:rFonts w:ascii="Times New Roman" w:hAnsi="Times New Roman"/>
          <w:b/>
          <w:bCs/>
          <w:sz w:val="28"/>
          <w:szCs w:val="28"/>
        </w:rPr>
        <w:t>Проекти та заходи для здійснення програм</w:t>
      </w:r>
    </w:p>
    <w:p w:rsidR="00E6592F" w:rsidRPr="00D22EB9" w:rsidRDefault="00E6592F" w:rsidP="00E6592F">
      <w:pPr>
        <w:pStyle w:val="a5"/>
        <w:jc w:val="right"/>
        <w:rPr>
          <w:rFonts w:ascii="Times New Roman" w:hAnsi="Times New Roman"/>
          <w:b/>
          <w:bCs/>
          <w:sz w:val="28"/>
          <w:szCs w:val="28"/>
        </w:rPr>
      </w:pPr>
      <w:r w:rsidRPr="00D22EB9">
        <w:rPr>
          <w:rFonts w:ascii="Times New Roman" w:hAnsi="Times New Roman"/>
          <w:b/>
          <w:bCs/>
          <w:sz w:val="28"/>
          <w:szCs w:val="28"/>
        </w:rPr>
        <w:t>Таблиця 2</w:t>
      </w:r>
    </w:p>
    <w:tbl>
      <w:tblPr>
        <w:tblStyle w:val="afff5"/>
        <w:tblW w:w="10632" w:type="dxa"/>
        <w:tblInd w:w="-714" w:type="dxa"/>
        <w:tblLook w:val="04A0"/>
      </w:tblPr>
      <w:tblGrid>
        <w:gridCol w:w="568"/>
        <w:gridCol w:w="2977"/>
        <w:gridCol w:w="7087"/>
      </w:tblGrid>
      <w:tr w:rsidR="00E6592F" w:rsidRPr="00D22EB9" w:rsidTr="003E5ACC">
        <w:tc>
          <w:tcPr>
            <w:tcW w:w="567"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 з/п</w:t>
            </w:r>
          </w:p>
        </w:tc>
        <w:tc>
          <w:tcPr>
            <w:tcW w:w="2977"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Найменування програм</w:t>
            </w:r>
          </w:p>
        </w:tc>
        <w:tc>
          <w:tcPr>
            <w:tcW w:w="7088"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Заходи програм</w:t>
            </w:r>
          </w:p>
        </w:tc>
      </w:tr>
      <w:tr w:rsidR="00E6592F" w:rsidRPr="00D22EB9" w:rsidTr="003E5ACC">
        <w:tc>
          <w:tcPr>
            <w:tcW w:w="567" w:type="dxa"/>
          </w:tcPr>
          <w:p w:rsidR="00E6592F" w:rsidRPr="00D22EB9" w:rsidRDefault="00E6592F" w:rsidP="003E5ACC">
            <w:pPr>
              <w:pStyle w:val="a5"/>
              <w:ind w:left="0"/>
              <w:jc w:val="center"/>
              <w:rPr>
                <w:rFonts w:ascii="Times New Roman" w:hAnsi="Times New Roman"/>
                <w:sz w:val="28"/>
                <w:szCs w:val="28"/>
              </w:rPr>
            </w:pPr>
            <w:r w:rsidRPr="00D22EB9">
              <w:rPr>
                <w:rFonts w:ascii="Times New Roman" w:hAnsi="Times New Roman"/>
                <w:sz w:val="28"/>
                <w:szCs w:val="28"/>
              </w:rPr>
              <w:t>1.</w:t>
            </w:r>
          </w:p>
        </w:tc>
        <w:tc>
          <w:tcPr>
            <w:tcW w:w="2977" w:type="dxa"/>
          </w:tcPr>
          <w:p w:rsidR="00E6592F" w:rsidRPr="00D22EB9" w:rsidRDefault="008D2CDD" w:rsidP="003E5ACC">
            <w:pPr>
              <w:jc w:val="left"/>
              <w:rPr>
                <w:sz w:val="28"/>
                <w:szCs w:val="28"/>
              </w:rPr>
            </w:pPr>
            <w:r w:rsidRPr="00D22EB9">
              <w:rPr>
                <w:sz w:val="28"/>
                <w:szCs w:val="28"/>
              </w:rPr>
              <w:t>Міська цільова програми забезпечення функціонування комунальних підприємств м. Сєвєродонецьк, що надають житлово-комунальні і інші послуги на території Сєвєродонецької міської територіальної громади, на 2023 рік</w:t>
            </w:r>
          </w:p>
        </w:tc>
        <w:tc>
          <w:tcPr>
            <w:tcW w:w="7088" w:type="dxa"/>
          </w:tcPr>
          <w:p w:rsidR="00E6592F" w:rsidRPr="00D22EB9" w:rsidRDefault="008D2CDD" w:rsidP="008D2CDD">
            <w:pPr>
              <w:tabs>
                <w:tab w:val="left" w:pos="1104"/>
              </w:tabs>
              <w:jc w:val="left"/>
              <w:rPr>
                <w:color w:val="000000"/>
                <w:sz w:val="28"/>
                <w:szCs w:val="28"/>
              </w:rPr>
            </w:pPr>
            <w:r w:rsidRPr="00D22EB9">
              <w:rPr>
                <w:color w:val="000000"/>
                <w:sz w:val="28"/>
                <w:szCs w:val="28"/>
              </w:rPr>
              <w:t xml:space="preserve">забезпечення </w:t>
            </w:r>
            <w:r w:rsidRPr="00D22EB9">
              <w:rPr>
                <w:color w:val="000000"/>
                <w:sz w:val="28"/>
                <w:szCs w:val="28"/>
              </w:rPr>
              <w:tab/>
              <w:t>стабільної роботи комунальних підприємств.</w:t>
            </w:r>
          </w:p>
          <w:p w:rsidR="008D2CDD" w:rsidRPr="00D22EB9" w:rsidRDefault="008D2CDD" w:rsidP="008D2CDD">
            <w:pPr>
              <w:tabs>
                <w:tab w:val="left" w:pos="1104"/>
              </w:tabs>
              <w:jc w:val="left"/>
              <w:rPr>
                <w:color w:val="000000"/>
                <w:sz w:val="28"/>
                <w:szCs w:val="28"/>
              </w:rPr>
            </w:pPr>
          </w:p>
        </w:tc>
      </w:tr>
      <w:tr w:rsidR="008D2CDD" w:rsidRPr="00D22EB9" w:rsidTr="003E5ACC">
        <w:tc>
          <w:tcPr>
            <w:tcW w:w="567" w:type="dxa"/>
          </w:tcPr>
          <w:p w:rsidR="008D2CDD" w:rsidRPr="00D22EB9" w:rsidRDefault="008D2CDD" w:rsidP="003E5ACC">
            <w:pPr>
              <w:pStyle w:val="a5"/>
              <w:ind w:left="0"/>
              <w:jc w:val="center"/>
              <w:rPr>
                <w:rFonts w:ascii="Times New Roman" w:hAnsi="Times New Roman"/>
                <w:sz w:val="28"/>
                <w:szCs w:val="28"/>
              </w:rPr>
            </w:pPr>
            <w:r w:rsidRPr="00D22EB9">
              <w:rPr>
                <w:rFonts w:ascii="Times New Roman" w:hAnsi="Times New Roman"/>
                <w:sz w:val="28"/>
                <w:szCs w:val="28"/>
              </w:rPr>
              <w:t>2.</w:t>
            </w:r>
          </w:p>
        </w:tc>
        <w:tc>
          <w:tcPr>
            <w:tcW w:w="2977" w:type="dxa"/>
          </w:tcPr>
          <w:p w:rsidR="008D2CDD" w:rsidRPr="00D22EB9" w:rsidRDefault="008D2CDD" w:rsidP="003E5ACC">
            <w:pPr>
              <w:jc w:val="left"/>
              <w:rPr>
                <w:sz w:val="28"/>
                <w:szCs w:val="28"/>
              </w:rPr>
            </w:pPr>
            <w:r w:rsidRPr="00D22EB9">
              <w:rPr>
                <w:sz w:val="28"/>
                <w:szCs w:val="28"/>
              </w:rPr>
              <w:t>Міська цільова програма відновлення пошкодженої інфраструктури та житлового фонду населених пунктів Сєвєродонецької міської територіальної громади на 2023 рік</w:t>
            </w:r>
          </w:p>
        </w:tc>
        <w:tc>
          <w:tcPr>
            <w:tcW w:w="7088" w:type="dxa"/>
          </w:tcPr>
          <w:p w:rsidR="008D2CDD" w:rsidRPr="00D22EB9" w:rsidRDefault="008D2CDD" w:rsidP="008D2CDD">
            <w:pPr>
              <w:tabs>
                <w:tab w:val="left" w:pos="1104"/>
              </w:tabs>
              <w:jc w:val="left"/>
              <w:rPr>
                <w:color w:val="000000"/>
                <w:sz w:val="28"/>
                <w:szCs w:val="28"/>
              </w:rPr>
            </w:pPr>
            <w:r w:rsidRPr="00D22EB9">
              <w:rPr>
                <w:color w:val="000000"/>
                <w:sz w:val="28"/>
                <w:szCs w:val="28"/>
              </w:rPr>
              <w:t>відновлення пошкоджених внаслідок бойових дій, спричинених агресією РФ, об’єктів благоустрою, інфраструктури та житлового фонду Сєвєродонецької міської територіальної громади;</w:t>
            </w:r>
          </w:p>
          <w:p w:rsidR="008D2CDD" w:rsidRPr="00D22EB9" w:rsidRDefault="008D2CDD" w:rsidP="008D2CDD">
            <w:pPr>
              <w:tabs>
                <w:tab w:val="left" w:pos="1104"/>
              </w:tabs>
              <w:jc w:val="left"/>
              <w:rPr>
                <w:color w:val="000000"/>
                <w:sz w:val="28"/>
                <w:szCs w:val="28"/>
              </w:rPr>
            </w:pPr>
            <w:r w:rsidRPr="00D22EB9">
              <w:rPr>
                <w:color w:val="000000"/>
                <w:sz w:val="28"/>
                <w:szCs w:val="28"/>
              </w:rPr>
              <w:t>придбання матеріалів обладнання, інвентаря та інструментів для відновлення кладовищ населених пунктів громади;</w:t>
            </w:r>
          </w:p>
          <w:p w:rsidR="008D2CDD" w:rsidRPr="00D22EB9" w:rsidRDefault="008D2CDD" w:rsidP="008D2CDD">
            <w:pPr>
              <w:tabs>
                <w:tab w:val="left" w:pos="1104"/>
              </w:tabs>
              <w:jc w:val="left"/>
              <w:rPr>
                <w:color w:val="000000"/>
                <w:sz w:val="28"/>
                <w:szCs w:val="28"/>
              </w:rPr>
            </w:pPr>
            <w:r w:rsidRPr="00D22EB9">
              <w:rPr>
                <w:color w:val="000000"/>
                <w:sz w:val="28"/>
                <w:szCs w:val="28"/>
              </w:rPr>
              <w:t>придбання матеріалів обладнання, інвентаря та інструментів для відновлення дорожньої інфраструктури громади;</w:t>
            </w:r>
          </w:p>
          <w:p w:rsidR="008D2CDD" w:rsidRPr="00D22EB9" w:rsidRDefault="008D2CDD" w:rsidP="008D2CDD">
            <w:pPr>
              <w:tabs>
                <w:tab w:val="left" w:pos="1104"/>
              </w:tabs>
              <w:jc w:val="left"/>
              <w:rPr>
                <w:color w:val="000000"/>
                <w:sz w:val="28"/>
                <w:szCs w:val="28"/>
              </w:rPr>
            </w:pPr>
            <w:r w:rsidRPr="00D22EB9">
              <w:rPr>
                <w:color w:val="000000"/>
                <w:sz w:val="28"/>
                <w:szCs w:val="28"/>
              </w:rPr>
              <w:t xml:space="preserve">придбання матеріалів обладнання, інвентаря та інструментів для відновлення зелених насаджень </w:t>
            </w:r>
            <w:r w:rsidRPr="00D22EB9">
              <w:rPr>
                <w:color w:val="000000"/>
                <w:sz w:val="28"/>
                <w:szCs w:val="28"/>
              </w:rPr>
              <w:lastRenderedPageBreak/>
              <w:t>громади;</w:t>
            </w:r>
          </w:p>
          <w:p w:rsidR="008D2CDD" w:rsidRPr="00D22EB9" w:rsidRDefault="008D2CDD" w:rsidP="008D2CDD">
            <w:pPr>
              <w:tabs>
                <w:tab w:val="left" w:pos="1104"/>
              </w:tabs>
              <w:jc w:val="left"/>
              <w:rPr>
                <w:color w:val="000000"/>
                <w:sz w:val="28"/>
                <w:szCs w:val="28"/>
              </w:rPr>
            </w:pPr>
            <w:r w:rsidRPr="00D22EB9">
              <w:rPr>
                <w:color w:val="000000"/>
                <w:sz w:val="28"/>
                <w:szCs w:val="28"/>
              </w:rPr>
              <w:t>придбання матеріалів обладнання, інвентаря та інструментів для відновлення мереж зовнішнього освітлення громади;</w:t>
            </w:r>
          </w:p>
          <w:p w:rsidR="008D2CDD" w:rsidRPr="00D22EB9" w:rsidRDefault="00331574" w:rsidP="008D2CDD">
            <w:pPr>
              <w:tabs>
                <w:tab w:val="left" w:pos="1104"/>
              </w:tabs>
              <w:jc w:val="left"/>
              <w:rPr>
                <w:color w:val="000000"/>
                <w:sz w:val="28"/>
                <w:szCs w:val="28"/>
                <w:lang w:val="ru-RU"/>
              </w:rPr>
            </w:pPr>
            <w:r w:rsidRPr="00D22EB9">
              <w:rPr>
                <w:color w:val="000000"/>
                <w:sz w:val="28"/>
                <w:szCs w:val="28"/>
              </w:rPr>
              <w:t>житлового фонду громади.</w:t>
            </w:r>
          </w:p>
        </w:tc>
      </w:tr>
    </w:tbl>
    <w:p w:rsidR="00E6592F" w:rsidRPr="00D22EB9" w:rsidRDefault="00E6592F" w:rsidP="00E6592F">
      <w:pPr>
        <w:pStyle w:val="a5"/>
        <w:jc w:val="right"/>
        <w:rPr>
          <w:rFonts w:ascii="Times New Roman" w:hAnsi="Times New Roman"/>
          <w:b/>
          <w:bCs/>
          <w:sz w:val="28"/>
          <w:szCs w:val="28"/>
        </w:rPr>
      </w:pPr>
      <w:r w:rsidRPr="00D22EB9">
        <w:rPr>
          <w:rFonts w:ascii="Times New Roman" w:hAnsi="Times New Roman"/>
          <w:b/>
          <w:bCs/>
          <w:sz w:val="28"/>
          <w:szCs w:val="28"/>
        </w:rPr>
        <w:lastRenderedPageBreak/>
        <w:t>Таблиця 3</w:t>
      </w:r>
    </w:p>
    <w:tbl>
      <w:tblPr>
        <w:tblStyle w:val="afff5"/>
        <w:tblW w:w="10632" w:type="dxa"/>
        <w:tblInd w:w="-714" w:type="dxa"/>
        <w:tblLayout w:type="fixed"/>
        <w:tblLook w:val="04A0"/>
      </w:tblPr>
      <w:tblGrid>
        <w:gridCol w:w="567"/>
        <w:gridCol w:w="3185"/>
        <w:gridCol w:w="1728"/>
        <w:gridCol w:w="2033"/>
        <w:gridCol w:w="1102"/>
        <w:gridCol w:w="2017"/>
      </w:tblGrid>
      <w:tr w:rsidR="00E6592F" w:rsidRPr="00D22EB9" w:rsidTr="003E5ACC">
        <w:tc>
          <w:tcPr>
            <w:tcW w:w="567" w:type="dxa"/>
            <w:vAlign w:val="center"/>
          </w:tcPr>
          <w:p w:rsidR="00E6592F" w:rsidRPr="00D22EB9" w:rsidRDefault="00E6592F" w:rsidP="003E5ACC">
            <w:pPr>
              <w:pStyle w:val="a5"/>
              <w:ind w:left="0"/>
              <w:jc w:val="center"/>
              <w:rPr>
                <w:rFonts w:ascii="Times New Roman" w:hAnsi="Times New Roman"/>
                <w:b/>
                <w:bCs/>
                <w:sz w:val="28"/>
                <w:szCs w:val="28"/>
                <w:lang w:val="ru-RU"/>
              </w:rPr>
            </w:pPr>
            <w:r w:rsidRPr="00D22EB9">
              <w:rPr>
                <w:rFonts w:ascii="Times New Roman" w:hAnsi="Times New Roman"/>
                <w:b/>
                <w:bCs/>
                <w:sz w:val="28"/>
                <w:szCs w:val="28"/>
                <w:lang w:val="ru-RU"/>
              </w:rPr>
              <w:t>№ з/п</w:t>
            </w:r>
          </w:p>
        </w:tc>
        <w:tc>
          <w:tcPr>
            <w:tcW w:w="3185"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Найменування проєктів</w:t>
            </w:r>
          </w:p>
        </w:tc>
        <w:tc>
          <w:tcPr>
            <w:tcW w:w="1728"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Обсяг планового фінансування на 2023 рік (тис. грн)</w:t>
            </w:r>
          </w:p>
        </w:tc>
        <w:tc>
          <w:tcPr>
            <w:tcW w:w="2033"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Обсяг фактичного фінансування на 2023 рік (тис. грн)</w:t>
            </w:r>
          </w:p>
        </w:tc>
        <w:tc>
          <w:tcPr>
            <w:tcW w:w="1102"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 виконання</w:t>
            </w:r>
          </w:p>
        </w:tc>
        <w:tc>
          <w:tcPr>
            <w:tcW w:w="2017"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Джерело фінансування</w:t>
            </w:r>
          </w:p>
        </w:tc>
      </w:tr>
      <w:tr w:rsidR="008D2CDD" w:rsidRPr="00D22EB9" w:rsidTr="008D2CDD">
        <w:tc>
          <w:tcPr>
            <w:tcW w:w="567" w:type="dxa"/>
          </w:tcPr>
          <w:p w:rsidR="008D2CDD" w:rsidRPr="00D22EB9" w:rsidRDefault="008D2CDD" w:rsidP="008D2CDD">
            <w:pPr>
              <w:pStyle w:val="a5"/>
              <w:ind w:left="0"/>
              <w:jc w:val="center"/>
              <w:rPr>
                <w:rFonts w:ascii="Times New Roman" w:hAnsi="Times New Roman"/>
                <w:sz w:val="28"/>
                <w:szCs w:val="28"/>
                <w:lang w:val="ru-RU"/>
              </w:rPr>
            </w:pPr>
            <w:r w:rsidRPr="00D22EB9">
              <w:rPr>
                <w:rFonts w:ascii="Times New Roman" w:hAnsi="Times New Roman"/>
                <w:sz w:val="28"/>
                <w:szCs w:val="28"/>
                <w:lang w:val="ru-RU"/>
              </w:rPr>
              <w:t>1.</w:t>
            </w:r>
          </w:p>
        </w:tc>
        <w:tc>
          <w:tcPr>
            <w:tcW w:w="3185" w:type="dxa"/>
          </w:tcPr>
          <w:p w:rsidR="008D2CDD" w:rsidRPr="00D22EB9" w:rsidRDefault="008D2CDD" w:rsidP="008D2CDD">
            <w:pPr>
              <w:pStyle w:val="a5"/>
              <w:ind w:left="0"/>
              <w:rPr>
                <w:rFonts w:ascii="Times New Roman" w:hAnsi="Times New Roman"/>
                <w:sz w:val="28"/>
                <w:szCs w:val="28"/>
              </w:rPr>
            </w:pPr>
            <w:r w:rsidRPr="00D22EB9">
              <w:rPr>
                <w:rFonts w:ascii="Times New Roman" w:hAnsi="Times New Roman"/>
                <w:sz w:val="28"/>
                <w:szCs w:val="28"/>
              </w:rPr>
              <w:t>Міська цільова програми забезпечення функціонування комунальних підприємств м. Сєвєродонецьк, що надають житлово-комунальні і інші послуги на території Сєвєродонецької міської територіальної громади, на 2023 рік</w:t>
            </w:r>
          </w:p>
        </w:tc>
        <w:tc>
          <w:tcPr>
            <w:tcW w:w="1728" w:type="dxa"/>
            <w:vAlign w:val="center"/>
          </w:tcPr>
          <w:p w:rsidR="008D2CDD" w:rsidRPr="00D22EB9" w:rsidRDefault="008D2CDD" w:rsidP="008D2CDD">
            <w:pPr>
              <w:pStyle w:val="a5"/>
              <w:ind w:left="0"/>
              <w:jc w:val="center"/>
              <w:rPr>
                <w:rFonts w:ascii="Times New Roman" w:hAnsi="Times New Roman"/>
                <w:sz w:val="28"/>
                <w:szCs w:val="28"/>
                <w:lang w:val="ru-RU"/>
              </w:rPr>
            </w:pPr>
            <w:r w:rsidRPr="00D22EB9">
              <w:rPr>
                <w:rFonts w:ascii="Times New Roman" w:hAnsi="Times New Roman"/>
                <w:sz w:val="28"/>
                <w:szCs w:val="28"/>
                <w:lang w:val="ru-RU"/>
              </w:rPr>
              <w:t>168066,800</w:t>
            </w:r>
          </w:p>
        </w:tc>
        <w:tc>
          <w:tcPr>
            <w:tcW w:w="2033" w:type="dxa"/>
            <w:vAlign w:val="center"/>
          </w:tcPr>
          <w:p w:rsidR="008D2CDD" w:rsidRPr="00D22EB9" w:rsidRDefault="008D2CDD" w:rsidP="008D2CDD">
            <w:pPr>
              <w:pStyle w:val="a5"/>
              <w:ind w:left="0"/>
              <w:jc w:val="center"/>
              <w:rPr>
                <w:rFonts w:ascii="Times New Roman" w:hAnsi="Times New Roman"/>
                <w:sz w:val="28"/>
                <w:szCs w:val="28"/>
                <w:lang w:val="ru-RU"/>
              </w:rPr>
            </w:pPr>
            <w:r w:rsidRPr="00D22EB9">
              <w:rPr>
                <w:rFonts w:ascii="Times New Roman" w:hAnsi="Times New Roman"/>
                <w:sz w:val="28"/>
                <w:szCs w:val="28"/>
                <w:lang w:val="ru-RU"/>
              </w:rPr>
              <w:t>160050,90</w:t>
            </w:r>
          </w:p>
        </w:tc>
        <w:tc>
          <w:tcPr>
            <w:tcW w:w="1102" w:type="dxa"/>
            <w:vAlign w:val="center"/>
          </w:tcPr>
          <w:p w:rsidR="008D2CDD" w:rsidRPr="00D22EB9" w:rsidRDefault="008D2CDD" w:rsidP="008D2CDD">
            <w:pPr>
              <w:pStyle w:val="a5"/>
              <w:ind w:left="0"/>
              <w:jc w:val="center"/>
              <w:rPr>
                <w:rFonts w:ascii="Times New Roman" w:hAnsi="Times New Roman"/>
                <w:sz w:val="28"/>
                <w:szCs w:val="28"/>
                <w:lang w:val="ru-RU"/>
              </w:rPr>
            </w:pPr>
            <w:r w:rsidRPr="00D22EB9">
              <w:rPr>
                <w:rFonts w:ascii="Times New Roman" w:hAnsi="Times New Roman"/>
                <w:sz w:val="28"/>
                <w:szCs w:val="28"/>
                <w:lang w:val="ru-RU"/>
              </w:rPr>
              <w:t>95,2</w:t>
            </w:r>
          </w:p>
        </w:tc>
        <w:tc>
          <w:tcPr>
            <w:tcW w:w="2017" w:type="dxa"/>
            <w:vAlign w:val="center"/>
          </w:tcPr>
          <w:p w:rsidR="008D2CDD" w:rsidRPr="00D22EB9" w:rsidRDefault="008D2CDD" w:rsidP="008D2CDD">
            <w:pPr>
              <w:pStyle w:val="a5"/>
              <w:ind w:left="0"/>
              <w:jc w:val="center"/>
              <w:rPr>
                <w:rFonts w:ascii="Times New Roman" w:hAnsi="Times New Roman"/>
                <w:sz w:val="28"/>
                <w:szCs w:val="28"/>
              </w:rPr>
            </w:pPr>
            <w:r w:rsidRPr="00D22EB9">
              <w:rPr>
                <w:rFonts w:ascii="Times New Roman" w:hAnsi="Times New Roman"/>
                <w:sz w:val="28"/>
                <w:szCs w:val="28"/>
              </w:rPr>
              <w:t>бюджет Сєвєродонецької міської ТГ</w:t>
            </w:r>
          </w:p>
        </w:tc>
      </w:tr>
      <w:tr w:rsidR="008D2CDD" w:rsidRPr="00D22EB9" w:rsidTr="008D2CDD">
        <w:tc>
          <w:tcPr>
            <w:tcW w:w="567" w:type="dxa"/>
          </w:tcPr>
          <w:p w:rsidR="008D2CDD" w:rsidRPr="00D22EB9" w:rsidRDefault="008D2CDD" w:rsidP="008D2CDD">
            <w:pPr>
              <w:pStyle w:val="a5"/>
              <w:ind w:left="0"/>
              <w:jc w:val="center"/>
              <w:rPr>
                <w:rFonts w:ascii="Times New Roman" w:hAnsi="Times New Roman"/>
                <w:sz w:val="28"/>
                <w:szCs w:val="28"/>
                <w:lang w:val="ru-RU"/>
              </w:rPr>
            </w:pPr>
            <w:r w:rsidRPr="00D22EB9">
              <w:rPr>
                <w:rFonts w:ascii="Times New Roman" w:hAnsi="Times New Roman"/>
                <w:sz w:val="28"/>
                <w:szCs w:val="28"/>
                <w:lang w:val="ru-RU"/>
              </w:rPr>
              <w:t>2.</w:t>
            </w:r>
          </w:p>
        </w:tc>
        <w:tc>
          <w:tcPr>
            <w:tcW w:w="3185" w:type="dxa"/>
          </w:tcPr>
          <w:p w:rsidR="008D2CDD" w:rsidRPr="00D22EB9" w:rsidRDefault="008D2CDD" w:rsidP="008D2CDD">
            <w:pPr>
              <w:pStyle w:val="a5"/>
              <w:ind w:left="0"/>
              <w:rPr>
                <w:rFonts w:ascii="Times New Roman" w:hAnsi="Times New Roman"/>
                <w:sz w:val="28"/>
                <w:szCs w:val="28"/>
              </w:rPr>
            </w:pPr>
            <w:r w:rsidRPr="00D22EB9">
              <w:rPr>
                <w:rFonts w:ascii="Times New Roman" w:hAnsi="Times New Roman"/>
                <w:sz w:val="28"/>
                <w:szCs w:val="28"/>
              </w:rPr>
              <w:t>Міська цільова програма відновлення пошкодженої інфраструктури та житлового фонду населених пунктів Сєвєродонецької міської територіальної громади на 2023 рік</w:t>
            </w:r>
          </w:p>
        </w:tc>
        <w:tc>
          <w:tcPr>
            <w:tcW w:w="1728" w:type="dxa"/>
            <w:vAlign w:val="center"/>
          </w:tcPr>
          <w:p w:rsidR="008D2CDD" w:rsidRPr="00D22EB9" w:rsidRDefault="008D2CDD" w:rsidP="008D2CDD">
            <w:pPr>
              <w:pStyle w:val="a5"/>
              <w:ind w:left="0"/>
              <w:jc w:val="center"/>
              <w:rPr>
                <w:rFonts w:ascii="Times New Roman" w:hAnsi="Times New Roman"/>
                <w:sz w:val="28"/>
                <w:szCs w:val="28"/>
                <w:lang w:val="ru-RU"/>
              </w:rPr>
            </w:pPr>
            <w:r w:rsidRPr="00D22EB9">
              <w:rPr>
                <w:rFonts w:ascii="Times New Roman" w:hAnsi="Times New Roman"/>
                <w:sz w:val="28"/>
                <w:szCs w:val="28"/>
                <w:lang w:val="ru-RU"/>
              </w:rPr>
              <w:t>79842,100</w:t>
            </w:r>
          </w:p>
        </w:tc>
        <w:tc>
          <w:tcPr>
            <w:tcW w:w="2033" w:type="dxa"/>
            <w:vAlign w:val="center"/>
          </w:tcPr>
          <w:p w:rsidR="008D2CDD" w:rsidRPr="00D22EB9" w:rsidRDefault="008D2CDD" w:rsidP="008D2CDD">
            <w:pPr>
              <w:pStyle w:val="a5"/>
              <w:ind w:left="0"/>
              <w:jc w:val="center"/>
              <w:rPr>
                <w:rFonts w:ascii="Times New Roman" w:hAnsi="Times New Roman"/>
                <w:sz w:val="28"/>
                <w:szCs w:val="28"/>
                <w:lang w:val="ru-RU"/>
              </w:rPr>
            </w:pPr>
            <w:r w:rsidRPr="00D22EB9">
              <w:rPr>
                <w:rFonts w:ascii="Times New Roman" w:hAnsi="Times New Roman"/>
                <w:sz w:val="28"/>
                <w:szCs w:val="28"/>
                <w:lang w:val="ru-RU"/>
              </w:rPr>
              <w:t>86,900</w:t>
            </w:r>
          </w:p>
        </w:tc>
        <w:tc>
          <w:tcPr>
            <w:tcW w:w="1102" w:type="dxa"/>
            <w:vAlign w:val="center"/>
          </w:tcPr>
          <w:p w:rsidR="008D2CDD" w:rsidRPr="00D22EB9" w:rsidRDefault="008D2CDD" w:rsidP="008D2CDD">
            <w:pPr>
              <w:pStyle w:val="a5"/>
              <w:ind w:left="0"/>
              <w:jc w:val="center"/>
              <w:rPr>
                <w:rFonts w:ascii="Times New Roman" w:hAnsi="Times New Roman"/>
                <w:sz w:val="28"/>
                <w:szCs w:val="28"/>
                <w:lang w:val="ru-RU"/>
              </w:rPr>
            </w:pPr>
            <w:r w:rsidRPr="00D22EB9">
              <w:rPr>
                <w:rFonts w:ascii="Times New Roman" w:hAnsi="Times New Roman"/>
                <w:sz w:val="28"/>
                <w:szCs w:val="28"/>
                <w:lang w:val="ru-RU"/>
              </w:rPr>
              <w:t>0,1</w:t>
            </w:r>
          </w:p>
        </w:tc>
        <w:tc>
          <w:tcPr>
            <w:tcW w:w="2017" w:type="dxa"/>
            <w:vAlign w:val="center"/>
          </w:tcPr>
          <w:p w:rsidR="008D2CDD" w:rsidRPr="00D22EB9" w:rsidRDefault="008D2CDD" w:rsidP="008D2CDD">
            <w:pPr>
              <w:pStyle w:val="a5"/>
              <w:ind w:left="0"/>
              <w:jc w:val="center"/>
              <w:rPr>
                <w:rFonts w:ascii="Times New Roman" w:hAnsi="Times New Roman"/>
                <w:sz w:val="28"/>
                <w:szCs w:val="28"/>
              </w:rPr>
            </w:pPr>
            <w:r w:rsidRPr="00D22EB9">
              <w:rPr>
                <w:rFonts w:ascii="Times New Roman" w:hAnsi="Times New Roman"/>
                <w:sz w:val="28"/>
                <w:szCs w:val="28"/>
              </w:rPr>
              <w:t>бюджет Сєвєродонецької міської ТГ</w:t>
            </w:r>
          </w:p>
        </w:tc>
      </w:tr>
      <w:tr w:rsidR="008D2CDD" w:rsidRPr="00D22EB9" w:rsidTr="008D2CDD">
        <w:tc>
          <w:tcPr>
            <w:tcW w:w="567" w:type="dxa"/>
          </w:tcPr>
          <w:p w:rsidR="008D2CDD" w:rsidRPr="00D22EB9" w:rsidRDefault="008D2CDD" w:rsidP="008D2CDD">
            <w:pPr>
              <w:pStyle w:val="a5"/>
              <w:ind w:left="0"/>
              <w:jc w:val="center"/>
              <w:rPr>
                <w:rFonts w:ascii="Times New Roman" w:hAnsi="Times New Roman"/>
                <w:sz w:val="28"/>
                <w:szCs w:val="28"/>
                <w:lang w:val="ru-RU"/>
              </w:rPr>
            </w:pPr>
          </w:p>
        </w:tc>
        <w:tc>
          <w:tcPr>
            <w:tcW w:w="3185" w:type="dxa"/>
            <w:vAlign w:val="center"/>
          </w:tcPr>
          <w:p w:rsidR="008D2CDD" w:rsidRPr="00D22EB9" w:rsidRDefault="008D2CDD" w:rsidP="008D2CDD">
            <w:pPr>
              <w:pStyle w:val="a5"/>
              <w:ind w:left="0"/>
              <w:rPr>
                <w:rFonts w:ascii="Times New Roman" w:hAnsi="Times New Roman"/>
                <w:b/>
                <w:bCs/>
                <w:sz w:val="28"/>
                <w:szCs w:val="28"/>
              </w:rPr>
            </w:pPr>
            <w:r w:rsidRPr="00D22EB9">
              <w:rPr>
                <w:rFonts w:ascii="Times New Roman" w:hAnsi="Times New Roman"/>
                <w:b/>
                <w:bCs/>
                <w:sz w:val="28"/>
                <w:szCs w:val="28"/>
              </w:rPr>
              <w:t>РАЗОМ:</w:t>
            </w:r>
          </w:p>
        </w:tc>
        <w:tc>
          <w:tcPr>
            <w:tcW w:w="1728" w:type="dxa"/>
            <w:vAlign w:val="center"/>
          </w:tcPr>
          <w:p w:rsidR="008D2CDD" w:rsidRPr="00D22EB9" w:rsidRDefault="008D2CDD" w:rsidP="008D2CDD">
            <w:pPr>
              <w:pStyle w:val="a5"/>
              <w:ind w:left="0"/>
              <w:jc w:val="center"/>
              <w:rPr>
                <w:rFonts w:ascii="Times New Roman" w:hAnsi="Times New Roman"/>
                <w:b/>
                <w:bCs/>
                <w:sz w:val="28"/>
                <w:szCs w:val="28"/>
                <w:lang w:val="ru-RU"/>
              </w:rPr>
            </w:pPr>
            <w:r w:rsidRPr="00D22EB9">
              <w:rPr>
                <w:rFonts w:ascii="Times New Roman" w:hAnsi="Times New Roman"/>
                <w:b/>
                <w:bCs/>
                <w:sz w:val="28"/>
                <w:szCs w:val="28"/>
                <w:lang w:val="ru-RU"/>
              </w:rPr>
              <w:t>247908,90</w:t>
            </w:r>
          </w:p>
        </w:tc>
        <w:tc>
          <w:tcPr>
            <w:tcW w:w="2033" w:type="dxa"/>
            <w:vAlign w:val="center"/>
          </w:tcPr>
          <w:p w:rsidR="008D2CDD" w:rsidRPr="00D22EB9" w:rsidRDefault="008D2CDD" w:rsidP="008D2CDD">
            <w:pPr>
              <w:pStyle w:val="a5"/>
              <w:ind w:left="0"/>
              <w:jc w:val="center"/>
              <w:rPr>
                <w:rFonts w:ascii="Times New Roman" w:hAnsi="Times New Roman"/>
                <w:b/>
                <w:bCs/>
                <w:sz w:val="28"/>
                <w:szCs w:val="28"/>
                <w:lang w:val="ru-RU"/>
              </w:rPr>
            </w:pPr>
            <w:r w:rsidRPr="00D22EB9">
              <w:rPr>
                <w:rFonts w:ascii="Times New Roman" w:hAnsi="Times New Roman"/>
                <w:b/>
                <w:bCs/>
                <w:sz w:val="28"/>
                <w:szCs w:val="28"/>
                <w:lang w:val="ru-RU"/>
              </w:rPr>
              <w:t>160137,80</w:t>
            </w:r>
          </w:p>
        </w:tc>
        <w:tc>
          <w:tcPr>
            <w:tcW w:w="1102" w:type="dxa"/>
            <w:vAlign w:val="center"/>
          </w:tcPr>
          <w:p w:rsidR="008D2CDD" w:rsidRPr="00D22EB9" w:rsidRDefault="008D2CDD" w:rsidP="008D2CDD">
            <w:pPr>
              <w:pStyle w:val="a5"/>
              <w:ind w:left="0"/>
              <w:jc w:val="center"/>
              <w:rPr>
                <w:rFonts w:ascii="Times New Roman" w:hAnsi="Times New Roman"/>
                <w:b/>
                <w:bCs/>
                <w:sz w:val="28"/>
                <w:szCs w:val="28"/>
                <w:lang w:val="ru-RU"/>
              </w:rPr>
            </w:pPr>
            <w:r w:rsidRPr="00D22EB9">
              <w:rPr>
                <w:rFonts w:ascii="Times New Roman" w:hAnsi="Times New Roman"/>
                <w:b/>
                <w:bCs/>
                <w:sz w:val="28"/>
                <w:szCs w:val="28"/>
                <w:lang w:val="ru-RU"/>
              </w:rPr>
              <w:t>64,59</w:t>
            </w:r>
          </w:p>
        </w:tc>
        <w:tc>
          <w:tcPr>
            <w:tcW w:w="2017" w:type="dxa"/>
            <w:vAlign w:val="center"/>
          </w:tcPr>
          <w:p w:rsidR="008D2CDD" w:rsidRPr="00D22EB9" w:rsidRDefault="008D2CDD" w:rsidP="008D2CDD">
            <w:pPr>
              <w:pStyle w:val="a5"/>
              <w:ind w:left="0"/>
              <w:jc w:val="center"/>
              <w:rPr>
                <w:rFonts w:ascii="Times New Roman" w:hAnsi="Times New Roman"/>
                <w:sz w:val="28"/>
                <w:szCs w:val="28"/>
              </w:rPr>
            </w:pPr>
          </w:p>
        </w:tc>
      </w:tr>
    </w:tbl>
    <w:p w:rsidR="00E6592F" w:rsidRPr="00D22EB9" w:rsidRDefault="00E6592F" w:rsidP="00B149F6">
      <w:pPr>
        <w:jc w:val="center"/>
        <w:rPr>
          <w:b/>
          <w:bCs/>
          <w:sz w:val="28"/>
          <w:szCs w:val="28"/>
        </w:rPr>
      </w:pPr>
    </w:p>
    <w:p w:rsidR="00D22EB9" w:rsidRDefault="00D22EB9" w:rsidP="00E6592F">
      <w:pPr>
        <w:jc w:val="center"/>
        <w:rPr>
          <w:b/>
          <w:bCs/>
          <w:sz w:val="28"/>
          <w:szCs w:val="28"/>
        </w:rPr>
      </w:pPr>
    </w:p>
    <w:p w:rsidR="00D22EB9" w:rsidRDefault="00D22EB9" w:rsidP="00E6592F">
      <w:pPr>
        <w:jc w:val="center"/>
        <w:rPr>
          <w:b/>
          <w:bCs/>
          <w:sz w:val="28"/>
          <w:szCs w:val="28"/>
        </w:rPr>
      </w:pPr>
    </w:p>
    <w:p w:rsidR="00E6592F" w:rsidRPr="00D22EB9" w:rsidRDefault="008F77B5" w:rsidP="00E6592F">
      <w:pPr>
        <w:jc w:val="center"/>
        <w:rPr>
          <w:b/>
          <w:bCs/>
          <w:sz w:val="28"/>
          <w:szCs w:val="28"/>
        </w:rPr>
      </w:pPr>
      <w:r w:rsidRPr="00D22EB9">
        <w:rPr>
          <w:b/>
          <w:bCs/>
          <w:sz w:val="28"/>
          <w:szCs w:val="28"/>
        </w:rPr>
        <w:t>Х</w:t>
      </w:r>
      <w:r w:rsidR="00E6592F" w:rsidRPr="00D22EB9">
        <w:rPr>
          <w:b/>
          <w:bCs/>
          <w:sz w:val="28"/>
          <w:szCs w:val="28"/>
        </w:rPr>
        <w:t xml:space="preserve">І. </w:t>
      </w:r>
      <w:r w:rsidRPr="00D22EB9">
        <w:rPr>
          <w:b/>
          <w:bCs/>
          <w:sz w:val="28"/>
          <w:szCs w:val="28"/>
        </w:rPr>
        <w:t>Фонд комунального майна</w:t>
      </w:r>
      <w:r w:rsidR="00E6592F" w:rsidRPr="00D22EB9">
        <w:rPr>
          <w:b/>
          <w:bCs/>
          <w:sz w:val="28"/>
          <w:szCs w:val="28"/>
        </w:rPr>
        <w:t xml:space="preserve"> Сєвєродонецької МВА</w:t>
      </w:r>
    </w:p>
    <w:p w:rsidR="00E6592F" w:rsidRPr="00D22EB9" w:rsidRDefault="00E6592F" w:rsidP="00E6592F">
      <w:pPr>
        <w:jc w:val="right"/>
        <w:rPr>
          <w:b/>
          <w:bCs/>
          <w:sz w:val="28"/>
          <w:szCs w:val="28"/>
        </w:rPr>
      </w:pPr>
      <w:r w:rsidRPr="00D22EB9">
        <w:rPr>
          <w:b/>
          <w:bCs/>
          <w:sz w:val="28"/>
          <w:szCs w:val="28"/>
        </w:rPr>
        <w:t>Таблиця 1</w:t>
      </w:r>
    </w:p>
    <w:tbl>
      <w:tblPr>
        <w:tblStyle w:val="afff5"/>
        <w:tblW w:w="10632" w:type="dxa"/>
        <w:tblInd w:w="-714" w:type="dxa"/>
        <w:tblLook w:val="04A0"/>
      </w:tblPr>
      <w:tblGrid>
        <w:gridCol w:w="2410"/>
        <w:gridCol w:w="8222"/>
      </w:tblGrid>
      <w:tr w:rsidR="00E6592F" w:rsidRPr="00D22EB9" w:rsidTr="003E5ACC">
        <w:tc>
          <w:tcPr>
            <w:tcW w:w="2410"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Розробник (найменування)</w:t>
            </w:r>
          </w:p>
        </w:tc>
        <w:tc>
          <w:tcPr>
            <w:tcW w:w="8222"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Мета і завдання розробника</w:t>
            </w:r>
          </w:p>
        </w:tc>
      </w:tr>
      <w:tr w:rsidR="00E6592F" w:rsidRPr="00D22EB9" w:rsidTr="003E5ACC">
        <w:tc>
          <w:tcPr>
            <w:tcW w:w="2410" w:type="dxa"/>
          </w:tcPr>
          <w:p w:rsidR="00E6592F" w:rsidRPr="00D22EB9" w:rsidRDefault="00B627A2" w:rsidP="003E5ACC">
            <w:pPr>
              <w:pStyle w:val="a5"/>
              <w:ind w:left="0"/>
              <w:jc w:val="center"/>
              <w:rPr>
                <w:rFonts w:ascii="Times New Roman" w:hAnsi="Times New Roman"/>
                <w:sz w:val="28"/>
                <w:szCs w:val="28"/>
              </w:rPr>
            </w:pPr>
            <w:r w:rsidRPr="00D22EB9">
              <w:rPr>
                <w:rFonts w:ascii="Times New Roman" w:hAnsi="Times New Roman"/>
                <w:sz w:val="28"/>
                <w:szCs w:val="28"/>
                <w:lang w:val="ru-RU"/>
              </w:rPr>
              <w:t xml:space="preserve">Фонд </w:t>
            </w:r>
            <w:r w:rsidRPr="00D22EB9">
              <w:rPr>
                <w:rFonts w:ascii="Times New Roman" w:hAnsi="Times New Roman"/>
                <w:sz w:val="28"/>
                <w:szCs w:val="28"/>
              </w:rPr>
              <w:t xml:space="preserve">комунального </w:t>
            </w:r>
            <w:r w:rsidRPr="00D22EB9">
              <w:rPr>
                <w:rFonts w:ascii="Times New Roman" w:hAnsi="Times New Roman"/>
                <w:sz w:val="28"/>
                <w:szCs w:val="28"/>
              </w:rPr>
              <w:lastRenderedPageBreak/>
              <w:t>майна</w:t>
            </w:r>
            <w:r w:rsidR="00E6592F" w:rsidRPr="00D22EB9">
              <w:rPr>
                <w:rFonts w:ascii="Times New Roman" w:hAnsi="Times New Roman"/>
                <w:sz w:val="28"/>
                <w:szCs w:val="28"/>
              </w:rPr>
              <w:t xml:space="preserve"> Сєвєродонецької МВА</w:t>
            </w:r>
          </w:p>
        </w:tc>
        <w:tc>
          <w:tcPr>
            <w:tcW w:w="8222" w:type="dxa"/>
          </w:tcPr>
          <w:p w:rsidR="00E6592F" w:rsidRPr="00D22EB9" w:rsidRDefault="00B627A2" w:rsidP="00B627A2">
            <w:pPr>
              <w:rPr>
                <w:sz w:val="28"/>
                <w:szCs w:val="28"/>
              </w:rPr>
            </w:pPr>
            <w:r w:rsidRPr="00D22EB9">
              <w:rPr>
                <w:sz w:val="28"/>
                <w:szCs w:val="28"/>
              </w:rPr>
              <w:lastRenderedPageBreak/>
              <w:t xml:space="preserve">забезпечення житлом комунальної власності ВПО Сєвєродонецької МТГ, які евакуювалися з зони бойових дій у зв'язку із агресією рф на території України, шляхом реалізації </w:t>
            </w:r>
            <w:r w:rsidRPr="00D22EB9">
              <w:rPr>
                <w:sz w:val="28"/>
                <w:szCs w:val="28"/>
              </w:rPr>
              <w:lastRenderedPageBreak/>
              <w:t>будівництва житлового фонду з подальшою передачею його у найм.</w:t>
            </w:r>
          </w:p>
        </w:tc>
      </w:tr>
    </w:tbl>
    <w:p w:rsidR="00E6592F" w:rsidRPr="00D22EB9" w:rsidRDefault="00E6592F" w:rsidP="00E6592F">
      <w:pPr>
        <w:pStyle w:val="a5"/>
        <w:jc w:val="center"/>
        <w:rPr>
          <w:rFonts w:ascii="Times New Roman" w:hAnsi="Times New Roman"/>
          <w:b/>
          <w:bCs/>
          <w:sz w:val="28"/>
          <w:szCs w:val="28"/>
        </w:rPr>
      </w:pPr>
      <w:r w:rsidRPr="00D22EB9">
        <w:rPr>
          <w:rFonts w:ascii="Times New Roman" w:hAnsi="Times New Roman"/>
          <w:b/>
          <w:bCs/>
          <w:sz w:val="28"/>
          <w:szCs w:val="28"/>
        </w:rPr>
        <w:lastRenderedPageBreak/>
        <w:t>Проекти та заходи для здійснення програм</w:t>
      </w:r>
    </w:p>
    <w:p w:rsidR="00E6592F" w:rsidRPr="00D22EB9" w:rsidRDefault="00E6592F" w:rsidP="00E6592F">
      <w:pPr>
        <w:pStyle w:val="a5"/>
        <w:jc w:val="right"/>
        <w:rPr>
          <w:rFonts w:ascii="Times New Roman" w:hAnsi="Times New Roman"/>
          <w:b/>
          <w:bCs/>
          <w:sz w:val="28"/>
          <w:szCs w:val="28"/>
        </w:rPr>
      </w:pPr>
      <w:r w:rsidRPr="00D22EB9">
        <w:rPr>
          <w:rFonts w:ascii="Times New Roman" w:hAnsi="Times New Roman"/>
          <w:b/>
          <w:bCs/>
          <w:sz w:val="28"/>
          <w:szCs w:val="28"/>
        </w:rPr>
        <w:t>Таблиця 2</w:t>
      </w:r>
    </w:p>
    <w:tbl>
      <w:tblPr>
        <w:tblStyle w:val="afff5"/>
        <w:tblW w:w="10632" w:type="dxa"/>
        <w:tblInd w:w="-714" w:type="dxa"/>
        <w:tblLook w:val="04A0"/>
      </w:tblPr>
      <w:tblGrid>
        <w:gridCol w:w="568"/>
        <w:gridCol w:w="2977"/>
        <w:gridCol w:w="7087"/>
      </w:tblGrid>
      <w:tr w:rsidR="00E6592F" w:rsidRPr="00D22EB9" w:rsidTr="003E5ACC">
        <w:tc>
          <w:tcPr>
            <w:tcW w:w="567"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 з/п</w:t>
            </w:r>
          </w:p>
        </w:tc>
        <w:tc>
          <w:tcPr>
            <w:tcW w:w="2977"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Найменування програм</w:t>
            </w:r>
          </w:p>
        </w:tc>
        <w:tc>
          <w:tcPr>
            <w:tcW w:w="7088"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Заходи програм</w:t>
            </w:r>
          </w:p>
        </w:tc>
      </w:tr>
      <w:tr w:rsidR="00E6592F" w:rsidRPr="00D22EB9" w:rsidTr="003E5ACC">
        <w:tc>
          <w:tcPr>
            <w:tcW w:w="567" w:type="dxa"/>
          </w:tcPr>
          <w:p w:rsidR="00E6592F" w:rsidRPr="00D22EB9" w:rsidRDefault="00E6592F" w:rsidP="003E5ACC">
            <w:pPr>
              <w:pStyle w:val="a5"/>
              <w:ind w:left="0"/>
              <w:jc w:val="center"/>
              <w:rPr>
                <w:rFonts w:ascii="Times New Roman" w:hAnsi="Times New Roman"/>
                <w:sz w:val="28"/>
                <w:szCs w:val="28"/>
              </w:rPr>
            </w:pPr>
            <w:r w:rsidRPr="00D22EB9">
              <w:rPr>
                <w:rFonts w:ascii="Times New Roman" w:hAnsi="Times New Roman"/>
                <w:sz w:val="28"/>
                <w:szCs w:val="28"/>
              </w:rPr>
              <w:t>1.</w:t>
            </w:r>
          </w:p>
        </w:tc>
        <w:tc>
          <w:tcPr>
            <w:tcW w:w="2977" w:type="dxa"/>
          </w:tcPr>
          <w:p w:rsidR="00E6592F" w:rsidRPr="00D22EB9" w:rsidRDefault="00B627A2" w:rsidP="00B627A2">
            <w:pPr>
              <w:jc w:val="left"/>
              <w:rPr>
                <w:sz w:val="28"/>
                <w:szCs w:val="28"/>
              </w:rPr>
            </w:pPr>
            <w:r w:rsidRPr="00D22EB9">
              <w:rPr>
                <w:sz w:val="28"/>
                <w:szCs w:val="28"/>
              </w:rPr>
              <w:t>Міська цільова програма забезпечення житлом внутрішньо переміщених осіб Сєвєродонецької міської територіальної громади на 2022-2023 роки</w:t>
            </w:r>
          </w:p>
        </w:tc>
        <w:tc>
          <w:tcPr>
            <w:tcW w:w="7088" w:type="dxa"/>
          </w:tcPr>
          <w:p w:rsidR="00B627A2" w:rsidRPr="00D22EB9" w:rsidRDefault="00B627A2" w:rsidP="003E5ACC">
            <w:pPr>
              <w:jc w:val="left"/>
              <w:rPr>
                <w:color w:val="000000"/>
                <w:sz w:val="28"/>
                <w:szCs w:val="28"/>
              </w:rPr>
            </w:pPr>
            <w:r w:rsidRPr="00D22EB9">
              <w:rPr>
                <w:color w:val="000000"/>
                <w:sz w:val="28"/>
                <w:szCs w:val="28"/>
              </w:rPr>
              <w:t>визначення потреб ВПО мешканців громади в житлі;</w:t>
            </w:r>
          </w:p>
          <w:p w:rsidR="00B627A2" w:rsidRPr="00D22EB9" w:rsidRDefault="00B627A2" w:rsidP="003E5ACC">
            <w:pPr>
              <w:jc w:val="left"/>
              <w:rPr>
                <w:color w:val="000000"/>
                <w:sz w:val="28"/>
                <w:szCs w:val="28"/>
              </w:rPr>
            </w:pPr>
            <w:r w:rsidRPr="00D22EB9">
              <w:rPr>
                <w:color w:val="000000"/>
                <w:sz w:val="28"/>
                <w:szCs w:val="28"/>
              </w:rPr>
              <w:t>визначення механізму передачі житла у найм;</w:t>
            </w:r>
          </w:p>
          <w:p w:rsidR="00B627A2" w:rsidRPr="00D22EB9" w:rsidRDefault="00B627A2" w:rsidP="003E5ACC">
            <w:pPr>
              <w:jc w:val="left"/>
              <w:rPr>
                <w:color w:val="000000"/>
                <w:sz w:val="28"/>
                <w:szCs w:val="28"/>
              </w:rPr>
            </w:pPr>
            <w:r w:rsidRPr="00D22EB9">
              <w:rPr>
                <w:color w:val="000000"/>
                <w:sz w:val="28"/>
                <w:szCs w:val="28"/>
              </w:rPr>
              <w:t>створення житлового фонду, необхідного для задоволення потреб ВПО мешканців громади;</w:t>
            </w:r>
          </w:p>
          <w:p w:rsidR="00B627A2" w:rsidRPr="00D22EB9" w:rsidRDefault="00B627A2" w:rsidP="003E5ACC">
            <w:pPr>
              <w:jc w:val="left"/>
              <w:rPr>
                <w:color w:val="000000"/>
                <w:sz w:val="28"/>
                <w:szCs w:val="28"/>
              </w:rPr>
            </w:pPr>
            <w:r w:rsidRPr="00D22EB9">
              <w:rPr>
                <w:color w:val="000000"/>
                <w:sz w:val="28"/>
                <w:szCs w:val="28"/>
              </w:rPr>
              <w:t xml:space="preserve">заходи з надання комунального житла в найм, у тому числі відомчого житла та житла </w:t>
            </w:r>
            <w:r w:rsidR="00271618" w:rsidRPr="00D22EB9">
              <w:rPr>
                <w:color w:val="000000"/>
                <w:sz w:val="28"/>
                <w:szCs w:val="28"/>
              </w:rPr>
              <w:t>з маневрового фонду;</w:t>
            </w:r>
          </w:p>
          <w:p w:rsidR="00271618" w:rsidRPr="00D22EB9" w:rsidRDefault="00271618" w:rsidP="003E5ACC">
            <w:pPr>
              <w:jc w:val="left"/>
              <w:rPr>
                <w:color w:val="000000"/>
                <w:sz w:val="28"/>
                <w:szCs w:val="28"/>
              </w:rPr>
            </w:pPr>
            <w:r w:rsidRPr="00D22EB9">
              <w:rPr>
                <w:color w:val="000000"/>
                <w:sz w:val="28"/>
                <w:szCs w:val="28"/>
              </w:rPr>
              <w:t>контроль за виконанням умов договорів найму;</w:t>
            </w:r>
          </w:p>
          <w:p w:rsidR="00271618" w:rsidRPr="00D22EB9" w:rsidRDefault="00271618" w:rsidP="003E5ACC">
            <w:pPr>
              <w:jc w:val="left"/>
              <w:rPr>
                <w:color w:val="000000"/>
                <w:sz w:val="28"/>
                <w:szCs w:val="28"/>
              </w:rPr>
            </w:pPr>
            <w:r w:rsidRPr="00D22EB9">
              <w:rPr>
                <w:color w:val="000000"/>
                <w:sz w:val="28"/>
                <w:szCs w:val="28"/>
              </w:rPr>
              <w:t>встановлення комунікації з ВПО мешканцями громади під час реалізації Програми.</w:t>
            </w:r>
          </w:p>
        </w:tc>
      </w:tr>
    </w:tbl>
    <w:p w:rsidR="00E6592F" w:rsidRPr="00D22EB9" w:rsidRDefault="00E6592F" w:rsidP="00E6592F">
      <w:pPr>
        <w:pStyle w:val="a5"/>
        <w:jc w:val="right"/>
        <w:rPr>
          <w:rFonts w:ascii="Times New Roman" w:hAnsi="Times New Roman"/>
          <w:b/>
          <w:bCs/>
          <w:sz w:val="28"/>
          <w:szCs w:val="28"/>
        </w:rPr>
      </w:pPr>
      <w:r w:rsidRPr="00D22EB9">
        <w:rPr>
          <w:rFonts w:ascii="Times New Roman" w:hAnsi="Times New Roman"/>
          <w:b/>
          <w:bCs/>
          <w:sz w:val="28"/>
          <w:szCs w:val="28"/>
        </w:rPr>
        <w:t>Таблиця 3</w:t>
      </w:r>
    </w:p>
    <w:tbl>
      <w:tblPr>
        <w:tblStyle w:val="afff5"/>
        <w:tblW w:w="10632" w:type="dxa"/>
        <w:tblInd w:w="-714" w:type="dxa"/>
        <w:tblLayout w:type="fixed"/>
        <w:tblLook w:val="04A0"/>
      </w:tblPr>
      <w:tblGrid>
        <w:gridCol w:w="567"/>
        <w:gridCol w:w="3185"/>
        <w:gridCol w:w="1728"/>
        <w:gridCol w:w="2033"/>
        <w:gridCol w:w="1102"/>
        <w:gridCol w:w="2017"/>
      </w:tblGrid>
      <w:tr w:rsidR="00E6592F" w:rsidRPr="00D22EB9" w:rsidTr="003E5ACC">
        <w:tc>
          <w:tcPr>
            <w:tcW w:w="567" w:type="dxa"/>
            <w:vAlign w:val="center"/>
          </w:tcPr>
          <w:p w:rsidR="00E6592F" w:rsidRPr="00D22EB9" w:rsidRDefault="00E6592F" w:rsidP="003E5ACC">
            <w:pPr>
              <w:pStyle w:val="a5"/>
              <w:ind w:left="0"/>
              <w:jc w:val="center"/>
              <w:rPr>
                <w:rFonts w:ascii="Times New Roman" w:hAnsi="Times New Roman"/>
                <w:b/>
                <w:bCs/>
                <w:sz w:val="28"/>
                <w:szCs w:val="28"/>
                <w:lang w:val="ru-RU"/>
              </w:rPr>
            </w:pPr>
            <w:r w:rsidRPr="00D22EB9">
              <w:rPr>
                <w:rFonts w:ascii="Times New Roman" w:hAnsi="Times New Roman"/>
                <w:b/>
                <w:bCs/>
                <w:sz w:val="28"/>
                <w:szCs w:val="28"/>
                <w:lang w:val="ru-RU"/>
              </w:rPr>
              <w:t>№ з/п</w:t>
            </w:r>
          </w:p>
        </w:tc>
        <w:tc>
          <w:tcPr>
            <w:tcW w:w="3185"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Найменування проєктів</w:t>
            </w:r>
          </w:p>
        </w:tc>
        <w:tc>
          <w:tcPr>
            <w:tcW w:w="1728"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Обсяг планового фінансування на 2023 рік (тис. грн)</w:t>
            </w:r>
          </w:p>
        </w:tc>
        <w:tc>
          <w:tcPr>
            <w:tcW w:w="2033"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Обсяг фактичного фінансування на 2023 рік (тис. грн)</w:t>
            </w:r>
          </w:p>
        </w:tc>
        <w:tc>
          <w:tcPr>
            <w:tcW w:w="1102"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 виконання</w:t>
            </w:r>
          </w:p>
        </w:tc>
        <w:tc>
          <w:tcPr>
            <w:tcW w:w="2017"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Джерело фінансування</w:t>
            </w:r>
          </w:p>
        </w:tc>
      </w:tr>
      <w:tr w:rsidR="00271618" w:rsidRPr="00D22EB9" w:rsidTr="003E5ACC">
        <w:tc>
          <w:tcPr>
            <w:tcW w:w="567" w:type="dxa"/>
            <w:vMerge w:val="restart"/>
          </w:tcPr>
          <w:p w:rsidR="00271618" w:rsidRPr="00D22EB9" w:rsidRDefault="00271618"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1.</w:t>
            </w:r>
          </w:p>
        </w:tc>
        <w:tc>
          <w:tcPr>
            <w:tcW w:w="3185" w:type="dxa"/>
            <w:vMerge w:val="restart"/>
          </w:tcPr>
          <w:p w:rsidR="00271618" w:rsidRPr="00D22EB9" w:rsidRDefault="00271618" w:rsidP="003E5ACC">
            <w:pPr>
              <w:pStyle w:val="a5"/>
              <w:ind w:left="0"/>
              <w:rPr>
                <w:rFonts w:ascii="Times New Roman" w:hAnsi="Times New Roman"/>
                <w:sz w:val="28"/>
                <w:szCs w:val="28"/>
              </w:rPr>
            </w:pPr>
            <w:r w:rsidRPr="00D22EB9">
              <w:rPr>
                <w:rFonts w:ascii="Times New Roman" w:hAnsi="Times New Roman"/>
                <w:sz w:val="28"/>
                <w:szCs w:val="28"/>
              </w:rPr>
              <w:t>Міська цільова програма забезпечення житлом внутрішньо переміщених осіб Сєвєродонецької міської територіальної громади на 2022-2023 роки</w:t>
            </w:r>
          </w:p>
        </w:tc>
        <w:tc>
          <w:tcPr>
            <w:tcW w:w="1728" w:type="dxa"/>
            <w:vAlign w:val="center"/>
          </w:tcPr>
          <w:p w:rsidR="00271618" w:rsidRPr="00D22EB9" w:rsidRDefault="00271618"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162184,940</w:t>
            </w:r>
          </w:p>
        </w:tc>
        <w:tc>
          <w:tcPr>
            <w:tcW w:w="2033" w:type="dxa"/>
            <w:vAlign w:val="center"/>
          </w:tcPr>
          <w:p w:rsidR="00271618" w:rsidRPr="00D22EB9" w:rsidRDefault="00271618"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7156,00</w:t>
            </w:r>
          </w:p>
        </w:tc>
        <w:tc>
          <w:tcPr>
            <w:tcW w:w="1102" w:type="dxa"/>
            <w:vAlign w:val="center"/>
          </w:tcPr>
          <w:p w:rsidR="00271618" w:rsidRPr="00D22EB9" w:rsidRDefault="00271618"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4,41</w:t>
            </w:r>
          </w:p>
        </w:tc>
        <w:tc>
          <w:tcPr>
            <w:tcW w:w="2017" w:type="dxa"/>
            <w:vAlign w:val="center"/>
          </w:tcPr>
          <w:p w:rsidR="00271618" w:rsidRPr="00D22EB9" w:rsidRDefault="00271618" w:rsidP="003E5ACC">
            <w:pPr>
              <w:pStyle w:val="a5"/>
              <w:ind w:left="0"/>
              <w:jc w:val="center"/>
              <w:rPr>
                <w:rFonts w:ascii="Times New Roman" w:hAnsi="Times New Roman"/>
                <w:sz w:val="28"/>
                <w:szCs w:val="28"/>
              </w:rPr>
            </w:pPr>
            <w:r w:rsidRPr="00D22EB9">
              <w:rPr>
                <w:rFonts w:ascii="Times New Roman" w:hAnsi="Times New Roman"/>
                <w:sz w:val="28"/>
                <w:szCs w:val="28"/>
              </w:rPr>
              <w:t>бюджет Сєвєродонецької міської ТГ</w:t>
            </w:r>
          </w:p>
        </w:tc>
      </w:tr>
      <w:tr w:rsidR="00271618" w:rsidRPr="00D22EB9" w:rsidTr="003E5ACC">
        <w:tc>
          <w:tcPr>
            <w:tcW w:w="567" w:type="dxa"/>
            <w:vMerge/>
          </w:tcPr>
          <w:p w:rsidR="00271618" w:rsidRPr="00D22EB9" w:rsidRDefault="00271618" w:rsidP="00B627A2">
            <w:pPr>
              <w:pStyle w:val="a5"/>
              <w:ind w:left="0"/>
              <w:jc w:val="center"/>
              <w:rPr>
                <w:rFonts w:ascii="Times New Roman" w:hAnsi="Times New Roman"/>
                <w:sz w:val="28"/>
                <w:szCs w:val="28"/>
                <w:lang w:val="ru-RU"/>
              </w:rPr>
            </w:pPr>
          </w:p>
        </w:tc>
        <w:tc>
          <w:tcPr>
            <w:tcW w:w="3185" w:type="dxa"/>
            <w:vMerge/>
          </w:tcPr>
          <w:p w:rsidR="00271618" w:rsidRPr="00D22EB9" w:rsidRDefault="00271618" w:rsidP="00B627A2">
            <w:pPr>
              <w:pStyle w:val="a5"/>
              <w:ind w:left="0"/>
              <w:rPr>
                <w:rFonts w:ascii="Times New Roman" w:hAnsi="Times New Roman"/>
                <w:sz w:val="28"/>
                <w:szCs w:val="28"/>
              </w:rPr>
            </w:pPr>
          </w:p>
        </w:tc>
        <w:tc>
          <w:tcPr>
            <w:tcW w:w="1728" w:type="dxa"/>
            <w:vAlign w:val="center"/>
          </w:tcPr>
          <w:p w:rsidR="00271618" w:rsidRPr="00D22EB9" w:rsidRDefault="00271618" w:rsidP="00B627A2">
            <w:pPr>
              <w:pStyle w:val="a5"/>
              <w:ind w:left="0"/>
              <w:jc w:val="center"/>
              <w:rPr>
                <w:rFonts w:ascii="Times New Roman" w:hAnsi="Times New Roman"/>
                <w:sz w:val="28"/>
                <w:szCs w:val="28"/>
                <w:lang w:val="ru-RU"/>
              </w:rPr>
            </w:pPr>
            <w:r w:rsidRPr="00D22EB9">
              <w:rPr>
                <w:rFonts w:ascii="Times New Roman" w:hAnsi="Times New Roman"/>
                <w:sz w:val="28"/>
                <w:szCs w:val="28"/>
                <w:lang w:val="ru-RU"/>
              </w:rPr>
              <w:t>0,00</w:t>
            </w:r>
          </w:p>
        </w:tc>
        <w:tc>
          <w:tcPr>
            <w:tcW w:w="2033" w:type="dxa"/>
            <w:vAlign w:val="center"/>
          </w:tcPr>
          <w:p w:rsidR="00271618" w:rsidRPr="00D22EB9" w:rsidRDefault="00271618" w:rsidP="00B627A2">
            <w:pPr>
              <w:pStyle w:val="a5"/>
              <w:ind w:left="0"/>
              <w:jc w:val="center"/>
              <w:rPr>
                <w:rFonts w:ascii="Times New Roman" w:hAnsi="Times New Roman"/>
                <w:sz w:val="28"/>
                <w:szCs w:val="28"/>
                <w:lang w:val="ru-RU"/>
              </w:rPr>
            </w:pPr>
            <w:r w:rsidRPr="00D22EB9">
              <w:rPr>
                <w:rFonts w:ascii="Times New Roman" w:hAnsi="Times New Roman"/>
                <w:sz w:val="28"/>
                <w:szCs w:val="28"/>
                <w:lang w:val="ru-RU"/>
              </w:rPr>
              <w:t>0,00</w:t>
            </w:r>
          </w:p>
        </w:tc>
        <w:tc>
          <w:tcPr>
            <w:tcW w:w="1102" w:type="dxa"/>
            <w:vAlign w:val="center"/>
          </w:tcPr>
          <w:p w:rsidR="00271618" w:rsidRPr="00D22EB9" w:rsidRDefault="00271618" w:rsidP="00B627A2">
            <w:pPr>
              <w:pStyle w:val="a5"/>
              <w:ind w:left="0"/>
              <w:jc w:val="center"/>
              <w:rPr>
                <w:rFonts w:ascii="Times New Roman" w:hAnsi="Times New Roman"/>
                <w:sz w:val="28"/>
                <w:szCs w:val="28"/>
                <w:lang w:val="ru-RU"/>
              </w:rPr>
            </w:pPr>
            <w:r w:rsidRPr="00D22EB9">
              <w:rPr>
                <w:rFonts w:ascii="Times New Roman" w:hAnsi="Times New Roman"/>
                <w:sz w:val="28"/>
                <w:szCs w:val="28"/>
                <w:lang w:val="ru-RU"/>
              </w:rPr>
              <w:t>0</w:t>
            </w:r>
          </w:p>
        </w:tc>
        <w:tc>
          <w:tcPr>
            <w:tcW w:w="2017" w:type="dxa"/>
            <w:vAlign w:val="center"/>
          </w:tcPr>
          <w:p w:rsidR="00271618" w:rsidRPr="00D22EB9" w:rsidRDefault="00271618" w:rsidP="00B627A2">
            <w:pPr>
              <w:pStyle w:val="a5"/>
              <w:ind w:left="0"/>
              <w:jc w:val="center"/>
              <w:rPr>
                <w:rFonts w:ascii="Times New Roman" w:hAnsi="Times New Roman"/>
                <w:sz w:val="28"/>
                <w:szCs w:val="28"/>
              </w:rPr>
            </w:pPr>
            <w:r w:rsidRPr="00D22EB9">
              <w:rPr>
                <w:rFonts w:ascii="Times New Roman" w:hAnsi="Times New Roman"/>
                <w:sz w:val="28"/>
                <w:szCs w:val="28"/>
              </w:rPr>
              <w:t>державний бюджет</w:t>
            </w:r>
          </w:p>
        </w:tc>
      </w:tr>
      <w:tr w:rsidR="00271618" w:rsidRPr="00D22EB9" w:rsidTr="003E5ACC">
        <w:tc>
          <w:tcPr>
            <w:tcW w:w="567" w:type="dxa"/>
            <w:vMerge/>
          </w:tcPr>
          <w:p w:rsidR="00271618" w:rsidRPr="00D22EB9" w:rsidRDefault="00271618" w:rsidP="00B627A2">
            <w:pPr>
              <w:pStyle w:val="a5"/>
              <w:ind w:left="0"/>
              <w:jc w:val="center"/>
              <w:rPr>
                <w:rFonts w:ascii="Times New Roman" w:hAnsi="Times New Roman"/>
                <w:sz w:val="28"/>
                <w:szCs w:val="28"/>
                <w:lang w:val="ru-RU"/>
              </w:rPr>
            </w:pPr>
          </w:p>
        </w:tc>
        <w:tc>
          <w:tcPr>
            <w:tcW w:w="3185" w:type="dxa"/>
            <w:vMerge/>
          </w:tcPr>
          <w:p w:rsidR="00271618" w:rsidRPr="00D22EB9" w:rsidRDefault="00271618" w:rsidP="00B627A2">
            <w:pPr>
              <w:pStyle w:val="a5"/>
              <w:ind w:left="0"/>
              <w:rPr>
                <w:rFonts w:ascii="Times New Roman" w:hAnsi="Times New Roman"/>
                <w:sz w:val="28"/>
                <w:szCs w:val="28"/>
              </w:rPr>
            </w:pPr>
          </w:p>
        </w:tc>
        <w:tc>
          <w:tcPr>
            <w:tcW w:w="1728" w:type="dxa"/>
            <w:vAlign w:val="center"/>
          </w:tcPr>
          <w:p w:rsidR="00271618" w:rsidRPr="00D22EB9" w:rsidRDefault="00271618" w:rsidP="00B627A2">
            <w:pPr>
              <w:pStyle w:val="a5"/>
              <w:ind w:left="0"/>
              <w:jc w:val="center"/>
              <w:rPr>
                <w:rFonts w:ascii="Times New Roman" w:hAnsi="Times New Roman"/>
                <w:sz w:val="28"/>
                <w:szCs w:val="28"/>
                <w:lang w:val="ru-RU"/>
              </w:rPr>
            </w:pPr>
            <w:r w:rsidRPr="00D22EB9">
              <w:rPr>
                <w:rFonts w:ascii="Times New Roman" w:hAnsi="Times New Roman"/>
                <w:sz w:val="28"/>
                <w:szCs w:val="28"/>
                <w:lang w:val="ru-RU"/>
              </w:rPr>
              <w:t>303408,00</w:t>
            </w:r>
          </w:p>
        </w:tc>
        <w:tc>
          <w:tcPr>
            <w:tcW w:w="2033" w:type="dxa"/>
            <w:vAlign w:val="center"/>
          </w:tcPr>
          <w:p w:rsidR="00271618" w:rsidRPr="00D22EB9" w:rsidRDefault="00271618" w:rsidP="00B627A2">
            <w:pPr>
              <w:pStyle w:val="a5"/>
              <w:ind w:left="0"/>
              <w:jc w:val="center"/>
              <w:rPr>
                <w:rFonts w:ascii="Times New Roman" w:hAnsi="Times New Roman"/>
                <w:sz w:val="28"/>
                <w:szCs w:val="28"/>
                <w:lang w:val="ru-RU"/>
              </w:rPr>
            </w:pPr>
            <w:r w:rsidRPr="00D22EB9">
              <w:rPr>
                <w:rFonts w:ascii="Times New Roman" w:hAnsi="Times New Roman"/>
                <w:sz w:val="28"/>
                <w:szCs w:val="28"/>
                <w:lang w:val="ru-RU"/>
              </w:rPr>
              <w:t>0,00</w:t>
            </w:r>
          </w:p>
        </w:tc>
        <w:tc>
          <w:tcPr>
            <w:tcW w:w="1102" w:type="dxa"/>
            <w:vAlign w:val="center"/>
          </w:tcPr>
          <w:p w:rsidR="00271618" w:rsidRPr="00D22EB9" w:rsidRDefault="00271618" w:rsidP="00B627A2">
            <w:pPr>
              <w:pStyle w:val="a5"/>
              <w:ind w:left="0"/>
              <w:jc w:val="center"/>
              <w:rPr>
                <w:rFonts w:ascii="Times New Roman" w:hAnsi="Times New Roman"/>
                <w:sz w:val="28"/>
                <w:szCs w:val="28"/>
                <w:lang w:val="ru-RU"/>
              </w:rPr>
            </w:pPr>
            <w:r w:rsidRPr="00D22EB9">
              <w:rPr>
                <w:rFonts w:ascii="Times New Roman" w:hAnsi="Times New Roman"/>
                <w:sz w:val="28"/>
                <w:szCs w:val="28"/>
                <w:lang w:val="ru-RU"/>
              </w:rPr>
              <w:t>0</w:t>
            </w:r>
          </w:p>
        </w:tc>
        <w:tc>
          <w:tcPr>
            <w:tcW w:w="2017" w:type="dxa"/>
            <w:vAlign w:val="center"/>
          </w:tcPr>
          <w:p w:rsidR="00271618" w:rsidRPr="00D22EB9" w:rsidRDefault="00271618" w:rsidP="00B627A2">
            <w:pPr>
              <w:pStyle w:val="a5"/>
              <w:ind w:left="0"/>
              <w:jc w:val="center"/>
              <w:rPr>
                <w:rFonts w:ascii="Times New Roman" w:hAnsi="Times New Roman"/>
                <w:sz w:val="28"/>
                <w:szCs w:val="28"/>
              </w:rPr>
            </w:pPr>
            <w:r w:rsidRPr="00D22EB9">
              <w:rPr>
                <w:rFonts w:ascii="Times New Roman" w:hAnsi="Times New Roman"/>
                <w:sz w:val="28"/>
                <w:szCs w:val="28"/>
              </w:rPr>
              <w:t>інші кошти</w:t>
            </w:r>
          </w:p>
        </w:tc>
      </w:tr>
      <w:tr w:rsidR="00B627A2" w:rsidRPr="00D22EB9" w:rsidTr="00B627A2">
        <w:tc>
          <w:tcPr>
            <w:tcW w:w="567" w:type="dxa"/>
          </w:tcPr>
          <w:p w:rsidR="00B627A2" w:rsidRPr="00D22EB9" w:rsidRDefault="00B627A2" w:rsidP="00B627A2">
            <w:pPr>
              <w:pStyle w:val="a5"/>
              <w:ind w:left="0"/>
              <w:jc w:val="center"/>
              <w:rPr>
                <w:rFonts w:ascii="Times New Roman" w:hAnsi="Times New Roman"/>
                <w:sz w:val="28"/>
                <w:szCs w:val="28"/>
                <w:lang w:val="ru-RU"/>
              </w:rPr>
            </w:pPr>
          </w:p>
        </w:tc>
        <w:tc>
          <w:tcPr>
            <w:tcW w:w="3185" w:type="dxa"/>
            <w:vAlign w:val="center"/>
          </w:tcPr>
          <w:p w:rsidR="00B627A2" w:rsidRPr="00D22EB9" w:rsidRDefault="00B627A2" w:rsidP="00B627A2">
            <w:pPr>
              <w:pStyle w:val="a5"/>
              <w:ind w:left="0"/>
              <w:rPr>
                <w:rFonts w:ascii="Times New Roman" w:hAnsi="Times New Roman"/>
                <w:b/>
                <w:bCs/>
                <w:sz w:val="28"/>
                <w:szCs w:val="28"/>
              </w:rPr>
            </w:pPr>
            <w:r w:rsidRPr="00D22EB9">
              <w:rPr>
                <w:rFonts w:ascii="Times New Roman" w:hAnsi="Times New Roman"/>
                <w:b/>
                <w:bCs/>
                <w:sz w:val="28"/>
                <w:szCs w:val="28"/>
              </w:rPr>
              <w:t>РАЗОМ:</w:t>
            </w:r>
          </w:p>
        </w:tc>
        <w:tc>
          <w:tcPr>
            <w:tcW w:w="1728" w:type="dxa"/>
            <w:vAlign w:val="center"/>
          </w:tcPr>
          <w:p w:rsidR="00B627A2" w:rsidRPr="00D22EB9" w:rsidRDefault="00B627A2" w:rsidP="00B627A2">
            <w:pPr>
              <w:pStyle w:val="a5"/>
              <w:ind w:left="0"/>
              <w:jc w:val="center"/>
              <w:rPr>
                <w:rFonts w:ascii="Times New Roman" w:hAnsi="Times New Roman"/>
                <w:b/>
                <w:bCs/>
                <w:sz w:val="28"/>
                <w:szCs w:val="28"/>
                <w:lang w:val="ru-RU"/>
              </w:rPr>
            </w:pPr>
            <w:r w:rsidRPr="00D22EB9">
              <w:rPr>
                <w:rFonts w:ascii="Times New Roman" w:hAnsi="Times New Roman"/>
                <w:b/>
                <w:bCs/>
                <w:sz w:val="28"/>
                <w:szCs w:val="28"/>
                <w:lang w:val="ru-RU"/>
              </w:rPr>
              <w:t>465592,940</w:t>
            </w:r>
          </w:p>
        </w:tc>
        <w:tc>
          <w:tcPr>
            <w:tcW w:w="2033" w:type="dxa"/>
            <w:vAlign w:val="center"/>
          </w:tcPr>
          <w:p w:rsidR="00B627A2" w:rsidRPr="00D22EB9" w:rsidRDefault="00B627A2" w:rsidP="00B627A2">
            <w:pPr>
              <w:pStyle w:val="a5"/>
              <w:ind w:left="0"/>
              <w:jc w:val="center"/>
              <w:rPr>
                <w:rFonts w:ascii="Times New Roman" w:hAnsi="Times New Roman"/>
                <w:b/>
                <w:bCs/>
                <w:sz w:val="28"/>
                <w:szCs w:val="28"/>
                <w:lang w:val="ru-RU"/>
              </w:rPr>
            </w:pPr>
            <w:r w:rsidRPr="00D22EB9">
              <w:rPr>
                <w:rFonts w:ascii="Times New Roman" w:hAnsi="Times New Roman"/>
                <w:b/>
                <w:bCs/>
                <w:sz w:val="28"/>
                <w:szCs w:val="28"/>
                <w:lang w:val="ru-RU"/>
              </w:rPr>
              <w:t>7156,239</w:t>
            </w:r>
          </w:p>
        </w:tc>
        <w:tc>
          <w:tcPr>
            <w:tcW w:w="1102" w:type="dxa"/>
            <w:vAlign w:val="center"/>
          </w:tcPr>
          <w:p w:rsidR="00B627A2" w:rsidRPr="00D22EB9" w:rsidRDefault="00B627A2" w:rsidP="00B627A2">
            <w:pPr>
              <w:pStyle w:val="a5"/>
              <w:ind w:left="0"/>
              <w:jc w:val="center"/>
              <w:rPr>
                <w:rFonts w:ascii="Times New Roman" w:hAnsi="Times New Roman"/>
                <w:b/>
                <w:bCs/>
                <w:sz w:val="28"/>
                <w:szCs w:val="28"/>
                <w:lang w:val="ru-RU"/>
              </w:rPr>
            </w:pPr>
            <w:r w:rsidRPr="00D22EB9">
              <w:rPr>
                <w:rFonts w:ascii="Times New Roman" w:hAnsi="Times New Roman"/>
                <w:b/>
                <w:bCs/>
                <w:sz w:val="28"/>
                <w:szCs w:val="28"/>
                <w:lang w:val="ru-RU"/>
              </w:rPr>
              <w:t>1,54</w:t>
            </w:r>
          </w:p>
        </w:tc>
        <w:tc>
          <w:tcPr>
            <w:tcW w:w="2017" w:type="dxa"/>
            <w:vAlign w:val="center"/>
          </w:tcPr>
          <w:p w:rsidR="00B627A2" w:rsidRPr="00D22EB9" w:rsidRDefault="00B627A2" w:rsidP="00B627A2">
            <w:pPr>
              <w:pStyle w:val="a5"/>
              <w:ind w:left="0"/>
              <w:jc w:val="center"/>
              <w:rPr>
                <w:rFonts w:ascii="Times New Roman" w:hAnsi="Times New Roman"/>
                <w:sz w:val="28"/>
                <w:szCs w:val="28"/>
              </w:rPr>
            </w:pPr>
          </w:p>
        </w:tc>
      </w:tr>
    </w:tbl>
    <w:p w:rsidR="00E6592F" w:rsidRPr="00D22EB9" w:rsidRDefault="00E6592F" w:rsidP="00B149F6">
      <w:pPr>
        <w:jc w:val="center"/>
        <w:rPr>
          <w:b/>
          <w:bCs/>
          <w:sz w:val="28"/>
          <w:szCs w:val="28"/>
        </w:rPr>
      </w:pPr>
    </w:p>
    <w:p w:rsidR="00E6592F" w:rsidRPr="00D22EB9" w:rsidRDefault="008F77B5" w:rsidP="00E6592F">
      <w:pPr>
        <w:jc w:val="center"/>
        <w:rPr>
          <w:b/>
          <w:bCs/>
          <w:sz w:val="28"/>
          <w:szCs w:val="28"/>
        </w:rPr>
      </w:pPr>
      <w:r w:rsidRPr="00D22EB9">
        <w:rPr>
          <w:b/>
          <w:bCs/>
          <w:sz w:val="28"/>
          <w:szCs w:val="28"/>
        </w:rPr>
        <w:t>Х</w:t>
      </w:r>
      <w:r w:rsidR="00E6592F" w:rsidRPr="00D22EB9">
        <w:rPr>
          <w:b/>
          <w:bCs/>
          <w:sz w:val="28"/>
          <w:szCs w:val="28"/>
        </w:rPr>
        <w:t xml:space="preserve">ІІ. </w:t>
      </w:r>
      <w:r w:rsidRPr="00D22EB9">
        <w:rPr>
          <w:b/>
          <w:bCs/>
          <w:sz w:val="28"/>
          <w:szCs w:val="28"/>
        </w:rPr>
        <w:t>Управління економічного розвитку</w:t>
      </w:r>
      <w:r w:rsidR="00E6592F" w:rsidRPr="00D22EB9">
        <w:rPr>
          <w:b/>
          <w:bCs/>
          <w:sz w:val="28"/>
          <w:szCs w:val="28"/>
        </w:rPr>
        <w:t xml:space="preserve"> Сєвєродонецької МВА</w:t>
      </w:r>
    </w:p>
    <w:p w:rsidR="00E6592F" w:rsidRPr="00D22EB9" w:rsidRDefault="00E6592F" w:rsidP="00E6592F">
      <w:pPr>
        <w:jc w:val="right"/>
        <w:rPr>
          <w:b/>
          <w:bCs/>
          <w:sz w:val="28"/>
          <w:szCs w:val="28"/>
        </w:rPr>
      </w:pPr>
      <w:r w:rsidRPr="00D22EB9">
        <w:rPr>
          <w:b/>
          <w:bCs/>
          <w:sz w:val="28"/>
          <w:szCs w:val="28"/>
        </w:rPr>
        <w:t>Таблиця 1</w:t>
      </w:r>
    </w:p>
    <w:tbl>
      <w:tblPr>
        <w:tblStyle w:val="afff5"/>
        <w:tblW w:w="10632" w:type="dxa"/>
        <w:tblInd w:w="-714" w:type="dxa"/>
        <w:tblLook w:val="04A0"/>
      </w:tblPr>
      <w:tblGrid>
        <w:gridCol w:w="2410"/>
        <w:gridCol w:w="8222"/>
      </w:tblGrid>
      <w:tr w:rsidR="00E6592F" w:rsidRPr="00D22EB9" w:rsidTr="003E5ACC">
        <w:tc>
          <w:tcPr>
            <w:tcW w:w="2410"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Розробник (найменування)</w:t>
            </w:r>
          </w:p>
        </w:tc>
        <w:tc>
          <w:tcPr>
            <w:tcW w:w="8222"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Мета і завдання розробника</w:t>
            </w:r>
          </w:p>
        </w:tc>
      </w:tr>
      <w:tr w:rsidR="00E6592F" w:rsidRPr="00D22EB9" w:rsidTr="003E5ACC">
        <w:tc>
          <w:tcPr>
            <w:tcW w:w="2410" w:type="dxa"/>
          </w:tcPr>
          <w:p w:rsidR="00E6592F" w:rsidRPr="00D22EB9" w:rsidRDefault="00271618" w:rsidP="003E5ACC">
            <w:pPr>
              <w:pStyle w:val="a5"/>
              <w:ind w:left="0"/>
              <w:jc w:val="center"/>
              <w:rPr>
                <w:rFonts w:ascii="Times New Roman" w:hAnsi="Times New Roman"/>
                <w:sz w:val="28"/>
                <w:szCs w:val="28"/>
              </w:rPr>
            </w:pPr>
            <w:r w:rsidRPr="00D22EB9">
              <w:rPr>
                <w:rFonts w:ascii="Times New Roman" w:hAnsi="Times New Roman"/>
                <w:sz w:val="28"/>
                <w:szCs w:val="28"/>
              </w:rPr>
              <w:t>Управління економічного розвитку</w:t>
            </w:r>
            <w:r w:rsidR="00E6592F" w:rsidRPr="00D22EB9">
              <w:rPr>
                <w:rFonts w:ascii="Times New Roman" w:hAnsi="Times New Roman"/>
                <w:sz w:val="28"/>
                <w:szCs w:val="28"/>
              </w:rPr>
              <w:t xml:space="preserve"> Сєвєродонецької МВА</w:t>
            </w:r>
          </w:p>
        </w:tc>
        <w:tc>
          <w:tcPr>
            <w:tcW w:w="8222" w:type="dxa"/>
          </w:tcPr>
          <w:p w:rsidR="00E6592F" w:rsidRPr="00D22EB9" w:rsidRDefault="00271618" w:rsidP="003E5ACC">
            <w:pPr>
              <w:pStyle w:val="a5"/>
              <w:ind w:left="0"/>
              <w:jc w:val="both"/>
              <w:rPr>
                <w:rFonts w:ascii="Times New Roman" w:hAnsi="Times New Roman"/>
                <w:sz w:val="28"/>
                <w:szCs w:val="28"/>
              </w:rPr>
            </w:pPr>
            <w:r w:rsidRPr="00D22EB9">
              <w:rPr>
                <w:rFonts w:ascii="Times New Roman" w:hAnsi="Times New Roman"/>
                <w:sz w:val="28"/>
                <w:szCs w:val="28"/>
              </w:rPr>
              <w:t>розвиток мережі торгівлі, ресторанного господарства та сфери побутових послуг в Сєвєродонецькій МТГ;</w:t>
            </w:r>
          </w:p>
          <w:p w:rsidR="00271618" w:rsidRPr="00D22EB9" w:rsidRDefault="00271618" w:rsidP="003E5ACC">
            <w:pPr>
              <w:pStyle w:val="a5"/>
              <w:ind w:left="0"/>
              <w:jc w:val="both"/>
              <w:rPr>
                <w:rFonts w:ascii="Times New Roman" w:hAnsi="Times New Roman"/>
                <w:sz w:val="28"/>
                <w:szCs w:val="28"/>
              </w:rPr>
            </w:pPr>
            <w:r w:rsidRPr="00D22EB9">
              <w:rPr>
                <w:rFonts w:ascii="Times New Roman" w:hAnsi="Times New Roman"/>
                <w:sz w:val="28"/>
                <w:szCs w:val="28"/>
              </w:rPr>
              <w:t>здійснення заходів щодо матеріально-технічного забезпечення потреб військових частин, для забезпечення оперативного реагування та захисту держави, у зв'язку із агресією рф на території України;</w:t>
            </w:r>
          </w:p>
          <w:p w:rsidR="00271618" w:rsidRPr="00D22EB9" w:rsidRDefault="00271618" w:rsidP="003E5ACC">
            <w:pPr>
              <w:pStyle w:val="a5"/>
              <w:ind w:left="0"/>
              <w:jc w:val="both"/>
              <w:rPr>
                <w:rFonts w:ascii="Times New Roman" w:hAnsi="Times New Roman"/>
                <w:sz w:val="28"/>
                <w:szCs w:val="28"/>
              </w:rPr>
            </w:pPr>
            <w:r w:rsidRPr="00D22EB9">
              <w:rPr>
                <w:rFonts w:ascii="Times New Roman" w:hAnsi="Times New Roman"/>
                <w:sz w:val="28"/>
                <w:szCs w:val="28"/>
              </w:rPr>
              <w:t xml:space="preserve">забезпечення врегулювання ринку праці за допомогою правового, </w:t>
            </w:r>
            <w:r w:rsidRPr="00D22EB9">
              <w:rPr>
                <w:rFonts w:ascii="Times New Roman" w:hAnsi="Times New Roman"/>
                <w:sz w:val="28"/>
                <w:szCs w:val="28"/>
              </w:rPr>
              <w:lastRenderedPageBreak/>
              <w:t>організаційного та економічного механізмів, що створюють умови для забезпечення зайнятості населення та його соціального захисту від безробіття</w:t>
            </w:r>
          </w:p>
        </w:tc>
      </w:tr>
    </w:tbl>
    <w:p w:rsidR="00E6592F" w:rsidRPr="00D22EB9" w:rsidRDefault="00E6592F" w:rsidP="00E6592F">
      <w:pPr>
        <w:pStyle w:val="a5"/>
        <w:jc w:val="center"/>
        <w:rPr>
          <w:rFonts w:ascii="Times New Roman" w:hAnsi="Times New Roman"/>
          <w:b/>
          <w:bCs/>
          <w:sz w:val="28"/>
          <w:szCs w:val="28"/>
        </w:rPr>
      </w:pPr>
      <w:r w:rsidRPr="00D22EB9">
        <w:rPr>
          <w:rFonts w:ascii="Times New Roman" w:hAnsi="Times New Roman"/>
          <w:b/>
          <w:bCs/>
          <w:sz w:val="28"/>
          <w:szCs w:val="28"/>
        </w:rPr>
        <w:lastRenderedPageBreak/>
        <w:t>Проекти та заходи для здійснення програм</w:t>
      </w:r>
    </w:p>
    <w:p w:rsidR="00E6592F" w:rsidRPr="00D22EB9" w:rsidRDefault="00E6592F" w:rsidP="00E6592F">
      <w:pPr>
        <w:pStyle w:val="a5"/>
        <w:jc w:val="right"/>
        <w:rPr>
          <w:rFonts w:ascii="Times New Roman" w:hAnsi="Times New Roman"/>
          <w:b/>
          <w:bCs/>
          <w:sz w:val="28"/>
          <w:szCs w:val="28"/>
        </w:rPr>
      </w:pPr>
      <w:r w:rsidRPr="00D22EB9">
        <w:rPr>
          <w:rFonts w:ascii="Times New Roman" w:hAnsi="Times New Roman"/>
          <w:b/>
          <w:bCs/>
          <w:sz w:val="28"/>
          <w:szCs w:val="28"/>
        </w:rPr>
        <w:t>Таблиця 2</w:t>
      </w:r>
    </w:p>
    <w:tbl>
      <w:tblPr>
        <w:tblStyle w:val="afff5"/>
        <w:tblW w:w="10632" w:type="dxa"/>
        <w:tblInd w:w="-714" w:type="dxa"/>
        <w:tblLook w:val="04A0"/>
      </w:tblPr>
      <w:tblGrid>
        <w:gridCol w:w="568"/>
        <w:gridCol w:w="2977"/>
        <w:gridCol w:w="7087"/>
      </w:tblGrid>
      <w:tr w:rsidR="00E6592F" w:rsidRPr="00D22EB9" w:rsidTr="003E5ACC">
        <w:tc>
          <w:tcPr>
            <w:tcW w:w="567"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 з/п</w:t>
            </w:r>
          </w:p>
        </w:tc>
        <w:tc>
          <w:tcPr>
            <w:tcW w:w="2977"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Найменування програм</w:t>
            </w:r>
          </w:p>
        </w:tc>
        <w:tc>
          <w:tcPr>
            <w:tcW w:w="7088"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Заходи програм</w:t>
            </w:r>
          </w:p>
        </w:tc>
      </w:tr>
      <w:tr w:rsidR="00E6592F" w:rsidRPr="00D22EB9" w:rsidTr="003E5ACC">
        <w:tc>
          <w:tcPr>
            <w:tcW w:w="567" w:type="dxa"/>
          </w:tcPr>
          <w:p w:rsidR="00E6592F" w:rsidRPr="00D22EB9" w:rsidRDefault="00E6592F" w:rsidP="003E5ACC">
            <w:pPr>
              <w:pStyle w:val="a5"/>
              <w:ind w:left="0"/>
              <w:jc w:val="center"/>
              <w:rPr>
                <w:rFonts w:ascii="Times New Roman" w:hAnsi="Times New Roman"/>
                <w:sz w:val="28"/>
                <w:szCs w:val="28"/>
              </w:rPr>
            </w:pPr>
            <w:r w:rsidRPr="00D22EB9">
              <w:rPr>
                <w:rFonts w:ascii="Times New Roman" w:hAnsi="Times New Roman"/>
                <w:sz w:val="28"/>
                <w:szCs w:val="28"/>
              </w:rPr>
              <w:t>1.</w:t>
            </w:r>
          </w:p>
        </w:tc>
        <w:tc>
          <w:tcPr>
            <w:tcW w:w="2977" w:type="dxa"/>
          </w:tcPr>
          <w:p w:rsidR="00E6592F" w:rsidRPr="00D22EB9" w:rsidRDefault="00271618" w:rsidP="003E5ACC">
            <w:pPr>
              <w:jc w:val="left"/>
              <w:rPr>
                <w:sz w:val="28"/>
                <w:szCs w:val="28"/>
              </w:rPr>
            </w:pPr>
            <w:r w:rsidRPr="00D22EB9">
              <w:rPr>
                <w:sz w:val="28"/>
                <w:szCs w:val="28"/>
              </w:rPr>
              <w:t>Міська цільова програма "Розвиток мережі торгівлі, ресторанного господарства та сфери побутових послуг в Сєвєродонецькій міській територіальній громаді на 2023 рік»</w:t>
            </w:r>
          </w:p>
        </w:tc>
        <w:tc>
          <w:tcPr>
            <w:tcW w:w="7088" w:type="dxa"/>
          </w:tcPr>
          <w:p w:rsidR="00E6592F" w:rsidRPr="00D22EB9" w:rsidRDefault="005F4889" w:rsidP="003E5ACC">
            <w:pPr>
              <w:jc w:val="left"/>
              <w:rPr>
                <w:color w:val="000000"/>
                <w:sz w:val="28"/>
                <w:szCs w:val="28"/>
              </w:rPr>
            </w:pPr>
            <w:r w:rsidRPr="00D22EB9">
              <w:rPr>
                <w:color w:val="000000"/>
                <w:sz w:val="28"/>
                <w:szCs w:val="28"/>
              </w:rPr>
              <w:t>оновлення інформаційної бази, щодо місць дислокації об’єктів торгівлі, ресторанного господарства та об’єктів надання послуг;</w:t>
            </w:r>
          </w:p>
          <w:p w:rsidR="005F4889" w:rsidRPr="00D22EB9" w:rsidRDefault="007E5FED" w:rsidP="003E5ACC">
            <w:pPr>
              <w:jc w:val="left"/>
              <w:rPr>
                <w:color w:val="000000"/>
                <w:sz w:val="28"/>
                <w:szCs w:val="28"/>
              </w:rPr>
            </w:pPr>
            <w:r w:rsidRPr="00D22EB9">
              <w:rPr>
                <w:color w:val="000000"/>
                <w:sz w:val="28"/>
                <w:szCs w:val="28"/>
              </w:rPr>
              <w:t>сприяння удосконаленню естетичного стану об’єктів торгівлі ресторанного господарства та сфери послуг;</w:t>
            </w:r>
          </w:p>
          <w:p w:rsidR="007E5FED" w:rsidRPr="00D22EB9" w:rsidRDefault="007E5FED" w:rsidP="003E5ACC">
            <w:pPr>
              <w:jc w:val="left"/>
              <w:rPr>
                <w:color w:val="000000"/>
                <w:sz w:val="28"/>
                <w:szCs w:val="28"/>
              </w:rPr>
            </w:pPr>
            <w:r w:rsidRPr="00D22EB9">
              <w:rPr>
                <w:color w:val="000000"/>
                <w:sz w:val="28"/>
                <w:szCs w:val="28"/>
              </w:rPr>
              <w:t>розміщення засобів пересувної торгівельної мережі та пересувних об’єктів з надання послуг на території громади;</w:t>
            </w:r>
          </w:p>
          <w:p w:rsidR="007E5FED" w:rsidRPr="00D22EB9" w:rsidRDefault="007E5FED" w:rsidP="003E5ACC">
            <w:pPr>
              <w:jc w:val="left"/>
              <w:rPr>
                <w:color w:val="000000"/>
                <w:sz w:val="28"/>
                <w:szCs w:val="28"/>
              </w:rPr>
            </w:pPr>
            <w:r w:rsidRPr="00D22EB9">
              <w:rPr>
                <w:color w:val="000000"/>
                <w:sz w:val="28"/>
                <w:szCs w:val="28"/>
              </w:rPr>
              <w:t>організація святкової торгівлі;</w:t>
            </w:r>
          </w:p>
          <w:p w:rsidR="007E5FED" w:rsidRPr="00D22EB9" w:rsidRDefault="007E5FED" w:rsidP="003E5ACC">
            <w:pPr>
              <w:jc w:val="left"/>
              <w:rPr>
                <w:color w:val="000000"/>
                <w:sz w:val="28"/>
                <w:szCs w:val="28"/>
              </w:rPr>
            </w:pPr>
            <w:r w:rsidRPr="00D22EB9">
              <w:rPr>
                <w:color w:val="000000"/>
                <w:sz w:val="28"/>
                <w:szCs w:val="28"/>
              </w:rPr>
              <w:t>ліквідація несанкціонованої торгівлі в місті;</w:t>
            </w:r>
          </w:p>
          <w:p w:rsidR="007E5FED" w:rsidRPr="00D22EB9" w:rsidRDefault="007E5FED" w:rsidP="003E5ACC">
            <w:pPr>
              <w:jc w:val="left"/>
              <w:rPr>
                <w:color w:val="000000"/>
                <w:sz w:val="28"/>
                <w:szCs w:val="28"/>
              </w:rPr>
            </w:pPr>
            <w:r w:rsidRPr="00D22EB9">
              <w:rPr>
                <w:color w:val="000000"/>
                <w:sz w:val="28"/>
                <w:szCs w:val="28"/>
              </w:rPr>
              <w:t>захист прав споживачів.</w:t>
            </w:r>
          </w:p>
        </w:tc>
      </w:tr>
      <w:tr w:rsidR="00271618" w:rsidRPr="00D22EB9" w:rsidTr="003E5ACC">
        <w:tc>
          <w:tcPr>
            <w:tcW w:w="567" w:type="dxa"/>
          </w:tcPr>
          <w:p w:rsidR="00271618" w:rsidRPr="00D22EB9" w:rsidRDefault="00271618" w:rsidP="003E5ACC">
            <w:pPr>
              <w:pStyle w:val="a5"/>
              <w:ind w:left="0"/>
              <w:jc w:val="center"/>
              <w:rPr>
                <w:rFonts w:ascii="Times New Roman" w:hAnsi="Times New Roman"/>
                <w:sz w:val="28"/>
                <w:szCs w:val="28"/>
              </w:rPr>
            </w:pPr>
            <w:r w:rsidRPr="00D22EB9">
              <w:rPr>
                <w:rFonts w:ascii="Times New Roman" w:hAnsi="Times New Roman"/>
                <w:sz w:val="28"/>
                <w:szCs w:val="28"/>
              </w:rPr>
              <w:t>2.</w:t>
            </w:r>
          </w:p>
        </w:tc>
        <w:tc>
          <w:tcPr>
            <w:tcW w:w="2977" w:type="dxa"/>
          </w:tcPr>
          <w:p w:rsidR="00271618" w:rsidRPr="00D22EB9" w:rsidRDefault="00271618" w:rsidP="003E5ACC">
            <w:pPr>
              <w:jc w:val="left"/>
              <w:rPr>
                <w:sz w:val="28"/>
                <w:szCs w:val="28"/>
              </w:rPr>
            </w:pPr>
            <w:r w:rsidRPr="00D22EB9">
              <w:rPr>
                <w:sz w:val="28"/>
                <w:szCs w:val="28"/>
              </w:rPr>
              <w:t>Програма шефської підтримки військових частин на 2023 рік</w:t>
            </w:r>
          </w:p>
        </w:tc>
        <w:tc>
          <w:tcPr>
            <w:tcW w:w="7088" w:type="dxa"/>
          </w:tcPr>
          <w:p w:rsidR="00271618" w:rsidRPr="00D22EB9" w:rsidRDefault="007E5FED" w:rsidP="003E5ACC">
            <w:pPr>
              <w:jc w:val="left"/>
              <w:rPr>
                <w:color w:val="000000"/>
                <w:sz w:val="28"/>
                <w:szCs w:val="28"/>
              </w:rPr>
            </w:pPr>
            <w:r w:rsidRPr="00D22EB9">
              <w:rPr>
                <w:color w:val="000000"/>
                <w:sz w:val="28"/>
                <w:szCs w:val="28"/>
              </w:rPr>
              <w:t>забезпечення військових частин матеріально-технічними засобами, засобами пожежогасіння, зв’язку та аероконтролю;</w:t>
            </w:r>
          </w:p>
          <w:p w:rsidR="007E5FED" w:rsidRPr="00D22EB9" w:rsidRDefault="007E5FED" w:rsidP="003E5ACC">
            <w:pPr>
              <w:jc w:val="left"/>
              <w:rPr>
                <w:color w:val="000000"/>
                <w:sz w:val="28"/>
                <w:szCs w:val="28"/>
              </w:rPr>
            </w:pPr>
            <w:r w:rsidRPr="00D22EB9">
              <w:rPr>
                <w:color w:val="000000"/>
                <w:sz w:val="28"/>
                <w:szCs w:val="28"/>
              </w:rPr>
              <w:t>забезпечення військових частин матеріально-технічними засобами, нагородними знаками, комп’ютерною та оргтехнікою і комплектуючими до них;</w:t>
            </w:r>
          </w:p>
          <w:p w:rsidR="007E5FED" w:rsidRPr="00D22EB9" w:rsidRDefault="007E5FED" w:rsidP="003E5ACC">
            <w:pPr>
              <w:jc w:val="left"/>
              <w:rPr>
                <w:color w:val="000000"/>
                <w:sz w:val="28"/>
                <w:szCs w:val="28"/>
              </w:rPr>
            </w:pPr>
            <w:r w:rsidRPr="00D22EB9">
              <w:rPr>
                <w:color w:val="000000"/>
                <w:sz w:val="28"/>
                <w:szCs w:val="28"/>
              </w:rPr>
              <w:t>забезпечення військових частин матеріально-технічними засобами, канцелярськими засобами;</w:t>
            </w:r>
          </w:p>
          <w:p w:rsidR="007E5FED" w:rsidRPr="00D22EB9" w:rsidRDefault="007E5FED" w:rsidP="003E5ACC">
            <w:pPr>
              <w:jc w:val="left"/>
              <w:rPr>
                <w:color w:val="000000"/>
                <w:sz w:val="28"/>
                <w:szCs w:val="28"/>
              </w:rPr>
            </w:pPr>
            <w:r w:rsidRPr="00D22EB9">
              <w:rPr>
                <w:color w:val="000000"/>
                <w:sz w:val="28"/>
                <w:szCs w:val="28"/>
              </w:rPr>
              <w:t>забезпечення військових частин засобами антидронової боротьби;</w:t>
            </w:r>
          </w:p>
          <w:p w:rsidR="007E5FED" w:rsidRPr="00D22EB9" w:rsidRDefault="007E5FED" w:rsidP="003E5ACC">
            <w:pPr>
              <w:jc w:val="left"/>
              <w:rPr>
                <w:color w:val="000000"/>
                <w:sz w:val="28"/>
                <w:szCs w:val="28"/>
              </w:rPr>
            </w:pPr>
            <w:r w:rsidRPr="00D22EB9">
              <w:rPr>
                <w:color w:val="000000"/>
                <w:sz w:val="28"/>
                <w:szCs w:val="28"/>
              </w:rPr>
              <w:t>забезпечення військових частин транспортними засобами;</w:t>
            </w:r>
          </w:p>
          <w:p w:rsidR="007E5FED" w:rsidRPr="00D22EB9" w:rsidRDefault="007E5FED" w:rsidP="003E5ACC">
            <w:pPr>
              <w:jc w:val="left"/>
              <w:rPr>
                <w:color w:val="000000"/>
                <w:sz w:val="28"/>
                <w:szCs w:val="28"/>
              </w:rPr>
            </w:pPr>
            <w:r w:rsidRPr="00D22EB9">
              <w:rPr>
                <w:color w:val="000000"/>
                <w:sz w:val="28"/>
                <w:szCs w:val="28"/>
              </w:rPr>
              <w:t>забезпечення військових частин автономними зарядними електростанціями.</w:t>
            </w:r>
          </w:p>
        </w:tc>
      </w:tr>
      <w:tr w:rsidR="00271618" w:rsidRPr="00D22EB9" w:rsidTr="003E5ACC">
        <w:tc>
          <w:tcPr>
            <w:tcW w:w="567" w:type="dxa"/>
          </w:tcPr>
          <w:p w:rsidR="00271618" w:rsidRPr="00D22EB9" w:rsidRDefault="00271618" w:rsidP="003E5ACC">
            <w:pPr>
              <w:pStyle w:val="a5"/>
              <w:ind w:left="0"/>
              <w:jc w:val="center"/>
              <w:rPr>
                <w:rFonts w:ascii="Times New Roman" w:hAnsi="Times New Roman"/>
                <w:sz w:val="28"/>
                <w:szCs w:val="28"/>
              </w:rPr>
            </w:pPr>
            <w:r w:rsidRPr="00D22EB9">
              <w:rPr>
                <w:rFonts w:ascii="Times New Roman" w:hAnsi="Times New Roman"/>
                <w:sz w:val="28"/>
                <w:szCs w:val="28"/>
              </w:rPr>
              <w:t>3.</w:t>
            </w:r>
          </w:p>
        </w:tc>
        <w:tc>
          <w:tcPr>
            <w:tcW w:w="2977" w:type="dxa"/>
          </w:tcPr>
          <w:p w:rsidR="00271618" w:rsidRPr="00D22EB9" w:rsidRDefault="00271618" w:rsidP="003E5ACC">
            <w:pPr>
              <w:jc w:val="left"/>
              <w:rPr>
                <w:sz w:val="28"/>
                <w:szCs w:val="28"/>
              </w:rPr>
            </w:pPr>
            <w:r w:rsidRPr="00D22EB9">
              <w:rPr>
                <w:sz w:val="28"/>
                <w:szCs w:val="28"/>
              </w:rPr>
              <w:t>Програма зайнятості населення Сєвєродонецької міської територіальної громади на 2023-2025 роки</w:t>
            </w:r>
          </w:p>
        </w:tc>
        <w:tc>
          <w:tcPr>
            <w:tcW w:w="7088" w:type="dxa"/>
          </w:tcPr>
          <w:p w:rsidR="00271618" w:rsidRPr="00D22EB9" w:rsidRDefault="00AD4056" w:rsidP="003E5ACC">
            <w:pPr>
              <w:jc w:val="left"/>
              <w:rPr>
                <w:color w:val="000000"/>
                <w:sz w:val="28"/>
                <w:szCs w:val="28"/>
              </w:rPr>
            </w:pPr>
            <w:r w:rsidRPr="00D22EB9">
              <w:rPr>
                <w:color w:val="000000"/>
                <w:sz w:val="28"/>
                <w:szCs w:val="28"/>
              </w:rPr>
              <w:t>р</w:t>
            </w:r>
            <w:r w:rsidR="007E5FED" w:rsidRPr="00D22EB9">
              <w:rPr>
                <w:color w:val="000000"/>
                <w:sz w:val="28"/>
                <w:szCs w:val="28"/>
              </w:rPr>
              <w:t xml:space="preserve">озширення сфери застосування праці та стимулювання заінтересованості роботодавців у створенні </w:t>
            </w:r>
            <w:r w:rsidRPr="00D22EB9">
              <w:rPr>
                <w:color w:val="000000"/>
                <w:sz w:val="28"/>
                <w:szCs w:val="28"/>
              </w:rPr>
              <w:t xml:space="preserve">нових </w:t>
            </w:r>
            <w:r w:rsidR="007E5FED" w:rsidRPr="00D22EB9">
              <w:rPr>
                <w:color w:val="000000"/>
                <w:sz w:val="28"/>
                <w:szCs w:val="28"/>
              </w:rPr>
              <w:t>робо</w:t>
            </w:r>
            <w:r w:rsidRPr="00D22EB9">
              <w:rPr>
                <w:color w:val="000000"/>
                <w:sz w:val="28"/>
                <w:szCs w:val="28"/>
              </w:rPr>
              <w:t>чих місць;</w:t>
            </w:r>
          </w:p>
          <w:p w:rsidR="00AD4056" w:rsidRPr="00D22EB9" w:rsidRDefault="00AD4056" w:rsidP="003E5ACC">
            <w:pPr>
              <w:jc w:val="left"/>
              <w:rPr>
                <w:color w:val="000000"/>
                <w:sz w:val="28"/>
                <w:szCs w:val="28"/>
              </w:rPr>
            </w:pPr>
            <w:r w:rsidRPr="00D22EB9">
              <w:rPr>
                <w:color w:val="000000"/>
                <w:sz w:val="28"/>
                <w:szCs w:val="28"/>
              </w:rPr>
              <w:t>підвищення професійного рівня та конкурентоспроможності економічно активного населення;</w:t>
            </w:r>
          </w:p>
          <w:p w:rsidR="00AD4056" w:rsidRPr="00D22EB9" w:rsidRDefault="00AD4056" w:rsidP="003E5ACC">
            <w:pPr>
              <w:jc w:val="left"/>
              <w:rPr>
                <w:color w:val="000000"/>
                <w:sz w:val="28"/>
                <w:szCs w:val="28"/>
              </w:rPr>
            </w:pPr>
            <w:r w:rsidRPr="00D22EB9">
              <w:rPr>
                <w:color w:val="000000"/>
                <w:sz w:val="28"/>
                <w:szCs w:val="28"/>
              </w:rPr>
              <w:t>підвищення мобільності робочої сили на ринку праці та удосконалення регулювання трудової міграції;</w:t>
            </w:r>
          </w:p>
          <w:p w:rsidR="00AD4056" w:rsidRPr="00D22EB9" w:rsidRDefault="00AD4056" w:rsidP="003E5ACC">
            <w:pPr>
              <w:jc w:val="left"/>
              <w:rPr>
                <w:color w:val="000000"/>
                <w:sz w:val="28"/>
                <w:szCs w:val="28"/>
              </w:rPr>
            </w:pPr>
            <w:r w:rsidRPr="00D22EB9">
              <w:rPr>
                <w:color w:val="000000"/>
                <w:sz w:val="28"/>
                <w:szCs w:val="28"/>
              </w:rPr>
              <w:t>сприяння зайнятості громадян, які потребують соціального захисту і не здатні на рівних умовах конкурувати на ринку праці та демобілізованих учасників антитерористичної операції;</w:t>
            </w:r>
          </w:p>
          <w:p w:rsidR="00AD4056" w:rsidRPr="00D22EB9" w:rsidRDefault="00AD4056" w:rsidP="003E5ACC">
            <w:pPr>
              <w:jc w:val="left"/>
              <w:rPr>
                <w:color w:val="000000"/>
                <w:sz w:val="28"/>
                <w:szCs w:val="28"/>
              </w:rPr>
            </w:pPr>
            <w:r w:rsidRPr="00D22EB9">
              <w:rPr>
                <w:color w:val="000000"/>
                <w:sz w:val="28"/>
                <w:szCs w:val="28"/>
              </w:rPr>
              <w:t xml:space="preserve">сприяння зайнятості громадян демобілізованих </w:t>
            </w:r>
            <w:r w:rsidRPr="00D22EB9">
              <w:rPr>
                <w:color w:val="000000"/>
                <w:sz w:val="28"/>
                <w:szCs w:val="28"/>
              </w:rPr>
              <w:lastRenderedPageBreak/>
              <w:t>учасників антитерористичної операції та внутрішньо переміщених осіб.</w:t>
            </w:r>
          </w:p>
        </w:tc>
      </w:tr>
    </w:tbl>
    <w:p w:rsidR="00E6592F" w:rsidRPr="00D22EB9" w:rsidRDefault="00E6592F" w:rsidP="00E6592F">
      <w:pPr>
        <w:pStyle w:val="a5"/>
        <w:jc w:val="right"/>
        <w:rPr>
          <w:rFonts w:ascii="Times New Roman" w:hAnsi="Times New Roman"/>
          <w:b/>
          <w:bCs/>
          <w:sz w:val="28"/>
          <w:szCs w:val="28"/>
        </w:rPr>
      </w:pPr>
      <w:r w:rsidRPr="00D22EB9">
        <w:rPr>
          <w:rFonts w:ascii="Times New Roman" w:hAnsi="Times New Roman"/>
          <w:b/>
          <w:bCs/>
          <w:sz w:val="28"/>
          <w:szCs w:val="28"/>
        </w:rPr>
        <w:lastRenderedPageBreak/>
        <w:t>Таблиця 3</w:t>
      </w:r>
    </w:p>
    <w:tbl>
      <w:tblPr>
        <w:tblStyle w:val="afff5"/>
        <w:tblW w:w="10632" w:type="dxa"/>
        <w:tblInd w:w="-714" w:type="dxa"/>
        <w:tblLayout w:type="fixed"/>
        <w:tblLook w:val="04A0"/>
      </w:tblPr>
      <w:tblGrid>
        <w:gridCol w:w="567"/>
        <w:gridCol w:w="3185"/>
        <w:gridCol w:w="1728"/>
        <w:gridCol w:w="2033"/>
        <w:gridCol w:w="1102"/>
        <w:gridCol w:w="2017"/>
      </w:tblGrid>
      <w:tr w:rsidR="00E6592F" w:rsidRPr="00D22EB9" w:rsidTr="003E5ACC">
        <w:tc>
          <w:tcPr>
            <w:tcW w:w="567" w:type="dxa"/>
            <w:vAlign w:val="center"/>
          </w:tcPr>
          <w:p w:rsidR="00E6592F" w:rsidRPr="00D22EB9" w:rsidRDefault="00E6592F" w:rsidP="003E5ACC">
            <w:pPr>
              <w:pStyle w:val="a5"/>
              <w:ind w:left="0"/>
              <w:jc w:val="center"/>
              <w:rPr>
                <w:rFonts w:ascii="Times New Roman" w:hAnsi="Times New Roman"/>
                <w:b/>
                <w:bCs/>
                <w:sz w:val="28"/>
                <w:szCs w:val="28"/>
                <w:lang w:val="ru-RU"/>
              </w:rPr>
            </w:pPr>
            <w:r w:rsidRPr="00D22EB9">
              <w:rPr>
                <w:rFonts w:ascii="Times New Roman" w:hAnsi="Times New Roman"/>
                <w:b/>
                <w:bCs/>
                <w:sz w:val="28"/>
                <w:szCs w:val="28"/>
                <w:lang w:val="ru-RU"/>
              </w:rPr>
              <w:t>№ з/п</w:t>
            </w:r>
          </w:p>
        </w:tc>
        <w:tc>
          <w:tcPr>
            <w:tcW w:w="3185"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Найменування проєктів</w:t>
            </w:r>
          </w:p>
        </w:tc>
        <w:tc>
          <w:tcPr>
            <w:tcW w:w="1728"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Обсяг планового фінансування на 2023 рік (тис. грн)</w:t>
            </w:r>
          </w:p>
        </w:tc>
        <w:tc>
          <w:tcPr>
            <w:tcW w:w="2033"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Обсяг фактичного фінансування на 2023 рік (тис. грн)</w:t>
            </w:r>
          </w:p>
        </w:tc>
        <w:tc>
          <w:tcPr>
            <w:tcW w:w="1102"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 виконання</w:t>
            </w:r>
          </w:p>
        </w:tc>
        <w:tc>
          <w:tcPr>
            <w:tcW w:w="2017"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Джерело фінансування</w:t>
            </w:r>
          </w:p>
        </w:tc>
      </w:tr>
      <w:tr w:rsidR="00271618" w:rsidRPr="00D22EB9" w:rsidTr="003E5ACC">
        <w:tc>
          <w:tcPr>
            <w:tcW w:w="567" w:type="dxa"/>
          </w:tcPr>
          <w:p w:rsidR="00271618" w:rsidRPr="00D22EB9" w:rsidRDefault="00271618" w:rsidP="00271618">
            <w:pPr>
              <w:pStyle w:val="a5"/>
              <w:ind w:left="0"/>
              <w:jc w:val="center"/>
              <w:rPr>
                <w:rFonts w:ascii="Times New Roman" w:hAnsi="Times New Roman"/>
                <w:sz w:val="28"/>
                <w:szCs w:val="28"/>
                <w:lang w:val="ru-RU"/>
              </w:rPr>
            </w:pPr>
            <w:r w:rsidRPr="00D22EB9">
              <w:rPr>
                <w:rFonts w:ascii="Times New Roman" w:hAnsi="Times New Roman"/>
                <w:sz w:val="28"/>
                <w:szCs w:val="28"/>
                <w:lang w:val="ru-RU"/>
              </w:rPr>
              <w:t>1.</w:t>
            </w:r>
          </w:p>
        </w:tc>
        <w:tc>
          <w:tcPr>
            <w:tcW w:w="3185" w:type="dxa"/>
          </w:tcPr>
          <w:p w:rsidR="00271618" w:rsidRPr="00D22EB9" w:rsidRDefault="00271618" w:rsidP="00271618">
            <w:pPr>
              <w:pStyle w:val="a5"/>
              <w:ind w:left="0"/>
              <w:rPr>
                <w:rFonts w:ascii="Times New Roman" w:hAnsi="Times New Roman"/>
                <w:sz w:val="28"/>
                <w:szCs w:val="28"/>
              </w:rPr>
            </w:pPr>
            <w:r w:rsidRPr="00D22EB9">
              <w:rPr>
                <w:rFonts w:ascii="Times New Roman" w:hAnsi="Times New Roman"/>
                <w:sz w:val="28"/>
                <w:szCs w:val="28"/>
              </w:rPr>
              <w:t>Міська цільова програма "Розвиток мережі торгівлі, ресторанного господарства та сфери побутових послуг в Сєвєродонецькій міській територіальній громаді на 2023 рік»</w:t>
            </w:r>
          </w:p>
        </w:tc>
        <w:tc>
          <w:tcPr>
            <w:tcW w:w="1728" w:type="dxa"/>
            <w:vAlign w:val="center"/>
          </w:tcPr>
          <w:p w:rsidR="00271618" w:rsidRPr="00D22EB9" w:rsidRDefault="00271618" w:rsidP="00271618">
            <w:pPr>
              <w:pStyle w:val="a5"/>
              <w:ind w:left="0"/>
              <w:jc w:val="center"/>
              <w:rPr>
                <w:rFonts w:ascii="Times New Roman" w:hAnsi="Times New Roman"/>
                <w:sz w:val="28"/>
                <w:szCs w:val="28"/>
              </w:rPr>
            </w:pPr>
            <w:r w:rsidRPr="00D22EB9">
              <w:rPr>
                <w:rFonts w:ascii="Times New Roman" w:hAnsi="Times New Roman"/>
                <w:sz w:val="28"/>
                <w:szCs w:val="28"/>
              </w:rPr>
              <w:t>не потребує фінансування</w:t>
            </w:r>
          </w:p>
        </w:tc>
        <w:tc>
          <w:tcPr>
            <w:tcW w:w="2033" w:type="dxa"/>
            <w:vAlign w:val="center"/>
          </w:tcPr>
          <w:p w:rsidR="00271618" w:rsidRPr="00D22EB9" w:rsidRDefault="00271618" w:rsidP="00271618">
            <w:pPr>
              <w:pStyle w:val="a5"/>
              <w:ind w:left="0"/>
              <w:jc w:val="center"/>
              <w:rPr>
                <w:rFonts w:ascii="Times New Roman" w:hAnsi="Times New Roman"/>
                <w:sz w:val="28"/>
                <w:szCs w:val="28"/>
                <w:lang w:val="ru-RU"/>
              </w:rPr>
            </w:pPr>
            <w:r w:rsidRPr="00D22EB9">
              <w:rPr>
                <w:rFonts w:ascii="Times New Roman" w:hAnsi="Times New Roman"/>
                <w:sz w:val="28"/>
                <w:szCs w:val="28"/>
              </w:rPr>
              <w:t>не потребує фінансування</w:t>
            </w:r>
          </w:p>
        </w:tc>
        <w:tc>
          <w:tcPr>
            <w:tcW w:w="1102" w:type="dxa"/>
            <w:vAlign w:val="center"/>
          </w:tcPr>
          <w:p w:rsidR="00271618" w:rsidRPr="00D22EB9" w:rsidRDefault="007E5FED" w:rsidP="00271618">
            <w:pPr>
              <w:pStyle w:val="a5"/>
              <w:ind w:left="0"/>
              <w:jc w:val="center"/>
              <w:rPr>
                <w:rFonts w:ascii="Times New Roman" w:hAnsi="Times New Roman"/>
                <w:sz w:val="28"/>
                <w:szCs w:val="28"/>
                <w:lang w:val="ru-RU"/>
              </w:rPr>
            </w:pPr>
            <w:r w:rsidRPr="00D22EB9">
              <w:rPr>
                <w:rFonts w:ascii="Times New Roman" w:hAnsi="Times New Roman"/>
                <w:sz w:val="28"/>
                <w:szCs w:val="28"/>
                <w:lang w:val="ru-RU"/>
              </w:rPr>
              <w:t>х</w:t>
            </w:r>
          </w:p>
        </w:tc>
        <w:tc>
          <w:tcPr>
            <w:tcW w:w="2017" w:type="dxa"/>
            <w:vAlign w:val="center"/>
          </w:tcPr>
          <w:p w:rsidR="00271618" w:rsidRPr="00D22EB9" w:rsidRDefault="00271618" w:rsidP="00271618">
            <w:pPr>
              <w:pStyle w:val="a5"/>
              <w:ind w:left="0"/>
              <w:jc w:val="center"/>
              <w:rPr>
                <w:rFonts w:ascii="Times New Roman" w:hAnsi="Times New Roman"/>
                <w:sz w:val="28"/>
                <w:szCs w:val="28"/>
              </w:rPr>
            </w:pPr>
            <w:r w:rsidRPr="00D22EB9">
              <w:rPr>
                <w:rFonts w:ascii="Times New Roman" w:hAnsi="Times New Roman"/>
                <w:sz w:val="28"/>
                <w:szCs w:val="28"/>
              </w:rPr>
              <w:t>не потребує фінансування</w:t>
            </w:r>
          </w:p>
        </w:tc>
      </w:tr>
      <w:tr w:rsidR="00271618" w:rsidRPr="00D22EB9" w:rsidTr="003E5ACC">
        <w:tc>
          <w:tcPr>
            <w:tcW w:w="567" w:type="dxa"/>
          </w:tcPr>
          <w:p w:rsidR="00271618" w:rsidRPr="00D22EB9" w:rsidRDefault="00271618" w:rsidP="00271618">
            <w:pPr>
              <w:pStyle w:val="a5"/>
              <w:ind w:left="0"/>
              <w:jc w:val="center"/>
              <w:rPr>
                <w:rFonts w:ascii="Times New Roman" w:hAnsi="Times New Roman"/>
                <w:sz w:val="28"/>
                <w:szCs w:val="28"/>
                <w:lang w:val="ru-RU"/>
              </w:rPr>
            </w:pPr>
            <w:r w:rsidRPr="00D22EB9">
              <w:rPr>
                <w:rFonts w:ascii="Times New Roman" w:hAnsi="Times New Roman"/>
                <w:sz w:val="28"/>
                <w:szCs w:val="28"/>
                <w:lang w:val="ru-RU"/>
              </w:rPr>
              <w:t>2.</w:t>
            </w:r>
          </w:p>
        </w:tc>
        <w:tc>
          <w:tcPr>
            <w:tcW w:w="3185" w:type="dxa"/>
          </w:tcPr>
          <w:p w:rsidR="00271618" w:rsidRPr="00D22EB9" w:rsidRDefault="00271618" w:rsidP="00271618">
            <w:pPr>
              <w:pStyle w:val="a5"/>
              <w:ind w:left="0"/>
              <w:rPr>
                <w:rFonts w:ascii="Times New Roman" w:hAnsi="Times New Roman"/>
                <w:sz w:val="28"/>
                <w:szCs w:val="28"/>
              </w:rPr>
            </w:pPr>
            <w:r w:rsidRPr="00D22EB9">
              <w:rPr>
                <w:rFonts w:ascii="Times New Roman" w:hAnsi="Times New Roman"/>
                <w:sz w:val="28"/>
                <w:szCs w:val="28"/>
              </w:rPr>
              <w:t>Програма шефської підтримки військових частин на 2023 рік</w:t>
            </w:r>
          </w:p>
        </w:tc>
        <w:tc>
          <w:tcPr>
            <w:tcW w:w="1728" w:type="dxa"/>
            <w:vAlign w:val="center"/>
          </w:tcPr>
          <w:p w:rsidR="00271618" w:rsidRPr="00D22EB9" w:rsidRDefault="00271618" w:rsidP="00271618">
            <w:pPr>
              <w:pStyle w:val="a5"/>
              <w:ind w:left="0"/>
              <w:jc w:val="center"/>
              <w:rPr>
                <w:rFonts w:ascii="Times New Roman" w:hAnsi="Times New Roman"/>
                <w:sz w:val="28"/>
                <w:szCs w:val="28"/>
                <w:lang w:val="ru-RU"/>
              </w:rPr>
            </w:pPr>
            <w:r w:rsidRPr="00D22EB9">
              <w:rPr>
                <w:rFonts w:ascii="Times New Roman" w:hAnsi="Times New Roman"/>
                <w:sz w:val="28"/>
                <w:szCs w:val="28"/>
                <w:lang w:val="ru-RU"/>
              </w:rPr>
              <w:t>66950,00</w:t>
            </w:r>
          </w:p>
        </w:tc>
        <w:tc>
          <w:tcPr>
            <w:tcW w:w="2033" w:type="dxa"/>
            <w:vAlign w:val="center"/>
          </w:tcPr>
          <w:p w:rsidR="00271618" w:rsidRPr="00D22EB9" w:rsidRDefault="00271618" w:rsidP="00271618">
            <w:pPr>
              <w:pStyle w:val="a5"/>
              <w:ind w:left="0"/>
              <w:jc w:val="center"/>
              <w:rPr>
                <w:rFonts w:ascii="Times New Roman" w:hAnsi="Times New Roman"/>
                <w:sz w:val="28"/>
                <w:szCs w:val="28"/>
                <w:lang w:val="ru-RU"/>
              </w:rPr>
            </w:pPr>
            <w:r w:rsidRPr="00D22EB9">
              <w:rPr>
                <w:rFonts w:ascii="Times New Roman" w:hAnsi="Times New Roman"/>
                <w:sz w:val="28"/>
                <w:szCs w:val="28"/>
                <w:lang w:val="ru-RU"/>
              </w:rPr>
              <w:t>55449,00</w:t>
            </w:r>
          </w:p>
        </w:tc>
        <w:tc>
          <w:tcPr>
            <w:tcW w:w="1102" w:type="dxa"/>
            <w:vAlign w:val="center"/>
          </w:tcPr>
          <w:p w:rsidR="00271618" w:rsidRPr="00D22EB9" w:rsidRDefault="00271618" w:rsidP="00271618">
            <w:pPr>
              <w:pStyle w:val="a5"/>
              <w:ind w:left="0"/>
              <w:jc w:val="center"/>
              <w:rPr>
                <w:rFonts w:ascii="Times New Roman" w:hAnsi="Times New Roman"/>
                <w:sz w:val="28"/>
                <w:szCs w:val="28"/>
                <w:lang w:val="ru-RU"/>
              </w:rPr>
            </w:pPr>
            <w:r w:rsidRPr="00D22EB9">
              <w:rPr>
                <w:rFonts w:ascii="Times New Roman" w:hAnsi="Times New Roman"/>
                <w:sz w:val="28"/>
                <w:szCs w:val="28"/>
                <w:lang w:val="ru-RU"/>
              </w:rPr>
              <w:t>82,8</w:t>
            </w:r>
          </w:p>
        </w:tc>
        <w:tc>
          <w:tcPr>
            <w:tcW w:w="2017" w:type="dxa"/>
            <w:vAlign w:val="center"/>
          </w:tcPr>
          <w:p w:rsidR="00271618" w:rsidRPr="00D22EB9" w:rsidRDefault="00271618" w:rsidP="00271618">
            <w:pPr>
              <w:pStyle w:val="a5"/>
              <w:ind w:left="0"/>
              <w:jc w:val="center"/>
              <w:rPr>
                <w:rFonts w:ascii="Times New Roman" w:hAnsi="Times New Roman"/>
                <w:sz w:val="28"/>
                <w:szCs w:val="28"/>
              </w:rPr>
            </w:pPr>
          </w:p>
        </w:tc>
      </w:tr>
      <w:tr w:rsidR="005F4889" w:rsidRPr="00D22EB9" w:rsidTr="003E5ACC">
        <w:tc>
          <w:tcPr>
            <w:tcW w:w="567" w:type="dxa"/>
            <w:vMerge w:val="restart"/>
          </w:tcPr>
          <w:p w:rsidR="005F4889" w:rsidRPr="00D22EB9" w:rsidRDefault="005F4889" w:rsidP="005F4889">
            <w:pPr>
              <w:pStyle w:val="a5"/>
              <w:ind w:left="0"/>
              <w:jc w:val="center"/>
              <w:rPr>
                <w:rFonts w:ascii="Times New Roman" w:hAnsi="Times New Roman"/>
                <w:sz w:val="28"/>
                <w:szCs w:val="28"/>
                <w:lang w:val="ru-RU"/>
              </w:rPr>
            </w:pPr>
            <w:r w:rsidRPr="00D22EB9">
              <w:rPr>
                <w:rFonts w:ascii="Times New Roman" w:hAnsi="Times New Roman"/>
                <w:sz w:val="28"/>
                <w:szCs w:val="28"/>
                <w:lang w:val="ru-RU"/>
              </w:rPr>
              <w:t>3.</w:t>
            </w:r>
          </w:p>
        </w:tc>
        <w:tc>
          <w:tcPr>
            <w:tcW w:w="3185" w:type="dxa"/>
            <w:vMerge w:val="restart"/>
          </w:tcPr>
          <w:p w:rsidR="005F4889" w:rsidRPr="00D22EB9" w:rsidRDefault="005F4889" w:rsidP="005F4889">
            <w:pPr>
              <w:pStyle w:val="a5"/>
              <w:ind w:left="0"/>
              <w:rPr>
                <w:rFonts w:ascii="Times New Roman" w:hAnsi="Times New Roman"/>
                <w:sz w:val="28"/>
                <w:szCs w:val="28"/>
              </w:rPr>
            </w:pPr>
            <w:r w:rsidRPr="00D22EB9">
              <w:rPr>
                <w:rFonts w:ascii="Times New Roman" w:hAnsi="Times New Roman"/>
                <w:sz w:val="28"/>
                <w:szCs w:val="28"/>
              </w:rPr>
              <w:t>Програма зайнятості населення Сєвєродонецької міської територіальної громади на 2023-2025 роки</w:t>
            </w:r>
          </w:p>
        </w:tc>
        <w:tc>
          <w:tcPr>
            <w:tcW w:w="1728" w:type="dxa"/>
            <w:vAlign w:val="center"/>
          </w:tcPr>
          <w:p w:rsidR="005F4889" w:rsidRPr="00D22EB9" w:rsidRDefault="005F4889" w:rsidP="005F4889">
            <w:pPr>
              <w:pStyle w:val="a5"/>
              <w:ind w:left="0"/>
              <w:jc w:val="center"/>
              <w:rPr>
                <w:rFonts w:ascii="Times New Roman" w:hAnsi="Times New Roman"/>
                <w:sz w:val="28"/>
                <w:szCs w:val="28"/>
                <w:lang w:val="ru-RU"/>
              </w:rPr>
            </w:pPr>
            <w:r w:rsidRPr="00D22EB9">
              <w:rPr>
                <w:rFonts w:ascii="Times New Roman" w:hAnsi="Times New Roman"/>
                <w:b/>
                <w:bCs/>
                <w:sz w:val="28"/>
                <w:szCs w:val="28"/>
                <w:lang w:val="ru-RU"/>
              </w:rPr>
              <w:t>12156,800</w:t>
            </w:r>
          </w:p>
        </w:tc>
        <w:tc>
          <w:tcPr>
            <w:tcW w:w="2033" w:type="dxa"/>
            <w:vAlign w:val="center"/>
          </w:tcPr>
          <w:p w:rsidR="005F4889" w:rsidRPr="00D22EB9" w:rsidRDefault="005F4889" w:rsidP="005F4889">
            <w:pPr>
              <w:pStyle w:val="a5"/>
              <w:ind w:left="0"/>
              <w:jc w:val="center"/>
              <w:rPr>
                <w:rFonts w:ascii="Times New Roman" w:hAnsi="Times New Roman"/>
                <w:sz w:val="28"/>
                <w:szCs w:val="28"/>
                <w:lang w:val="ru-RU"/>
              </w:rPr>
            </w:pPr>
            <w:r w:rsidRPr="00D22EB9">
              <w:rPr>
                <w:rFonts w:ascii="Times New Roman" w:hAnsi="Times New Roman"/>
                <w:b/>
                <w:bCs/>
                <w:sz w:val="28"/>
                <w:szCs w:val="28"/>
                <w:lang w:val="ru-RU"/>
              </w:rPr>
              <w:t>9943,400</w:t>
            </w:r>
          </w:p>
        </w:tc>
        <w:tc>
          <w:tcPr>
            <w:tcW w:w="1102" w:type="dxa"/>
            <w:vAlign w:val="center"/>
          </w:tcPr>
          <w:p w:rsidR="005F4889" w:rsidRPr="00D22EB9" w:rsidRDefault="005F4889" w:rsidP="005F4889">
            <w:pPr>
              <w:pStyle w:val="a5"/>
              <w:ind w:left="0"/>
              <w:jc w:val="center"/>
              <w:rPr>
                <w:rFonts w:ascii="Times New Roman" w:hAnsi="Times New Roman"/>
                <w:sz w:val="28"/>
                <w:szCs w:val="28"/>
                <w:lang w:val="ru-RU"/>
              </w:rPr>
            </w:pPr>
            <w:r w:rsidRPr="00D22EB9">
              <w:rPr>
                <w:rFonts w:ascii="Times New Roman" w:hAnsi="Times New Roman"/>
                <w:b/>
                <w:bCs/>
                <w:sz w:val="28"/>
                <w:szCs w:val="28"/>
                <w:lang w:val="ru-RU"/>
              </w:rPr>
              <w:t>81,8</w:t>
            </w:r>
          </w:p>
        </w:tc>
        <w:tc>
          <w:tcPr>
            <w:tcW w:w="2017" w:type="dxa"/>
            <w:vAlign w:val="center"/>
          </w:tcPr>
          <w:p w:rsidR="005F4889" w:rsidRPr="00D22EB9" w:rsidRDefault="005F4889" w:rsidP="005F4889">
            <w:pPr>
              <w:pStyle w:val="a5"/>
              <w:ind w:left="0"/>
              <w:jc w:val="center"/>
              <w:rPr>
                <w:rFonts w:ascii="Times New Roman" w:hAnsi="Times New Roman"/>
                <w:sz w:val="28"/>
                <w:szCs w:val="28"/>
              </w:rPr>
            </w:pPr>
            <w:r w:rsidRPr="00D22EB9">
              <w:rPr>
                <w:rFonts w:ascii="Times New Roman" w:hAnsi="Times New Roman"/>
                <w:b/>
                <w:bCs/>
                <w:sz w:val="28"/>
                <w:szCs w:val="28"/>
              </w:rPr>
              <w:t>загальний бюджет програми</w:t>
            </w:r>
          </w:p>
        </w:tc>
      </w:tr>
      <w:tr w:rsidR="005F4889" w:rsidRPr="00D22EB9" w:rsidTr="003E5ACC">
        <w:tc>
          <w:tcPr>
            <w:tcW w:w="567" w:type="dxa"/>
            <w:vMerge/>
          </w:tcPr>
          <w:p w:rsidR="005F4889" w:rsidRPr="00D22EB9" w:rsidRDefault="005F4889" w:rsidP="005F4889">
            <w:pPr>
              <w:pStyle w:val="a5"/>
              <w:ind w:left="0"/>
              <w:jc w:val="center"/>
              <w:rPr>
                <w:rFonts w:ascii="Times New Roman" w:hAnsi="Times New Roman"/>
                <w:sz w:val="28"/>
                <w:szCs w:val="28"/>
                <w:lang w:val="ru-RU"/>
              </w:rPr>
            </w:pPr>
          </w:p>
        </w:tc>
        <w:tc>
          <w:tcPr>
            <w:tcW w:w="3185" w:type="dxa"/>
            <w:vMerge/>
          </w:tcPr>
          <w:p w:rsidR="005F4889" w:rsidRPr="00D22EB9" w:rsidRDefault="005F4889" w:rsidP="005F4889">
            <w:pPr>
              <w:pStyle w:val="a5"/>
              <w:ind w:left="0"/>
              <w:rPr>
                <w:rFonts w:ascii="Times New Roman" w:hAnsi="Times New Roman"/>
                <w:sz w:val="28"/>
                <w:szCs w:val="28"/>
              </w:rPr>
            </w:pPr>
          </w:p>
        </w:tc>
        <w:tc>
          <w:tcPr>
            <w:tcW w:w="1728" w:type="dxa"/>
            <w:vAlign w:val="center"/>
          </w:tcPr>
          <w:p w:rsidR="005F4889" w:rsidRPr="00D22EB9" w:rsidRDefault="005F4889" w:rsidP="005F4889">
            <w:pPr>
              <w:pStyle w:val="a5"/>
              <w:ind w:left="0"/>
              <w:jc w:val="center"/>
              <w:rPr>
                <w:rFonts w:ascii="Times New Roman" w:hAnsi="Times New Roman"/>
                <w:sz w:val="28"/>
                <w:szCs w:val="28"/>
                <w:lang w:val="ru-RU"/>
              </w:rPr>
            </w:pPr>
            <w:r w:rsidRPr="00D22EB9">
              <w:rPr>
                <w:rFonts w:ascii="Times New Roman" w:hAnsi="Times New Roman"/>
                <w:sz w:val="28"/>
                <w:szCs w:val="28"/>
                <w:lang w:val="ru-RU"/>
              </w:rPr>
              <w:t>11656,800</w:t>
            </w:r>
          </w:p>
        </w:tc>
        <w:tc>
          <w:tcPr>
            <w:tcW w:w="2033" w:type="dxa"/>
            <w:vAlign w:val="center"/>
          </w:tcPr>
          <w:p w:rsidR="005F4889" w:rsidRPr="00D22EB9" w:rsidRDefault="005F4889" w:rsidP="005F4889">
            <w:pPr>
              <w:pStyle w:val="a5"/>
              <w:ind w:left="0"/>
              <w:jc w:val="center"/>
              <w:rPr>
                <w:rFonts w:ascii="Times New Roman" w:hAnsi="Times New Roman"/>
                <w:sz w:val="28"/>
                <w:szCs w:val="28"/>
                <w:lang w:val="ru-RU"/>
              </w:rPr>
            </w:pPr>
            <w:r w:rsidRPr="00D22EB9">
              <w:rPr>
                <w:rFonts w:ascii="Times New Roman" w:hAnsi="Times New Roman"/>
                <w:sz w:val="28"/>
                <w:szCs w:val="28"/>
                <w:lang w:val="ru-RU"/>
              </w:rPr>
              <w:t>9943,400</w:t>
            </w:r>
          </w:p>
        </w:tc>
        <w:tc>
          <w:tcPr>
            <w:tcW w:w="1102" w:type="dxa"/>
            <w:vAlign w:val="center"/>
          </w:tcPr>
          <w:p w:rsidR="005F4889" w:rsidRPr="00D22EB9" w:rsidRDefault="005F4889" w:rsidP="005F4889">
            <w:pPr>
              <w:pStyle w:val="a5"/>
              <w:ind w:left="0"/>
              <w:jc w:val="center"/>
              <w:rPr>
                <w:rFonts w:ascii="Times New Roman" w:hAnsi="Times New Roman"/>
                <w:sz w:val="28"/>
                <w:szCs w:val="28"/>
                <w:lang w:val="ru-RU"/>
              </w:rPr>
            </w:pPr>
            <w:r w:rsidRPr="00D22EB9">
              <w:rPr>
                <w:rFonts w:ascii="Times New Roman" w:hAnsi="Times New Roman"/>
                <w:sz w:val="28"/>
                <w:szCs w:val="28"/>
                <w:lang w:val="ru-RU"/>
              </w:rPr>
              <w:t>85,3</w:t>
            </w:r>
          </w:p>
        </w:tc>
        <w:tc>
          <w:tcPr>
            <w:tcW w:w="2017" w:type="dxa"/>
            <w:vAlign w:val="center"/>
          </w:tcPr>
          <w:p w:rsidR="005F4889" w:rsidRPr="00D22EB9" w:rsidRDefault="005F4889" w:rsidP="005F4889">
            <w:pPr>
              <w:pStyle w:val="a5"/>
              <w:ind w:left="0"/>
              <w:jc w:val="center"/>
              <w:rPr>
                <w:rFonts w:ascii="Times New Roman" w:hAnsi="Times New Roman"/>
                <w:sz w:val="28"/>
                <w:szCs w:val="28"/>
              </w:rPr>
            </w:pPr>
            <w:r w:rsidRPr="00D22EB9">
              <w:rPr>
                <w:rFonts w:ascii="Times New Roman" w:hAnsi="Times New Roman"/>
                <w:sz w:val="28"/>
                <w:szCs w:val="28"/>
              </w:rPr>
              <w:t>державний бюджет</w:t>
            </w:r>
          </w:p>
        </w:tc>
      </w:tr>
      <w:tr w:rsidR="005F4889" w:rsidRPr="00D22EB9" w:rsidTr="003E5ACC">
        <w:tc>
          <w:tcPr>
            <w:tcW w:w="567" w:type="dxa"/>
            <w:vMerge/>
          </w:tcPr>
          <w:p w:rsidR="005F4889" w:rsidRPr="00D22EB9" w:rsidRDefault="005F4889" w:rsidP="005F4889">
            <w:pPr>
              <w:pStyle w:val="a5"/>
              <w:ind w:left="0"/>
              <w:jc w:val="center"/>
              <w:rPr>
                <w:rFonts w:ascii="Times New Roman" w:hAnsi="Times New Roman"/>
                <w:sz w:val="28"/>
                <w:szCs w:val="28"/>
                <w:lang w:val="ru-RU"/>
              </w:rPr>
            </w:pPr>
          </w:p>
        </w:tc>
        <w:tc>
          <w:tcPr>
            <w:tcW w:w="3185" w:type="dxa"/>
            <w:vMerge/>
          </w:tcPr>
          <w:p w:rsidR="005F4889" w:rsidRPr="00D22EB9" w:rsidRDefault="005F4889" w:rsidP="005F4889">
            <w:pPr>
              <w:pStyle w:val="a5"/>
              <w:ind w:left="0"/>
              <w:rPr>
                <w:rFonts w:ascii="Times New Roman" w:hAnsi="Times New Roman"/>
                <w:sz w:val="28"/>
                <w:szCs w:val="28"/>
              </w:rPr>
            </w:pPr>
          </w:p>
        </w:tc>
        <w:tc>
          <w:tcPr>
            <w:tcW w:w="1728" w:type="dxa"/>
            <w:vAlign w:val="center"/>
          </w:tcPr>
          <w:p w:rsidR="005F4889" w:rsidRPr="00D22EB9" w:rsidRDefault="005F4889" w:rsidP="005F4889">
            <w:pPr>
              <w:pStyle w:val="a5"/>
              <w:ind w:left="0"/>
              <w:jc w:val="center"/>
              <w:rPr>
                <w:rFonts w:ascii="Times New Roman" w:hAnsi="Times New Roman"/>
                <w:b/>
                <w:bCs/>
                <w:sz w:val="28"/>
                <w:szCs w:val="28"/>
                <w:lang w:val="ru-RU"/>
              </w:rPr>
            </w:pPr>
            <w:r w:rsidRPr="00D22EB9">
              <w:rPr>
                <w:rFonts w:ascii="Times New Roman" w:hAnsi="Times New Roman"/>
                <w:sz w:val="28"/>
                <w:szCs w:val="28"/>
                <w:lang w:val="ru-RU"/>
              </w:rPr>
              <w:t>500,00</w:t>
            </w:r>
          </w:p>
        </w:tc>
        <w:tc>
          <w:tcPr>
            <w:tcW w:w="2033" w:type="dxa"/>
            <w:vAlign w:val="center"/>
          </w:tcPr>
          <w:p w:rsidR="005F4889" w:rsidRPr="00D22EB9" w:rsidRDefault="005F4889" w:rsidP="005F4889">
            <w:pPr>
              <w:pStyle w:val="a5"/>
              <w:ind w:left="0"/>
              <w:jc w:val="center"/>
              <w:rPr>
                <w:rFonts w:ascii="Times New Roman" w:hAnsi="Times New Roman"/>
                <w:b/>
                <w:bCs/>
                <w:sz w:val="28"/>
                <w:szCs w:val="28"/>
                <w:lang w:val="ru-RU"/>
              </w:rPr>
            </w:pPr>
            <w:r w:rsidRPr="00D22EB9">
              <w:rPr>
                <w:rFonts w:ascii="Times New Roman" w:hAnsi="Times New Roman"/>
                <w:sz w:val="28"/>
                <w:szCs w:val="28"/>
                <w:lang w:val="ru-RU"/>
              </w:rPr>
              <w:t>0,00</w:t>
            </w:r>
          </w:p>
        </w:tc>
        <w:tc>
          <w:tcPr>
            <w:tcW w:w="1102" w:type="dxa"/>
            <w:vAlign w:val="center"/>
          </w:tcPr>
          <w:p w:rsidR="005F4889" w:rsidRPr="00D22EB9" w:rsidRDefault="005F4889" w:rsidP="005F4889">
            <w:pPr>
              <w:pStyle w:val="a5"/>
              <w:ind w:left="0"/>
              <w:jc w:val="center"/>
              <w:rPr>
                <w:rFonts w:ascii="Times New Roman" w:hAnsi="Times New Roman"/>
                <w:b/>
                <w:bCs/>
                <w:sz w:val="28"/>
                <w:szCs w:val="28"/>
                <w:lang w:val="ru-RU"/>
              </w:rPr>
            </w:pPr>
            <w:r w:rsidRPr="00D22EB9">
              <w:rPr>
                <w:rFonts w:ascii="Times New Roman" w:hAnsi="Times New Roman"/>
                <w:sz w:val="28"/>
                <w:szCs w:val="28"/>
                <w:lang w:val="ru-RU"/>
              </w:rPr>
              <w:t>0</w:t>
            </w:r>
          </w:p>
        </w:tc>
        <w:tc>
          <w:tcPr>
            <w:tcW w:w="2017" w:type="dxa"/>
            <w:vAlign w:val="center"/>
          </w:tcPr>
          <w:p w:rsidR="005F4889" w:rsidRPr="00D22EB9" w:rsidRDefault="005F4889" w:rsidP="005F4889">
            <w:pPr>
              <w:pStyle w:val="a5"/>
              <w:ind w:left="0"/>
              <w:jc w:val="center"/>
              <w:rPr>
                <w:rFonts w:ascii="Times New Roman" w:hAnsi="Times New Roman"/>
                <w:b/>
                <w:bCs/>
                <w:sz w:val="28"/>
                <w:szCs w:val="28"/>
              </w:rPr>
            </w:pPr>
            <w:r w:rsidRPr="00D22EB9">
              <w:rPr>
                <w:rFonts w:ascii="Times New Roman" w:hAnsi="Times New Roman"/>
                <w:sz w:val="28"/>
                <w:szCs w:val="28"/>
              </w:rPr>
              <w:t>бюджет Сєвєродонецької міської ТГ</w:t>
            </w:r>
          </w:p>
        </w:tc>
      </w:tr>
      <w:tr w:rsidR="005F4889" w:rsidRPr="00D22EB9" w:rsidTr="003E5ACC">
        <w:tc>
          <w:tcPr>
            <w:tcW w:w="567" w:type="dxa"/>
          </w:tcPr>
          <w:p w:rsidR="005F4889" w:rsidRPr="00D22EB9" w:rsidRDefault="005F4889" w:rsidP="005F4889">
            <w:pPr>
              <w:pStyle w:val="a5"/>
              <w:ind w:left="0"/>
              <w:jc w:val="center"/>
              <w:rPr>
                <w:rFonts w:ascii="Times New Roman" w:hAnsi="Times New Roman"/>
                <w:sz w:val="28"/>
                <w:szCs w:val="28"/>
                <w:lang w:val="ru-RU"/>
              </w:rPr>
            </w:pPr>
          </w:p>
        </w:tc>
        <w:tc>
          <w:tcPr>
            <w:tcW w:w="3185" w:type="dxa"/>
          </w:tcPr>
          <w:p w:rsidR="005F4889" w:rsidRPr="00D22EB9" w:rsidRDefault="005F4889" w:rsidP="005F4889">
            <w:pPr>
              <w:pStyle w:val="a5"/>
              <w:ind w:left="0"/>
              <w:rPr>
                <w:rFonts w:ascii="Times New Roman" w:hAnsi="Times New Roman"/>
                <w:b/>
                <w:bCs/>
                <w:sz w:val="28"/>
                <w:szCs w:val="28"/>
              </w:rPr>
            </w:pPr>
            <w:r w:rsidRPr="00D22EB9">
              <w:rPr>
                <w:rFonts w:ascii="Times New Roman" w:hAnsi="Times New Roman"/>
                <w:b/>
                <w:bCs/>
                <w:sz w:val="28"/>
                <w:szCs w:val="28"/>
              </w:rPr>
              <w:t>РАЗОМ:</w:t>
            </w:r>
          </w:p>
        </w:tc>
        <w:tc>
          <w:tcPr>
            <w:tcW w:w="1728" w:type="dxa"/>
            <w:vAlign w:val="center"/>
          </w:tcPr>
          <w:p w:rsidR="005F4889" w:rsidRPr="00D22EB9" w:rsidRDefault="005F4889" w:rsidP="005F4889">
            <w:pPr>
              <w:pStyle w:val="a5"/>
              <w:ind w:left="0"/>
              <w:jc w:val="center"/>
              <w:rPr>
                <w:rFonts w:ascii="Times New Roman" w:hAnsi="Times New Roman"/>
                <w:b/>
                <w:bCs/>
                <w:sz w:val="28"/>
                <w:szCs w:val="28"/>
                <w:lang w:val="ru-RU"/>
              </w:rPr>
            </w:pPr>
            <w:r w:rsidRPr="00D22EB9">
              <w:rPr>
                <w:rFonts w:ascii="Times New Roman" w:hAnsi="Times New Roman"/>
                <w:b/>
                <w:bCs/>
                <w:sz w:val="28"/>
                <w:szCs w:val="28"/>
                <w:lang w:val="ru-RU"/>
              </w:rPr>
              <w:t>79106,80</w:t>
            </w:r>
          </w:p>
        </w:tc>
        <w:tc>
          <w:tcPr>
            <w:tcW w:w="2033" w:type="dxa"/>
            <w:vAlign w:val="center"/>
          </w:tcPr>
          <w:p w:rsidR="005F4889" w:rsidRPr="00D22EB9" w:rsidRDefault="005F4889" w:rsidP="005F4889">
            <w:pPr>
              <w:pStyle w:val="a5"/>
              <w:ind w:left="0"/>
              <w:jc w:val="center"/>
              <w:rPr>
                <w:rFonts w:ascii="Times New Roman" w:hAnsi="Times New Roman"/>
                <w:b/>
                <w:bCs/>
                <w:sz w:val="28"/>
                <w:szCs w:val="28"/>
                <w:lang w:val="ru-RU"/>
              </w:rPr>
            </w:pPr>
            <w:r w:rsidRPr="00D22EB9">
              <w:rPr>
                <w:rFonts w:ascii="Times New Roman" w:hAnsi="Times New Roman"/>
                <w:b/>
                <w:bCs/>
                <w:sz w:val="28"/>
                <w:szCs w:val="28"/>
                <w:lang w:val="ru-RU"/>
              </w:rPr>
              <w:t>65392,4</w:t>
            </w:r>
          </w:p>
        </w:tc>
        <w:tc>
          <w:tcPr>
            <w:tcW w:w="1102" w:type="dxa"/>
            <w:vAlign w:val="center"/>
          </w:tcPr>
          <w:p w:rsidR="005F4889" w:rsidRPr="00D22EB9" w:rsidRDefault="005F4889" w:rsidP="005F4889">
            <w:pPr>
              <w:pStyle w:val="a5"/>
              <w:ind w:left="0"/>
              <w:jc w:val="center"/>
              <w:rPr>
                <w:rFonts w:ascii="Times New Roman" w:hAnsi="Times New Roman"/>
                <w:b/>
                <w:bCs/>
                <w:sz w:val="28"/>
                <w:szCs w:val="28"/>
                <w:lang w:val="ru-RU"/>
              </w:rPr>
            </w:pPr>
            <w:r w:rsidRPr="00D22EB9">
              <w:rPr>
                <w:rFonts w:ascii="Times New Roman" w:hAnsi="Times New Roman"/>
                <w:b/>
                <w:bCs/>
                <w:sz w:val="28"/>
                <w:szCs w:val="28"/>
                <w:lang w:val="ru-RU"/>
              </w:rPr>
              <w:t>82,66</w:t>
            </w:r>
          </w:p>
        </w:tc>
        <w:tc>
          <w:tcPr>
            <w:tcW w:w="2017" w:type="dxa"/>
            <w:vAlign w:val="center"/>
          </w:tcPr>
          <w:p w:rsidR="005F4889" w:rsidRPr="00D22EB9" w:rsidRDefault="005F4889" w:rsidP="005F4889">
            <w:pPr>
              <w:pStyle w:val="a5"/>
              <w:ind w:left="0"/>
              <w:jc w:val="center"/>
              <w:rPr>
                <w:rFonts w:ascii="Times New Roman" w:hAnsi="Times New Roman"/>
                <w:b/>
                <w:bCs/>
                <w:sz w:val="28"/>
                <w:szCs w:val="28"/>
              </w:rPr>
            </w:pPr>
          </w:p>
        </w:tc>
      </w:tr>
      <w:tr w:rsidR="005F4889" w:rsidRPr="00D22EB9" w:rsidTr="003E5ACC">
        <w:tc>
          <w:tcPr>
            <w:tcW w:w="567" w:type="dxa"/>
          </w:tcPr>
          <w:p w:rsidR="005F4889" w:rsidRPr="00D22EB9" w:rsidRDefault="005F4889" w:rsidP="005F4889">
            <w:pPr>
              <w:pStyle w:val="a5"/>
              <w:ind w:left="0"/>
              <w:jc w:val="center"/>
              <w:rPr>
                <w:rFonts w:ascii="Times New Roman" w:hAnsi="Times New Roman"/>
                <w:sz w:val="28"/>
                <w:szCs w:val="28"/>
                <w:lang w:val="ru-RU"/>
              </w:rPr>
            </w:pPr>
          </w:p>
        </w:tc>
        <w:tc>
          <w:tcPr>
            <w:tcW w:w="3185" w:type="dxa"/>
            <w:vAlign w:val="center"/>
          </w:tcPr>
          <w:p w:rsidR="005F4889" w:rsidRPr="00D22EB9" w:rsidRDefault="005F4889" w:rsidP="005F4889">
            <w:pPr>
              <w:pStyle w:val="a5"/>
              <w:ind w:left="0"/>
              <w:rPr>
                <w:rFonts w:ascii="Times New Roman" w:hAnsi="Times New Roman"/>
                <w:b/>
                <w:bCs/>
                <w:sz w:val="28"/>
                <w:szCs w:val="28"/>
              </w:rPr>
            </w:pPr>
            <w:r w:rsidRPr="00D22EB9">
              <w:rPr>
                <w:rFonts w:ascii="Times New Roman" w:hAnsi="Times New Roman"/>
                <w:b/>
                <w:bCs/>
                <w:sz w:val="28"/>
                <w:szCs w:val="28"/>
              </w:rPr>
              <w:t>державний бюджет</w:t>
            </w:r>
          </w:p>
        </w:tc>
        <w:tc>
          <w:tcPr>
            <w:tcW w:w="1728" w:type="dxa"/>
            <w:vAlign w:val="center"/>
          </w:tcPr>
          <w:p w:rsidR="005F4889" w:rsidRPr="00D22EB9" w:rsidRDefault="005F4889" w:rsidP="005F4889">
            <w:pPr>
              <w:pStyle w:val="a5"/>
              <w:ind w:left="0"/>
              <w:jc w:val="center"/>
              <w:rPr>
                <w:rFonts w:ascii="Times New Roman" w:hAnsi="Times New Roman"/>
                <w:b/>
                <w:bCs/>
                <w:sz w:val="28"/>
                <w:szCs w:val="28"/>
                <w:lang w:val="ru-RU"/>
              </w:rPr>
            </w:pPr>
            <w:r w:rsidRPr="00D22EB9">
              <w:rPr>
                <w:rFonts w:ascii="Times New Roman" w:hAnsi="Times New Roman"/>
                <w:b/>
                <w:bCs/>
                <w:sz w:val="28"/>
                <w:szCs w:val="28"/>
                <w:lang w:val="ru-RU"/>
              </w:rPr>
              <w:t>11656,80</w:t>
            </w:r>
          </w:p>
        </w:tc>
        <w:tc>
          <w:tcPr>
            <w:tcW w:w="2033" w:type="dxa"/>
            <w:vAlign w:val="center"/>
          </w:tcPr>
          <w:p w:rsidR="005F4889" w:rsidRPr="00D22EB9" w:rsidRDefault="005F4889" w:rsidP="005F4889">
            <w:pPr>
              <w:pStyle w:val="a5"/>
              <w:ind w:left="0"/>
              <w:jc w:val="center"/>
              <w:rPr>
                <w:rFonts w:ascii="Times New Roman" w:hAnsi="Times New Roman"/>
                <w:b/>
                <w:bCs/>
                <w:sz w:val="28"/>
                <w:szCs w:val="28"/>
                <w:lang w:val="ru-RU"/>
              </w:rPr>
            </w:pPr>
            <w:r w:rsidRPr="00D22EB9">
              <w:rPr>
                <w:rFonts w:ascii="Times New Roman" w:hAnsi="Times New Roman"/>
                <w:b/>
                <w:bCs/>
                <w:sz w:val="28"/>
                <w:szCs w:val="28"/>
                <w:lang w:val="ru-RU"/>
              </w:rPr>
              <w:t>9943,40</w:t>
            </w:r>
          </w:p>
        </w:tc>
        <w:tc>
          <w:tcPr>
            <w:tcW w:w="1102" w:type="dxa"/>
            <w:vAlign w:val="center"/>
          </w:tcPr>
          <w:p w:rsidR="005F4889" w:rsidRPr="00D22EB9" w:rsidRDefault="005F4889" w:rsidP="005F4889">
            <w:pPr>
              <w:pStyle w:val="a5"/>
              <w:ind w:left="0"/>
              <w:jc w:val="center"/>
              <w:rPr>
                <w:rFonts w:ascii="Times New Roman" w:hAnsi="Times New Roman"/>
                <w:b/>
                <w:bCs/>
                <w:sz w:val="28"/>
                <w:szCs w:val="28"/>
                <w:lang w:val="ru-RU"/>
              </w:rPr>
            </w:pPr>
            <w:r w:rsidRPr="00D22EB9">
              <w:rPr>
                <w:rFonts w:ascii="Times New Roman" w:hAnsi="Times New Roman"/>
                <w:b/>
                <w:bCs/>
                <w:sz w:val="28"/>
                <w:szCs w:val="28"/>
                <w:lang w:val="ru-RU"/>
              </w:rPr>
              <w:t>85,3</w:t>
            </w:r>
          </w:p>
        </w:tc>
        <w:tc>
          <w:tcPr>
            <w:tcW w:w="2017" w:type="dxa"/>
            <w:vAlign w:val="center"/>
          </w:tcPr>
          <w:p w:rsidR="005F4889" w:rsidRPr="00D22EB9" w:rsidRDefault="005F4889" w:rsidP="005F4889">
            <w:pPr>
              <w:pStyle w:val="a5"/>
              <w:ind w:left="0"/>
              <w:jc w:val="center"/>
              <w:rPr>
                <w:rFonts w:ascii="Times New Roman" w:hAnsi="Times New Roman"/>
                <w:b/>
                <w:bCs/>
                <w:sz w:val="28"/>
                <w:szCs w:val="28"/>
              </w:rPr>
            </w:pPr>
          </w:p>
        </w:tc>
      </w:tr>
      <w:tr w:rsidR="005F4889" w:rsidRPr="00D22EB9" w:rsidTr="003E5ACC">
        <w:tc>
          <w:tcPr>
            <w:tcW w:w="567" w:type="dxa"/>
          </w:tcPr>
          <w:p w:rsidR="005F4889" w:rsidRPr="00D22EB9" w:rsidRDefault="005F4889" w:rsidP="005F4889">
            <w:pPr>
              <w:pStyle w:val="a5"/>
              <w:ind w:left="0"/>
              <w:jc w:val="center"/>
              <w:rPr>
                <w:rFonts w:ascii="Times New Roman" w:hAnsi="Times New Roman"/>
                <w:sz w:val="28"/>
                <w:szCs w:val="28"/>
                <w:lang w:val="ru-RU"/>
              </w:rPr>
            </w:pPr>
          </w:p>
        </w:tc>
        <w:tc>
          <w:tcPr>
            <w:tcW w:w="3185" w:type="dxa"/>
            <w:vAlign w:val="center"/>
          </w:tcPr>
          <w:p w:rsidR="005F4889" w:rsidRPr="00D22EB9" w:rsidRDefault="005F4889" w:rsidP="005F4889">
            <w:pPr>
              <w:pStyle w:val="a5"/>
              <w:ind w:left="0"/>
              <w:rPr>
                <w:rFonts w:ascii="Times New Roman" w:hAnsi="Times New Roman"/>
                <w:b/>
                <w:bCs/>
                <w:sz w:val="28"/>
                <w:szCs w:val="28"/>
              </w:rPr>
            </w:pPr>
            <w:r w:rsidRPr="00D22EB9">
              <w:rPr>
                <w:rFonts w:ascii="Times New Roman" w:hAnsi="Times New Roman"/>
                <w:b/>
                <w:bCs/>
                <w:sz w:val="28"/>
                <w:szCs w:val="28"/>
              </w:rPr>
              <w:t>бюджет Сєвєродонецької міської ТГ</w:t>
            </w:r>
          </w:p>
        </w:tc>
        <w:tc>
          <w:tcPr>
            <w:tcW w:w="1728" w:type="dxa"/>
            <w:vAlign w:val="center"/>
          </w:tcPr>
          <w:p w:rsidR="005F4889" w:rsidRPr="00D22EB9" w:rsidRDefault="005F4889" w:rsidP="005F4889">
            <w:pPr>
              <w:pStyle w:val="a5"/>
              <w:ind w:left="0"/>
              <w:jc w:val="center"/>
              <w:rPr>
                <w:rFonts w:ascii="Times New Roman" w:hAnsi="Times New Roman"/>
                <w:b/>
                <w:bCs/>
                <w:sz w:val="28"/>
                <w:szCs w:val="28"/>
                <w:lang w:val="ru-RU"/>
              </w:rPr>
            </w:pPr>
            <w:r w:rsidRPr="00D22EB9">
              <w:rPr>
                <w:rFonts w:ascii="Times New Roman" w:hAnsi="Times New Roman"/>
                <w:b/>
                <w:bCs/>
                <w:sz w:val="28"/>
                <w:szCs w:val="28"/>
                <w:lang w:val="ru-RU"/>
              </w:rPr>
              <w:t>66950,50</w:t>
            </w:r>
          </w:p>
        </w:tc>
        <w:tc>
          <w:tcPr>
            <w:tcW w:w="2033" w:type="dxa"/>
            <w:vAlign w:val="center"/>
          </w:tcPr>
          <w:p w:rsidR="005F4889" w:rsidRPr="00D22EB9" w:rsidRDefault="005F4889" w:rsidP="005F4889">
            <w:pPr>
              <w:pStyle w:val="a5"/>
              <w:ind w:left="0"/>
              <w:jc w:val="center"/>
              <w:rPr>
                <w:rFonts w:ascii="Times New Roman" w:hAnsi="Times New Roman"/>
                <w:b/>
                <w:bCs/>
                <w:sz w:val="28"/>
                <w:szCs w:val="28"/>
                <w:lang w:val="ru-RU"/>
              </w:rPr>
            </w:pPr>
            <w:r w:rsidRPr="00D22EB9">
              <w:rPr>
                <w:rFonts w:ascii="Times New Roman" w:hAnsi="Times New Roman"/>
                <w:b/>
                <w:bCs/>
                <w:sz w:val="28"/>
                <w:szCs w:val="28"/>
                <w:lang w:val="ru-RU"/>
              </w:rPr>
              <w:t>55449,00</w:t>
            </w:r>
          </w:p>
        </w:tc>
        <w:tc>
          <w:tcPr>
            <w:tcW w:w="1102" w:type="dxa"/>
            <w:vAlign w:val="center"/>
          </w:tcPr>
          <w:p w:rsidR="005F4889" w:rsidRPr="00D22EB9" w:rsidRDefault="005F4889" w:rsidP="005F4889">
            <w:pPr>
              <w:pStyle w:val="a5"/>
              <w:ind w:left="0"/>
              <w:jc w:val="center"/>
              <w:rPr>
                <w:rFonts w:ascii="Times New Roman" w:hAnsi="Times New Roman"/>
                <w:b/>
                <w:bCs/>
                <w:sz w:val="28"/>
                <w:szCs w:val="28"/>
                <w:lang w:val="ru-RU"/>
              </w:rPr>
            </w:pPr>
            <w:r w:rsidRPr="00D22EB9">
              <w:rPr>
                <w:rFonts w:ascii="Times New Roman" w:hAnsi="Times New Roman"/>
                <w:b/>
                <w:bCs/>
                <w:sz w:val="28"/>
                <w:szCs w:val="28"/>
                <w:lang w:val="ru-RU"/>
              </w:rPr>
              <w:t>82,8</w:t>
            </w:r>
          </w:p>
        </w:tc>
        <w:tc>
          <w:tcPr>
            <w:tcW w:w="2017" w:type="dxa"/>
            <w:vAlign w:val="center"/>
          </w:tcPr>
          <w:p w:rsidR="005F4889" w:rsidRPr="00D22EB9" w:rsidRDefault="005F4889" w:rsidP="005F4889">
            <w:pPr>
              <w:pStyle w:val="a5"/>
              <w:ind w:left="0"/>
              <w:jc w:val="center"/>
              <w:rPr>
                <w:rFonts w:ascii="Times New Roman" w:hAnsi="Times New Roman"/>
                <w:b/>
                <w:bCs/>
                <w:sz w:val="28"/>
                <w:szCs w:val="28"/>
              </w:rPr>
            </w:pPr>
          </w:p>
        </w:tc>
      </w:tr>
    </w:tbl>
    <w:p w:rsidR="00E6592F" w:rsidRPr="00D22EB9" w:rsidRDefault="00E6592F" w:rsidP="00B149F6">
      <w:pPr>
        <w:jc w:val="center"/>
        <w:rPr>
          <w:b/>
          <w:bCs/>
          <w:sz w:val="28"/>
          <w:szCs w:val="28"/>
        </w:rPr>
      </w:pPr>
    </w:p>
    <w:p w:rsidR="00E6592F" w:rsidRPr="00D22EB9" w:rsidRDefault="008F77B5" w:rsidP="00E6592F">
      <w:pPr>
        <w:jc w:val="center"/>
        <w:rPr>
          <w:b/>
          <w:bCs/>
          <w:sz w:val="28"/>
          <w:szCs w:val="28"/>
        </w:rPr>
      </w:pPr>
      <w:r w:rsidRPr="00D22EB9">
        <w:rPr>
          <w:b/>
          <w:bCs/>
          <w:sz w:val="28"/>
          <w:szCs w:val="28"/>
        </w:rPr>
        <w:t>Х</w:t>
      </w:r>
      <w:r w:rsidR="00E6592F" w:rsidRPr="00D22EB9">
        <w:rPr>
          <w:b/>
          <w:bCs/>
          <w:sz w:val="28"/>
          <w:szCs w:val="28"/>
        </w:rPr>
        <w:t>І</w:t>
      </w:r>
      <w:r w:rsidRPr="00D22EB9">
        <w:rPr>
          <w:b/>
          <w:bCs/>
          <w:sz w:val="28"/>
          <w:szCs w:val="28"/>
        </w:rPr>
        <w:t>І</w:t>
      </w:r>
      <w:r w:rsidR="00E6592F" w:rsidRPr="00D22EB9">
        <w:rPr>
          <w:b/>
          <w:bCs/>
          <w:sz w:val="28"/>
          <w:szCs w:val="28"/>
        </w:rPr>
        <w:t xml:space="preserve">І. Відділ </w:t>
      </w:r>
      <w:r w:rsidRPr="00D22EB9">
        <w:rPr>
          <w:b/>
          <w:bCs/>
          <w:sz w:val="28"/>
          <w:szCs w:val="28"/>
        </w:rPr>
        <w:t>АСУ, ТО та цифровізації</w:t>
      </w:r>
      <w:r w:rsidR="00E6592F" w:rsidRPr="00D22EB9">
        <w:rPr>
          <w:b/>
          <w:bCs/>
          <w:sz w:val="28"/>
          <w:szCs w:val="28"/>
        </w:rPr>
        <w:t xml:space="preserve"> Сєвєродонецької МВА</w:t>
      </w:r>
    </w:p>
    <w:p w:rsidR="00E6592F" w:rsidRPr="00D22EB9" w:rsidRDefault="00E6592F" w:rsidP="00E6592F">
      <w:pPr>
        <w:jc w:val="right"/>
        <w:rPr>
          <w:b/>
          <w:bCs/>
          <w:sz w:val="28"/>
          <w:szCs w:val="28"/>
        </w:rPr>
      </w:pPr>
      <w:r w:rsidRPr="00D22EB9">
        <w:rPr>
          <w:b/>
          <w:bCs/>
          <w:sz w:val="28"/>
          <w:szCs w:val="28"/>
        </w:rPr>
        <w:t>Таблиця 1</w:t>
      </w:r>
    </w:p>
    <w:tbl>
      <w:tblPr>
        <w:tblStyle w:val="afff5"/>
        <w:tblW w:w="10632" w:type="dxa"/>
        <w:tblInd w:w="-714" w:type="dxa"/>
        <w:tblLook w:val="04A0"/>
      </w:tblPr>
      <w:tblGrid>
        <w:gridCol w:w="2410"/>
        <w:gridCol w:w="8222"/>
      </w:tblGrid>
      <w:tr w:rsidR="00E6592F" w:rsidRPr="00D22EB9" w:rsidTr="003E5ACC">
        <w:tc>
          <w:tcPr>
            <w:tcW w:w="2410"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Розробник (найменування)</w:t>
            </w:r>
          </w:p>
        </w:tc>
        <w:tc>
          <w:tcPr>
            <w:tcW w:w="8222"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Мета і завдання розробника</w:t>
            </w:r>
          </w:p>
        </w:tc>
      </w:tr>
      <w:tr w:rsidR="00E6592F" w:rsidRPr="00D22EB9" w:rsidTr="003E5ACC">
        <w:tc>
          <w:tcPr>
            <w:tcW w:w="2410" w:type="dxa"/>
          </w:tcPr>
          <w:p w:rsidR="00E6592F" w:rsidRPr="00D22EB9" w:rsidRDefault="00E6592F" w:rsidP="003E5ACC">
            <w:pPr>
              <w:pStyle w:val="a5"/>
              <w:ind w:left="0"/>
              <w:jc w:val="center"/>
              <w:rPr>
                <w:rFonts w:ascii="Times New Roman" w:hAnsi="Times New Roman"/>
                <w:sz w:val="28"/>
                <w:szCs w:val="28"/>
              </w:rPr>
            </w:pPr>
            <w:r w:rsidRPr="00D22EB9">
              <w:rPr>
                <w:rFonts w:ascii="Times New Roman" w:hAnsi="Times New Roman"/>
                <w:sz w:val="28"/>
                <w:szCs w:val="28"/>
              </w:rPr>
              <w:t xml:space="preserve">Відділ </w:t>
            </w:r>
            <w:r w:rsidR="00AD4056" w:rsidRPr="00D22EB9">
              <w:rPr>
                <w:rFonts w:ascii="Times New Roman" w:hAnsi="Times New Roman"/>
                <w:sz w:val="28"/>
                <w:szCs w:val="28"/>
              </w:rPr>
              <w:t>АСУ, ТО та цифровізації</w:t>
            </w:r>
            <w:r w:rsidRPr="00D22EB9">
              <w:rPr>
                <w:rFonts w:ascii="Times New Roman" w:hAnsi="Times New Roman"/>
                <w:sz w:val="28"/>
                <w:szCs w:val="28"/>
              </w:rPr>
              <w:t xml:space="preserve"> </w:t>
            </w:r>
            <w:r w:rsidRPr="00D22EB9">
              <w:rPr>
                <w:rFonts w:ascii="Times New Roman" w:hAnsi="Times New Roman"/>
                <w:sz w:val="28"/>
                <w:szCs w:val="28"/>
              </w:rPr>
              <w:lastRenderedPageBreak/>
              <w:t>Сєвєродонецької МВА</w:t>
            </w:r>
          </w:p>
        </w:tc>
        <w:tc>
          <w:tcPr>
            <w:tcW w:w="8222" w:type="dxa"/>
          </w:tcPr>
          <w:p w:rsidR="00E6592F" w:rsidRPr="00D22EB9" w:rsidRDefault="00AD4056" w:rsidP="003E5ACC">
            <w:pPr>
              <w:pStyle w:val="a5"/>
              <w:ind w:left="0"/>
              <w:jc w:val="both"/>
              <w:rPr>
                <w:rFonts w:ascii="Times New Roman" w:hAnsi="Times New Roman"/>
                <w:sz w:val="28"/>
                <w:szCs w:val="28"/>
              </w:rPr>
            </w:pPr>
            <w:r w:rsidRPr="00D22EB9">
              <w:rPr>
                <w:rFonts w:ascii="Times New Roman" w:hAnsi="Times New Roman"/>
                <w:sz w:val="28"/>
                <w:szCs w:val="28"/>
              </w:rPr>
              <w:lastRenderedPageBreak/>
              <w:t xml:space="preserve">автоматизація діяльності Сєвєродонецької МВА та забезпечення керівництва, департаментів, управлінь та відділів </w:t>
            </w:r>
            <w:r w:rsidRPr="00D22EB9">
              <w:rPr>
                <w:rFonts w:ascii="Times New Roman" w:hAnsi="Times New Roman"/>
                <w:sz w:val="28"/>
                <w:szCs w:val="28"/>
              </w:rPr>
              <w:lastRenderedPageBreak/>
              <w:t>Сєвєродонецької МВА достовірною, повною та своєчасною інформацією, яка є основною для прийняття обґрунтованих, ефективних управлінських рішень.</w:t>
            </w:r>
          </w:p>
        </w:tc>
      </w:tr>
    </w:tbl>
    <w:p w:rsidR="00E6592F" w:rsidRPr="00D22EB9" w:rsidRDefault="00E6592F" w:rsidP="00E6592F">
      <w:pPr>
        <w:pStyle w:val="a5"/>
        <w:jc w:val="center"/>
        <w:rPr>
          <w:rFonts w:ascii="Times New Roman" w:hAnsi="Times New Roman"/>
          <w:b/>
          <w:bCs/>
          <w:sz w:val="28"/>
          <w:szCs w:val="28"/>
        </w:rPr>
      </w:pPr>
      <w:r w:rsidRPr="00D22EB9">
        <w:rPr>
          <w:rFonts w:ascii="Times New Roman" w:hAnsi="Times New Roman"/>
          <w:b/>
          <w:bCs/>
          <w:sz w:val="28"/>
          <w:szCs w:val="28"/>
        </w:rPr>
        <w:lastRenderedPageBreak/>
        <w:t>Проекти та заходи для здійснення програм</w:t>
      </w:r>
    </w:p>
    <w:p w:rsidR="00E6592F" w:rsidRPr="00D22EB9" w:rsidRDefault="00E6592F" w:rsidP="00E6592F">
      <w:pPr>
        <w:pStyle w:val="a5"/>
        <w:jc w:val="right"/>
        <w:rPr>
          <w:rFonts w:ascii="Times New Roman" w:hAnsi="Times New Roman"/>
          <w:b/>
          <w:bCs/>
          <w:sz w:val="28"/>
          <w:szCs w:val="28"/>
        </w:rPr>
      </w:pPr>
      <w:r w:rsidRPr="00D22EB9">
        <w:rPr>
          <w:rFonts w:ascii="Times New Roman" w:hAnsi="Times New Roman"/>
          <w:b/>
          <w:bCs/>
          <w:sz w:val="28"/>
          <w:szCs w:val="28"/>
        </w:rPr>
        <w:t>Таблиця 2</w:t>
      </w:r>
    </w:p>
    <w:tbl>
      <w:tblPr>
        <w:tblStyle w:val="afff5"/>
        <w:tblW w:w="10632" w:type="dxa"/>
        <w:tblInd w:w="-714" w:type="dxa"/>
        <w:tblLook w:val="04A0"/>
      </w:tblPr>
      <w:tblGrid>
        <w:gridCol w:w="568"/>
        <w:gridCol w:w="2977"/>
        <w:gridCol w:w="7087"/>
      </w:tblGrid>
      <w:tr w:rsidR="00E6592F" w:rsidRPr="00D22EB9" w:rsidTr="003E5ACC">
        <w:tc>
          <w:tcPr>
            <w:tcW w:w="567"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 з/п</w:t>
            </w:r>
          </w:p>
        </w:tc>
        <w:tc>
          <w:tcPr>
            <w:tcW w:w="2977"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Найменування програм</w:t>
            </w:r>
          </w:p>
        </w:tc>
        <w:tc>
          <w:tcPr>
            <w:tcW w:w="7088"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Заходи програм</w:t>
            </w:r>
          </w:p>
        </w:tc>
      </w:tr>
      <w:tr w:rsidR="00E6592F" w:rsidRPr="00D22EB9" w:rsidTr="003E5ACC">
        <w:tc>
          <w:tcPr>
            <w:tcW w:w="567" w:type="dxa"/>
          </w:tcPr>
          <w:p w:rsidR="00E6592F" w:rsidRPr="00D22EB9" w:rsidRDefault="00E6592F" w:rsidP="003E5ACC">
            <w:pPr>
              <w:pStyle w:val="a5"/>
              <w:ind w:left="0"/>
              <w:jc w:val="center"/>
              <w:rPr>
                <w:rFonts w:ascii="Times New Roman" w:hAnsi="Times New Roman"/>
                <w:sz w:val="28"/>
                <w:szCs w:val="28"/>
              </w:rPr>
            </w:pPr>
            <w:r w:rsidRPr="00D22EB9">
              <w:rPr>
                <w:rFonts w:ascii="Times New Roman" w:hAnsi="Times New Roman"/>
                <w:sz w:val="28"/>
                <w:szCs w:val="28"/>
              </w:rPr>
              <w:t>1.</w:t>
            </w:r>
          </w:p>
        </w:tc>
        <w:tc>
          <w:tcPr>
            <w:tcW w:w="2977" w:type="dxa"/>
          </w:tcPr>
          <w:p w:rsidR="00E6592F" w:rsidRPr="00D22EB9" w:rsidRDefault="00AD4056" w:rsidP="00AD4056">
            <w:pPr>
              <w:jc w:val="left"/>
              <w:rPr>
                <w:sz w:val="28"/>
                <w:szCs w:val="28"/>
              </w:rPr>
            </w:pPr>
            <w:r w:rsidRPr="00D22EB9">
              <w:rPr>
                <w:sz w:val="28"/>
                <w:szCs w:val="28"/>
              </w:rPr>
              <w:t>Програма інформатизації Сєвєродонецької міської ВЦА на 2023 рік</w:t>
            </w:r>
          </w:p>
        </w:tc>
        <w:tc>
          <w:tcPr>
            <w:tcW w:w="7088" w:type="dxa"/>
          </w:tcPr>
          <w:p w:rsidR="00E6592F" w:rsidRPr="00D22EB9" w:rsidRDefault="00AD4056" w:rsidP="003E5ACC">
            <w:pPr>
              <w:jc w:val="left"/>
              <w:rPr>
                <w:color w:val="000000"/>
                <w:sz w:val="28"/>
                <w:szCs w:val="28"/>
              </w:rPr>
            </w:pPr>
            <w:r w:rsidRPr="00D22EB9">
              <w:rPr>
                <w:color w:val="000000"/>
                <w:sz w:val="28"/>
                <w:szCs w:val="28"/>
              </w:rPr>
              <w:t>забезпечення технічної підтримки офіційного веб-сайту, супроводження онлайн нарад, забезпечення ефективного та якісного висвітлення через засоби масової інформації діяльності Сєвєродонецької МВА;</w:t>
            </w:r>
          </w:p>
          <w:p w:rsidR="00AD4056" w:rsidRPr="00D22EB9" w:rsidRDefault="00AD4056" w:rsidP="003E5ACC">
            <w:pPr>
              <w:jc w:val="left"/>
              <w:rPr>
                <w:color w:val="000000"/>
                <w:sz w:val="28"/>
                <w:szCs w:val="28"/>
              </w:rPr>
            </w:pPr>
            <w:r w:rsidRPr="00D22EB9">
              <w:rPr>
                <w:color w:val="000000"/>
                <w:sz w:val="28"/>
                <w:szCs w:val="28"/>
              </w:rPr>
              <w:t>забезпечення технічної підтримки поштового сервісу та поштових скриньок;</w:t>
            </w:r>
          </w:p>
          <w:p w:rsidR="00A9541F" w:rsidRPr="00D22EB9" w:rsidRDefault="00AD4056" w:rsidP="003E5ACC">
            <w:pPr>
              <w:jc w:val="left"/>
              <w:rPr>
                <w:color w:val="000000"/>
                <w:sz w:val="28"/>
                <w:szCs w:val="28"/>
              </w:rPr>
            </w:pPr>
            <w:r w:rsidRPr="00D22EB9">
              <w:rPr>
                <w:color w:val="000000"/>
                <w:sz w:val="28"/>
                <w:szCs w:val="28"/>
              </w:rPr>
              <w:t>забезпечення діяльності управління адміністративних послуг</w:t>
            </w:r>
            <w:r w:rsidR="00A9541F" w:rsidRPr="00D22EB9">
              <w:rPr>
                <w:color w:val="000000"/>
                <w:sz w:val="28"/>
                <w:szCs w:val="28"/>
              </w:rPr>
              <w:t>;</w:t>
            </w:r>
          </w:p>
          <w:p w:rsidR="00AD4056" w:rsidRPr="00D22EB9" w:rsidRDefault="00A9541F" w:rsidP="003E5ACC">
            <w:pPr>
              <w:jc w:val="left"/>
              <w:rPr>
                <w:color w:val="000000"/>
                <w:sz w:val="28"/>
                <w:szCs w:val="28"/>
              </w:rPr>
            </w:pPr>
            <w:r w:rsidRPr="00D22EB9">
              <w:rPr>
                <w:color w:val="000000"/>
                <w:sz w:val="28"/>
                <w:szCs w:val="28"/>
              </w:rPr>
              <w:t>модернізація та обслуговування інформаційної інфраструктури.</w:t>
            </w:r>
            <w:r w:rsidR="00AD4056" w:rsidRPr="00D22EB9">
              <w:rPr>
                <w:color w:val="000000"/>
                <w:sz w:val="28"/>
                <w:szCs w:val="28"/>
              </w:rPr>
              <w:t xml:space="preserve"> </w:t>
            </w:r>
          </w:p>
        </w:tc>
      </w:tr>
    </w:tbl>
    <w:p w:rsidR="00E6592F" w:rsidRPr="00D22EB9" w:rsidRDefault="00E6592F" w:rsidP="00E6592F">
      <w:pPr>
        <w:pStyle w:val="a5"/>
        <w:jc w:val="right"/>
        <w:rPr>
          <w:rFonts w:ascii="Times New Roman" w:hAnsi="Times New Roman"/>
          <w:b/>
          <w:bCs/>
          <w:sz w:val="28"/>
          <w:szCs w:val="28"/>
        </w:rPr>
      </w:pPr>
      <w:r w:rsidRPr="00D22EB9">
        <w:rPr>
          <w:rFonts w:ascii="Times New Roman" w:hAnsi="Times New Roman"/>
          <w:b/>
          <w:bCs/>
          <w:sz w:val="28"/>
          <w:szCs w:val="28"/>
        </w:rPr>
        <w:t>Таблиця 3</w:t>
      </w:r>
    </w:p>
    <w:tbl>
      <w:tblPr>
        <w:tblStyle w:val="afff5"/>
        <w:tblW w:w="10632" w:type="dxa"/>
        <w:tblInd w:w="-714" w:type="dxa"/>
        <w:tblLayout w:type="fixed"/>
        <w:tblLook w:val="04A0"/>
      </w:tblPr>
      <w:tblGrid>
        <w:gridCol w:w="567"/>
        <w:gridCol w:w="3185"/>
        <w:gridCol w:w="1728"/>
        <w:gridCol w:w="2033"/>
        <w:gridCol w:w="1102"/>
        <w:gridCol w:w="2017"/>
      </w:tblGrid>
      <w:tr w:rsidR="00E6592F" w:rsidRPr="00D22EB9" w:rsidTr="003E5ACC">
        <w:tc>
          <w:tcPr>
            <w:tcW w:w="567" w:type="dxa"/>
            <w:vAlign w:val="center"/>
          </w:tcPr>
          <w:p w:rsidR="00E6592F" w:rsidRPr="00D22EB9" w:rsidRDefault="00E6592F" w:rsidP="003E5ACC">
            <w:pPr>
              <w:pStyle w:val="a5"/>
              <w:ind w:left="0"/>
              <w:jc w:val="center"/>
              <w:rPr>
                <w:rFonts w:ascii="Times New Roman" w:hAnsi="Times New Roman"/>
                <w:b/>
                <w:bCs/>
                <w:sz w:val="28"/>
                <w:szCs w:val="28"/>
                <w:lang w:val="ru-RU"/>
              </w:rPr>
            </w:pPr>
            <w:r w:rsidRPr="00D22EB9">
              <w:rPr>
                <w:rFonts w:ascii="Times New Roman" w:hAnsi="Times New Roman"/>
                <w:b/>
                <w:bCs/>
                <w:sz w:val="28"/>
                <w:szCs w:val="28"/>
                <w:lang w:val="ru-RU"/>
              </w:rPr>
              <w:t>№ з/п</w:t>
            </w:r>
          </w:p>
        </w:tc>
        <w:tc>
          <w:tcPr>
            <w:tcW w:w="3185"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Найменування проєктів</w:t>
            </w:r>
          </w:p>
        </w:tc>
        <w:tc>
          <w:tcPr>
            <w:tcW w:w="1728"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Обсяг планового фінансування на 2023 рік (тис. грн)</w:t>
            </w:r>
          </w:p>
        </w:tc>
        <w:tc>
          <w:tcPr>
            <w:tcW w:w="2033"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Обсяг фактичного фінансування на 2023 рік (тис. грн)</w:t>
            </w:r>
          </w:p>
        </w:tc>
        <w:tc>
          <w:tcPr>
            <w:tcW w:w="1102"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 виконання</w:t>
            </w:r>
          </w:p>
        </w:tc>
        <w:tc>
          <w:tcPr>
            <w:tcW w:w="2017"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Джерело фінансування</w:t>
            </w:r>
          </w:p>
        </w:tc>
      </w:tr>
      <w:tr w:rsidR="00AD4056" w:rsidRPr="00D22EB9" w:rsidTr="003E5ACC">
        <w:tc>
          <w:tcPr>
            <w:tcW w:w="567" w:type="dxa"/>
          </w:tcPr>
          <w:p w:rsidR="00AD4056" w:rsidRPr="00D22EB9" w:rsidRDefault="00AD4056" w:rsidP="00AD4056">
            <w:pPr>
              <w:pStyle w:val="a5"/>
              <w:ind w:left="0"/>
              <w:jc w:val="center"/>
              <w:rPr>
                <w:rFonts w:ascii="Times New Roman" w:hAnsi="Times New Roman"/>
                <w:sz w:val="28"/>
                <w:szCs w:val="28"/>
                <w:lang w:val="ru-RU"/>
              </w:rPr>
            </w:pPr>
            <w:r w:rsidRPr="00D22EB9">
              <w:rPr>
                <w:rFonts w:ascii="Times New Roman" w:hAnsi="Times New Roman"/>
                <w:sz w:val="28"/>
                <w:szCs w:val="28"/>
                <w:lang w:val="ru-RU"/>
              </w:rPr>
              <w:t>1.</w:t>
            </w:r>
          </w:p>
        </w:tc>
        <w:tc>
          <w:tcPr>
            <w:tcW w:w="3185" w:type="dxa"/>
          </w:tcPr>
          <w:p w:rsidR="00AD4056" w:rsidRPr="00D22EB9" w:rsidRDefault="00AD4056" w:rsidP="00AD4056">
            <w:pPr>
              <w:pStyle w:val="a5"/>
              <w:ind w:left="0"/>
              <w:rPr>
                <w:rFonts w:ascii="Times New Roman" w:hAnsi="Times New Roman"/>
                <w:sz w:val="28"/>
                <w:szCs w:val="28"/>
              </w:rPr>
            </w:pPr>
            <w:r w:rsidRPr="00D22EB9">
              <w:rPr>
                <w:rFonts w:ascii="Times New Roman" w:hAnsi="Times New Roman"/>
                <w:sz w:val="28"/>
                <w:szCs w:val="28"/>
              </w:rPr>
              <w:t>Програма інформатизації Сєвєродонецької міської ВЦА на 2023 рік</w:t>
            </w:r>
          </w:p>
        </w:tc>
        <w:tc>
          <w:tcPr>
            <w:tcW w:w="1728" w:type="dxa"/>
            <w:vAlign w:val="center"/>
          </w:tcPr>
          <w:p w:rsidR="00AD4056" w:rsidRPr="00D22EB9" w:rsidRDefault="00AD4056" w:rsidP="00AD4056">
            <w:pPr>
              <w:pStyle w:val="a5"/>
              <w:ind w:left="0"/>
              <w:jc w:val="center"/>
              <w:rPr>
                <w:rFonts w:ascii="Times New Roman" w:hAnsi="Times New Roman"/>
                <w:sz w:val="28"/>
                <w:szCs w:val="28"/>
                <w:lang w:val="ru-RU"/>
              </w:rPr>
            </w:pPr>
            <w:r w:rsidRPr="00D22EB9">
              <w:rPr>
                <w:rFonts w:ascii="Times New Roman" w:hAnsi="Times New Roman"/>
                <w:sz w:val="28"/>
                <w:szCs w:val="28"/>
                <w:lang w:val="ru-RU"/>
              </w:rPr>
              <w:t>1917,294</w:t>
            </w:r>
          </w:p>
        </w:tc>
        <w:tc>
          <w:tcPr>
            <w:tcW w:w="2033" w:type="dxa"/>
            <w:vAlign w:val="center"/>
          </w:tcPr>
          <w:p w:rsidR="00AD4056" w:rsidRPr="00D22EB9" w:rsidRDefault="00AD4056" w:rsidP="00AD4056">
            <w:pPr>
              <w:pStyle w:val="a5"/>
              <w:ind w:left="0"/>
              <w:jc w:val="center"/>
              <w:rPr>
                <w:rFonts w:ascii="Times New Roman" w:hAnsi="Times New Roman"/>
                <w:sz w:val="28"/>
                <w:szCs w:val="28"/>
                <w:lang w:val="ru-RU"/>
              </w:rPr>
            </w:pPr>
            <w:r w:rsidRPr="00D22EB9">
              <w:rPr>
                <w:rFonts w:ascii="Times New Roman" w:hAnsi="Times New Roman"/>
                <w:sz w:val="28"/>
                <w:szCs w:val="28"/>
                <w:lang w:val="ru-RU"/>
              </w:rPr>
              <w:t>344,270</w:t>
            </w:r>
          </w:p>
        </w:tc>
        <w:tc>
          <w:tcPr>
            <w:tcW w:w="1102" w:type="dxa"/>
            <w:vAlign w:val="center"/>
          </w:tcPr>
          <w:p w:rsidR="00AD4056" w:rsidRPr="00D22EB9" w:rsidRDefault="00AD4056" w:rsidP="00AD4056">
            <w:pPr>
              <w:pStyle w:val="a5"/>
              <w:ind w:left="0"/>
              <w:jc w:val="center"/>
              <w:rPr>
                <w:rFonts w:ascii="Times New Roman" w:hAnsi="Times New Roman"/>
                <w:sz w:val="28"/>
                <w:szCs w:val="28"/>
                <w:lang w:val="ru-RU"/>
              </w:rPr>
            </w:pPr>
            <w:r w:rsidRPr="00D22EB9">
              <w:rPr>
                <w:rFonts w:ascii="Times New Roman" w:hAnsi="Times New Roman"/>
                <w:sz w:val="28"/>
                <w:szCs w:val="28"/>
                <w:lang w:val="ru-RU"/>
              </w:rPr>
              <w:t>17,96</w:t>
            </w:r>
          </w:p>
        </w:tc>
        <w:tc>
          <w:tcPr>
            <w:tcW w:w="2017" w:type="dxa"/>
            <w:vAlign w:val="center"/>
          </w:tcPr>
          <w:p w:rsidR="00AD4056" w:rsidRPr="00D22EB9" w:rsidRDefault="00AD4056" w:rsidP="00AD4056">
            <w:pPr>
              <w:pStyle w:val="a5"/>
              <w:ind w:left="0"/>
              <w:jc w:val="center"/>
              <w:rPr>
                <w:rFonts w:ascii="Times New Roman" w:hAnsi="Times New Roman"/>
                <w:sz w:val="28"/>
                <w:szCs w:val="28"/>
              </w:rPr>
            </w:pPr>
            <w:r w:rsidRPr="00D22EB9">
              <w:rPr>
                <w:rFonts w:ascii="Times New Roman" w:hAnsi="Times New Roman"/>
                <w:sz w:val="28"/>
                <w:szCs w:val="28"/>
              </w:rPr>
              <w:t>бюджет Сєвєродонецької міської ТГ</w:t>
            </w:r>
          </w:p>
        </w:tc>
      </w:tr>
    </w:tbl>
    <w:p w:rsidR="00E6592F" w:rsidRPr="00D22EB9" w:rsidRDefault="00E6592F" w:rsidP="00B149F6">
      <w:pPr>
        <w:jc w:val="center"/>
        <w:rPr>
          <w:b/>
          <w:bCs/>
          <w:sz w:val="28"/>
          <w:szCs w:val="28"/>
        </w:rPr>
      </w:pPr>
    </w:p>
    <w:p w:rsidR="00E6592F" w:rsidRPr="00D22EB9" w:rsidRDefault="008F77B5" w:rsidP="00E6592F">
      <w:pPr>
        <w:jc w:val="center"/>
        <w:rPr>
          <w:b/>
          <w:bCs/>
          <w:sz w:val="28"/>
          <w:szCs w:val="28"/>
        </w:rPr>
      </w:pPr>
      <w:r w:rsidRPr="00D22EB9">
        <w:rPr>
          <w:b/>
          <w:bCs/>
          <w:sz w:val="28"/>
          <w:szCs w:val="28"/>
        </w:rPr>
        <w:t>ХІ</w:t>
      </w:r>
      <w:r w:rsidRPr="00D22EB9">
        <w:rPr>
          <w:b/>
          <w:bCs/>
          <w:sz w:val="28"/>
          <w:szCs w:val="28"/>
          <w:lang w:val="en-US"/>
        </w:rPr>
        <w:t>V</w:t>
      </w:r>
      <w:r w:rsidR="00E6592F" w:rsidRPr="00D22EB9">
        <w:rPr>
          <w:b/>
          <w:bCs/>
          <w:sz w:val="28"/>
          <w:szCs w:val="28"/>
        </w:rPr>
        <w:t xml:space="preserve">. </w:t>
      </w:r>
      <w:r w:rsidRPr="00D22EB9">
        <w:rPr>
          <w:b/>
          <w:bCs/>
          <w:sz w:val="28"/>
          <w:szCs w:val="28"/>
        </w:rPr>
        <w:t>КП «Сєвєродонецьке агентство інвестицій та розвитку»</w:t>
      </w:r>
      <w:r w:rsidR="00E6592F" w:rsidRPr="00D22EB9">
        <w:rPr>
          <w:b/>
          <w:bCs/>
          <w:sz w:val="28"/>
          <w:szCs w:val="28"/>
        </w:rPr>
        <w:t xml:space="preserve"> </w:t>
      </w:r>
    </w:p>
    <w:p w:rsidR="00E6592F" w:rsidRPr="00D22EB9" w:rsidRDefault="00E6592F" w:rsidP="00E6592F">
      <w:pPr>
        <w:jc w:val="right"/>
        <w:rPr>
          <w:b/>
          <w:bCs/>
          <w:sz w:val="28"/>
          <w:szCs w:val="28"/>
        </w:rPr>
      </w:pPr>
      <w:r w:rsidRPr="00D22EB9">
        <w:rPr>
          <w:b/>
          <w:bCs/>
          <w:sz w:val="28"/>
          <w:szCs w:val="28"/>
        </w:rPr>
        <w:t>Таблиця 1</w:t>
      </w:r>
    </w:p>
    <w:tbl>
      <w:tblPr>
        <w:tblStyle w:val="afff5"/>
        <w:tblW w:w="10632" w:type="dxa"/>
        <w:tblInd w:w="-714" w:type="dxa"/>
        <w:tblLook w:val="04A0"/>
      </w:tblPr>
      <w:tblGrid>
        <w:gridCol w:w="2410"/>
        <w:gridCol w:w="8222"/>
      </w:tblGrid>
      <w:tr w:rsidR="00E6592F" w:rsidRPr="00D22EB9" w:rsidTr="003E5ACC">
        <w:tc>
          <w:tcPr>
            <w:tcW w:w="2410"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Розробник (найменування)</w:t>
            </w:r>
          </w:p>
        </w:tc>
        <w:tc>
          <w:tcPr>
            <w:tcW w:w="8222"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Мета і завдання розробника</w:t>
            </w:r>
          </w:p>
        </w:tc>
      </w:tr>
      <w:tr w:rsidR="00E6592F" w:rsidRPr="00D22EB9" w:rsidTr="003E5ACC">
        <w:tc>
          <w:tcPr>
            <w:tcW w:w="2410" w:type="dxa"/>
          </w:tcPr>
          <w:p w:rsidR="00E6592F" w:rsidRPr="00D22EB9" w:rsidRDefault="00A9541F" w:rsidP="003E5ACC">
            <w:pPr>
              <w:pStyle w:val="a5"/>
              <w:ind w:left="0"/>
              <w:jc w:val="center"/>
              <w:rPr>
                <w:rFonts w:ascii="Times New Roman" w:hAnsi="Times New Roman"/>
                <w:sz w:val="28"/>
                <w:szCs w:val="28"/>
              </w:rPr>
            </w:pPr>
            <w:r w:rsidRPr="00D22EB9">
              <w:rPr>
                <w:rFonts w:ascii="Times New Roman" w:hAnsi="Times New Roman"/>
                <w:sz w:val="28"/>
                <w:szCs w:val="28"/>
              </w:rPr>
              <w:t>КП «Сєвєродонецьке агентство інвестицій та розвитку»</w:t>
            </w:r>
          </w:p>
        </w:tc>
        <w:tc>
          <w:tcPr>
            <w:tcW w:w="8222" w:type="dxa"/>
          </w:tcPr>
          <w:p w:rsidR="00E6592F" w:rsidRPr="00D22EB9" w:rsidRDefault="00A9541F" w:rsidP="003E5ACC">
            <w:pPr>
              <w:pStyle w:val="a5"/>
              <w:ind w:left="0"/>
              <w:jc w:val="both"/>
              <w:rPr>
                <w:rFonts w:ascii="Times New Roman" w:hAnsi="Times New Roman"/>
                <w:sz w:val="28"/>
                <w:szCs w:val="28"/>
              </w:rPr>
            </w:pPr>
            <w:r w:rsidRPr="00D22EB9">
              <w:rPr>
                <w:rFonts w:ascii="Times New Roman" w:hAnsi="Times New Roman"/>
                <w:sz w:val="28"/>
                <w:szCs w:val="28"/>
              </w:rPr>
              <w:t>забезпечення ефективного функціонування комунального підприємства "Сєвєродонецьке агентство інвестицій та розвитку"</w:t>
            </w:r>
          </w:p>
        </w:tc>
      </w:tr>
    </w:tbl>
    <w:p w:rsidR="00D22EB9" w:rsidRDefault="00D22EB9" w:rsidP="00E6592F">
      <w:pPr>
        <w:pStyle w:val="a5"/>
        <w:jc w:val="center"/>
        <w:rPr>
          <w:rFonts w:ascii="Times New Roman" w:hAnsi="Times New Roman"/>
          <w:b/>
          <w:bCs/>
          <w:sz w:val="28"/>
          <w:szCs w:val="28"/>
        </w:rPr>
      </w:pPr>
    </w:p>
    <w:p w:rsidR="00E6592F" w:rsidRPr="00D22EB9" w:rsidRDefault="00E6592F" w:rsidP="00E6592F">
      <w:pPr>
        <w:pStyle w:val="a5"/>
        <w:jc w:val="center"/>
        <w:rPr>
          <w:rFonts w:ascii="Times New Roman" w:hAnsi="Times New Roman"/>
          <w:b/>
          <w:bCs/>
          <w:sz w:val="28"/>
          <w:szCs w:val="28"/>
        </w:rPr>
      </w:pPr>
      <w:r w:rsidRPr="00D22EB9">
        <w:rPr>
          <w:rFonts w:ascii="Times New Roman" w:hAnsi="Times New Roman"/>
          <w:b/>
          <w:bCs/>
          <w:sz w:val="28"/>
          <w:szCs w:val="28"/>
        </w:rPr>
        <w:t>Проекти та заходи для здійснення програм</w:t>
      </w:r>
    </w:p>
    <w:p w:rsidR="00E6592F" w:rsidRPr="00D22EB9" w:rsidRDefault="00E6592F" w:rsidP="00E6592F">
      <w:pPr>
        <w:pStyle w:val="a5"/>
        <w:jc w:val="right"/>
        <w:rPr>
          <w:rFonts w:ascii="Times New Roman" w:hAnsi="Times New Roman"/>
          <w:b/>
          <w:bCs/>
          <w:sz w:val="28"/>
          <w:szCs w:val="28"/>
        </w:rPr>
      </w:pPr>
      <w:r w:rsidRPr="00D22EB9">
        <w:rPr>
          <w:rFonts w:ascii="Times New Roman" w:hAnsi="Times New Roman"/>
          <w:b/>
          <w:bCs/>
          <w:sz w:val="28"/>
          <w:szCs w:val="28"/>
        </w:rPr>
        <w:t>Таблиця 2</w:t>
      </w:r>
    </w:p>
    <w:tbl>
      <w:tblPr>
        <w:tblStyle w:val="afff5"/>
        <w:tblW w:w="10632" w:type="dxa"/>
        <w:tblInd w:w="-714" w:type="dxa"/>
        <w:tblLook w:val="04A0"/>
      </w:tblPr>
      <w:tblGrid>
        <w:gridCol w:w="568"/>
        <w:gridCol w:w="2977"/>
        <w:gridCol w:w="7087"/>
      </w:tblGrid>
      <w:tr w:rsidR="00E6592F" w:rsidRPr="00D22EB9" w:rsidTr="003E5ACC">
        <w:tc>
          <w:tcPr>
            <w:tcW w:w="567"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 з/п</w:t>
            </w:r>
          </w:p>
        </w:tc>
        <w:tc>
          <w:tcPr>
            <w:tcW w:w="2977"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Найменування програм</w:t>
            </w:r>
          </w:p>
        </w:tc>
        <w:tc>
          <w:tcPr>
            <w:tcW w:w="7088"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Заходи програм</w:t>
            </w:r>
          </w:p>
        </w:tc>
      </w:tr>
      <w:tr w:rsidR="00E6592F" w:rsidRPr="00D22EB9" w:rsidTr="003E5ACC">
        <w:tc>
          <w:tcPr>
            <w:tcW w:w="567" w:type="dxa"/>
          </w:tcPr>
          <w:p w:rsidR="00E6592F" w:rsidRPr="00D22EB9" w:rsidRDefault="00E6592F" w:rsidP="003E5ACC">
            <w:pPr>
              <w:pStyle w:val="a5"/>
              <w:ind w:left="0"/>
              <w:jc w:val="center"/>
              <w:rPr>
                <w:rFonts w:ascii="Times New Roman" w:hAnsi="Times New Roman"/>
                <w:sz w:val="28"/>
                <w:szCs w:val="28"/>
              </w:rPr>
            </w:pPr>
            <w:r w:rsidRPr="00D22EB9">
              <w:rPr>
                <w:rFonts w:ascii="Times New Roman" w:hAnsi="Times New Roman"/>
                <w:sz w:val="28"/>
                <w:szCs w:val="28"/>
              </w:rPr>
              <w:lastRenderedPageBreak/>
              <w:t>1.</w:t>
            </w:r>
          </w:p>
        </w:tc>
        <w:tc>
          <w:tcPr>
            <w:tcW w:w="2977" w:type="dxa"/>
          </w:tcPr>
          <w:p w:rsidR="00E6592F" w:rsidRPr="00D22EB9" w:rsidRDefault="00A9541F" w:rsidP="003E5ACC">
            <w:pPr>
              <w:jc w:val="left"/>
              <w:rPr>
                <w:sz w:val="28"/>
                <w:szCs w:val="28"/>
              </w:rPr>
            </w:pPr>
            <w:r w:rsidRPr="00D22EB9">
              <w:rPr>
                <w:sz w:val="28"/>
                <w:szCs w:val="28"/>
              </w:rPr>
              <w:t>Міська цільова програма забезпечення функціонування комунального підприємства "Сєвєродонецьке агентство інвестицій та розвитку" на 2022-2024 роки</w:t>
            </w:r>
          </w:p>
        </w:tc>
        <w:tc>
          <w:tcPr>
            <w:tcW w:w="7088" w:type="dxa"/>
          </w:tcPr>
          <w:p w:rsidR="00A9541F" w:rsidRPr="00D22EB9" w:rsidRDefault="00A9541F" w:rsidP="003E5ACC">
            <w:pPr>
              <w:jc w:val="left"/>
              <w:rPr>
                <w:color w:val="000000"/>
                <w:sz w:val="28"/>
                <w:szCs w:val="28"/>
              </w:rPr>
            </w:pPr>
            <w:r w:rsidRPr="00D22EB9">
              <w:rPr>
                <w:color w:val="000000"/>
                <w:sz w:val="28"/>
                <w:szCs w:val="28"/>
              </w:rPr>
              <w:t>забезпечення функціонування КП;</w:t>
            </w:r>
          </w:p>
          <w:p w:rsidR="00A9541F" w:rsidRPr="00D22EB9" w:rsidRDefault="00A9541F" w:rsidP="003E5ACC">
            <w:pPr>
              <w:jc w:val="left"/>
              <w:rPr>
                <w:color w:val="000000"/>
                <w:sz w:val="28"/>
                <w:szCs w:val="28"/>
              </w:rPr>
            </w:pPr>
            <w:r w:rsidRPr="00D22EB9">
              <w:rPr>
                <w:color w:val="000000"/>
                <w:sz w:val="28"/>
                <w:szCs w:val="28"/>
              </w:rPr>
              <w:t>виконання зобов’язань з виплати заробітної плати працівникам, проведення господарської діяльності, координація дій з реалізації інвестиційних проєктів.</w:t>
            </w:r>
          </w:p>
        </w:tc>
      </w:tr>
    </w:tbl>
    <w:p w:rsidR="00E6592F" w:rsidRPr="00D22EB9" w:rsidRDefault="00E6592F" w:rsidP="00E6592F">
      <w:pPr>
        <w:pStyle w:val="a5"/>
        <w:jc w:val="right"/>
        <w:rPr>
          <w:rFonts w:ascii="Times New Roman" w:hAnsi="Times New Roman"/>
          <w:b/>
          <w:bCs/>
          <w:sz w:val="28"/>
          <w:szCs w:val="28"/>
        </w:rPr>
      </w:pPr>
      <w:r w:rsidRPr="00D22EB9">
        <w:rPr>
          <w:rFonts w:ascii="Times New Roman" w:hAnsi="Times New Roman"/>
          <w:b/>
          <w:bCs/>
          <w:sz w:val="28"/>
          <w:szCs w:val="28"/>
        </w:rPr>
        <w:t>Таблиця 3</w:t>
      </w:r>
    </w:p>
    <w:tbl>
      <w:tblPr>
        <w:tblStyle w:val="afff5"/>
        <w:tblW w:w="10632" w:type="dxa"/>
        <w:tblInd w:w="-714" w:type="dxa"/>
        <w:tblLayout w:type="fixed"/>
        <w:tblLook w:val="04A0"/>
      </w:tblPr>
      <w:tblGrid>
        <w:gridCol w:w="567"/>
        <w:gridCol w:w="3185"/>
        <w:gridCol w:w="1728"/>
        <w:gridCol w:w="2033"/>
        <w:gridCol w:w="1102"/>
        <w:gridCol w:w="2017"/>
      </w:tblGrid>
      <w:tr w:rsidR="00E6592F" w:rsidRPr="00D22EB9" w:rsidTr="003E5ACC">
        <w:tc>
          <w:tcPr>
            <w:tcW w:w="567" w:type="dxa"/>
            <w:vAlign w:val="center"/>
          </w:tcPr>
          <w:p w:rsidR="00E6592F" w:rsidRPr="00D22EB9" w:rsidRDefault="00E6592F" w:rsidP="003E5ACC">
            <w:pPr>
              <w:pStyle w:val="a5"/>
              <w:ind w:left="0"/>
              <w:jc w:val="center"/>
              <w:rPr>
                <w:rFonts w:ascii="Times New Roman" w:hAnsi="Times New Roman"/>
                <w:b/>
                <w:bCs/>
                <w:sz w:val="28"/>
                <w:szCs w:val="28"/>
                <w:lang w:val="ru-RU"/>
              </w:rPr>
            </w:pPr>
            <w:r w:rsidRPr="00D22EB9">
              <w:rPr>
                <w:rFonts w:ascii="Times New Roman" w:hAnsi="Times New Roman"/>
                <w:b/>
                <w:bCs/>
                <w:sz w:val="28"/>
                <w:szCs w:val="28"/>
                <w:lang w:val="ru-RU"/>
              </w:rPr>
              <w:t>№ з/п</w:t>
            </w:r>
          </w:p>
        </w:tc>
        <w:tc>
          <w:tcPr>
            <w:tcW w:w="3185"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Найменування проєктів</w:t>
            </w:r>
          </w:p>
        </w:tc>
        <w:tc>
          <w:tcPr>
            <w:tcW w:w="1728"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Обсяг планового фінансування на 2023 рік (тис. грн)</w:t>
            </w:r>
          </w:p>
        </w:tc>
        <w:tc>
          <w:tcPr>
            <w:tcW w:w="2033"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Обсяг фактичного фінансування на 2023 рік (тис. грн)</w:t>
            </w:r>
          </w:p>
        </w:tc>
        <w:tc>
          <w:tcPr>
            <w:tcW w:w="1102"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 виконання</w:t>
            </w:r>
          </w:p>
        </w:tc>
        <w:tc>
          <w:tcPr>
            <w:tcW w:w="2017" w:type="dxa"/>
            <w:vAlign w:val="center"/>
          </w:tcPr>
          <w:p w:rsidR="00E6592F" w:rsidRPr="00D22EB9" w:rsidRDefault="00E6592F" w:rsidP="003E5ACC">
            <w:pPr>
              <w:pStyle w:val="a5"/>
              <w:ind w:left="0"/>
              <w:jc w:val="center"/>
              <w:rPr>
                <w:rFonts w:ascii="Times New Roman" w:hAnsi="Times New Roman"/>
                <w:b/>
                <w:bCs/>
                <w:sz w:val="28"/>
                <w:szCs w:val="28"/>
              </w:rPr>
            </w:pPr>
            <w:r w:rsidRPr="00D22EB9">
              <w:rPr>
                <w:rFonts w:ascii="Times New Roman" w:hAnsi="Times New Roman"/>
                <w:b/>
                <w:bCs/>
                <w:sz w:val="28"/>
                <w:szCs w:val="28"/>
              </w:rPr>
              <w:t>Джерело фінансування</w:t>
            </w:r>
          </w:p>
        </w:tc>
      </w:tr>
      <w:tr w:rsidR="00E6592F" w:rsidRPr="00D22EB9" w:rsidTr="003E5ACC">
        <w:tc>
          <w:tcPr>
            <w:tcW w:w="567" w:type="dxa"/>
          </w:tcPr>
          <w:p w:rsidR="00E6592F" w:rsidRPr="00D22EB9" w:rsidRDefault="00E6592F"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1.</w:t>
            </w:r>
          </w:p>
        </w:tc>
        <w:tc>
          <w:tcPr>
            <w:tcW w:w="3185" w:type="dxa"/>
          </w:tcPr>
          <w:p w:rsidR="00E6592F" w:rsidRPr="00D22EB9" w:rsidRDefault="00A9541F" w:rsidP="003E5ACC">
            <w:pPr>
              <w:pStyle w:val="a5"/>
              <w:ind w:left="0"/>
              <w:rPr>
                <w:rFonts w:ascii="Times New Roman" w:hAnsi="Times New Roman"/>
                <w:sz w:val="28"/>
                <w:szCs w:val="28"/>
              </w:rPr>
            </w:pPr>
            <w:r w:rsidRPr="00D22EB9">
              <w:rPr>
                <w:rFonts w:ascii="Times New Roman" w:hAnsi="Times New Roman"/>
                <w:sz w:val="28"/>
                <w:szCs w:val="28"/>
              </w:rPr>
              <w:t>Міська цільова програма забезпечення функціонування комунального підприємства "Сєвєродонецьке агентство інвестицій та розвитку" на 2022-2024 роки</w:t>
            </w:r>
          </w:p>
        </w:tc>
        <w:tc>
          <w:tcPr>
            <w:tcW w:w="1728" w:type="dxa"/>
            <w:vAlign w:val="center"/>
          </w:tcPr>
          <w:p w:rsidR="00E6592F" w:rsidRPr="00D22EB9" w:rsidRDefault="00A9541F"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4587,927</w:t>
            </w:r>
          </w:p>
        </w:tc>
        <w:tc>
          <w:tcPr>
            <w:tcW w:w="2033" w:type="dxa"/>
            <w:vAlign w:val="center"/>
          </w:tcPr>
          <w:p w:rsidR="00E6592F" w:rsidRPr="00D22EB9" w:rsidRDefault="00A9541F"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3324,201</w:t>
            </w:r>
          </w:p>
        </w:tc>
        <w:tc>
          <w:tcPr>
            <w:tcW w:w="1102" w:type="dxa"/>
            <w:vAlign w:val="center"/>
          </w:tcPr>
          <w:p w:rsidR="00E6592F" w:rsidRPr="00D22EB9" w:rsidRDefault="00A9541F"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72,45</w:t>
            </w:r>
          </w:p>
        </w:tc>
        <w:tc>
          <w:tcPr>
            <w:tcW w:w="2017" w:type="dxa"/>
            <w:vAlign w:val="center"/>
          </w:tcPr>
          <w:p w:rsidR="00E6592F" w:rsidRPr="00D22EB9" w:rsidRDefault="00A9541F" w:rsidP="003E5ACC">
            <w:pPr>
              <w:pStyle w:val="a5"/>
              <w:ind w:left="0"/>
              <w:jc w:val="center"/>
              <w:rPr>
                <w:rFonts w:ascii="Times New Roman" w:hAnsi="Times New Roman"/>
                <w:sz w:val="28"/>
                <w:szCs w:val="28"/>
              </w:rPr>
            </w:pPr>
            <w:r w:rsidRPr="00D22EB9">
              <w:rPr>
                <w:rFonts w:ascii="Times New Roman" w:hAnsi="Times New Roman"/>
                <w:sz w:val="28"/>
                <w:szCs w:val="28"/>
              </w:rPr>
              <w:t>бюджет Сєвєродонецької міської ТГ</w:t>
            </w:r>
          </w:p>
        </w:tc>
      </w:tr>
    </w:tbl>
    <w:p w:rsidR="00E6592F" w:rsidRPr="00D22EB9" w:rsidRDefault="00E6592F" w:rsidP="00B149F6">
      <w:pPr>
        <w:jc w:val="center"/>
        <w:rPr>
          <w:b/>
          <w:bCs/>
          <w:sz w:val="28"/>
          <w:szCs w:val="28"/>
          <w:lang w:val="ru-RU"/>
        </w:rPr>
      </w:pPr>
    </w:p>
    <w:p w:rsidR="008F77B5" w:rsidRPr="00D22EB9" w:rsidRDefault="008F77B5" w:rsidP="008F77B5">
      <w:pPr>
        <w:jc w:val="center"/>
        <w:rPr>
          <w:b/>
          <w:bCs/>
          <w:sz w:val="28"/>
          <w:szCs w:val="28"/>
        </w:rPr>
      </w:pPr>
      <w:r w:rsidRPr="00D22EB9">
        <w:rPr>
          <w:b/>
          <w:bCs/>
          <w:sz w:val="28"/>
          <w:szCs w:val="28"/>
        </w:rPr>
        <w:t>Х</w:t>
      </w:r>
      <w:r w:rsidRPr="00D22EB9">
        <w:rPr>
          <w:b/>
          <w:bCs/>
          <w:sz w:val="28"/>
          <w:szCs w:val="28"/>
          <w:lang w:val="en-US"/>
        </w:rPr>
        <w:t>V</w:t>
      </w:r>
      <w:r w:rsidRPr="00D22EB9">
        <w:rPr>
          <w:b/>
          <w:bCs/>
          <w:sz w:val="28"/>
          <w:szCs w:val="28"/>
        </w:rPr>
        <w:t>. КП «Трудовий архів»</w:t>
      </w:r>
    </w:p>
    <w:p w:rsidR="008F77B5" w:rsidRPr="00D22EB9" w:rsidRDefault="008F77B5" w:rsidP="008F77B5">
      <w:pPr>
        <w:jc w:val="right"/>
        <w:rPr>
          <w:b/>
          <w:bCs/>
          <w:sz w:val="28"/>
          <w:szCs w:val="28"/>
        </w:rPr>
      </w:pPr>
      <w:r w:rsidRPr="00D22EB9">
        <w:rPr>
          <w:b/>
          <w:bCs/>
          <w:sz w:val="28"/>
          <w:szCs w:val="28"/>
        </w:rPr>
        <w:t>Таблиця 1</w:t>
      </w:r>
    </w:p>
    <w:tbl>
      <w:tblPr>
        <w:tblStyle w:val="afff5"/>
        <w:tblW w:w="10632" w:type="dxa"/>
        <w:tblInd w:w="-714" w:type="dxa"/>
        <w:tblLook w:val="04A0"/>
      </w:tblPr>
      <w:tblGrid>
        <w:gridCol w:w="2410"/>
        <w:gridCol w:w="8222"/>
      </w:tblGrid>
      <w:tr w:rsidR="008F77B5" w:rsidRPr="00D22EB9" w:rsidTr="003E5ACC">
        <w:tc>
          <w:tcPr>
            <w:tcW w:w="2410" w:type="dxa"/>
            <w:vAlign w:val="center"/>
          </w:tcPr>
          <w:p w:rsidR="008F77B5" w:rsidRPr="00D22EB9" w:rsidRDefault="008F77B5" w:rsidP="003E5ACC">
            <w:pPr>
              <w:pStyle w:val="a5"/>
              <w:ind w:left="0"/>
              <w:jc w:val="center"/>
              <w:rPr>
                <w:rFonts w:ascii="Times New Roman" w:hAnsi="Times New Roman"/>
                <w:b/>
                <w:bCs/>
                <w:sz w:val="28"/>
                <w:szCs w:val="28"/>
              </w:rPr>
            </w:pPr>
            <w:r w:rsidRPr="00D22EB9">
              <w:rPr>
                <w:rFonts w:ascii="Times New Roman" w:hAnsi="Times New Roman"/>
                <w:b/>
                <w:bCs/>
                <w:sz w:val="28"/>
                <w:szCs w:val="28"/>
              </w:rPr>
              <w:t>Розробник (найменування)</w:t>
            </w:r>
          </w:p>
        </w:tc>
        <w:tc>
          <w:tcPr>
            <w:tcW w:w="8222" w:type="dxa"/>
            <w:vAlign w:val="center"/>
          </w:tcPr>
          <w:p w:rsidR="008F77B5" w:rsidRPr="00D22EB9" w:rsidRDefault="008F77B5" w:rsidP="003E5ACC">
            <w:pPr>
              <w:pStyle w:val="a5"/>
              <w:ind w:left="0"/>
              <w:jc w:val="center"/>
              <w:rPr>
                <w:rFonts w:ascii="Times New Roman" w:hAnsi="Times New Roman"/>
                <w:b/>
                <w:bCs/>
                <w:sz w:val="28"/>
                <w:szCs w:val="28"/>
              </w:rPr>
            </w:pPr>
            <w:r w:rsidRPr="00D22EB9">
              <w:rPr>
                <w:rFonts w:ascii="Times New Roman" w:hAnsi="Times New Roman"/>
                <w:b/>
                <w:bCs/>
                <w:sz w:val="28"/>
                <w:szCs w:val="28"/>
              </w:rPr>
              <w:t>Мета і завдання розробника</w:t>
            </w:r>
          </w:p>
        </w:tc>
      </w:tr>
      <w:tr w:rsidR="008F77B5" w:rsidRPr="00D22EB9" w:rsidTr="003E5ACC">
        <w:tc>
          <w:tcPr>
            <w:tcW w:w="2410" w:type="dxa"/>
          </w:tcPr>
          <w:p w:rsidR="008F77B5" w:rsidRPr="00D22EB9" w:rsidRDefault="00A9541F" w:rsidP="003E5ACC">
            <w:pPr>
              <w:pStyle w:val="a5"/>
              <w:ind w:left="0"/>
              <w:jc w:val="center"/>
              <w:rPr>
                <w:rFonts w:ascii="Times New Roman" w:hAnsi="Times New Roman"/>
                <w:sz w:val="28"/>
                <w:szCs w:val="28"/>
              </w:rPr>
            </w:pPr>
            <w:r w:rsidRPr="00D22EB9">
              <w:rPr>
                <w:rFonts w:ascii="Times New Roman" w:hAnsi="Times New Roman"/>
                <w:sz w:val="28"/>
                <w:szCs w:val="28"/>
              </w:rPr>
              <w:t>КП «Трудовий архів»</w:t>
            </w:r>
          </w:p>
        </w:tc>
        <w:tc>
          <w:tcPr>
            <w:tcW w:w="8222" w:type="dxa"/>
          </w:tcPr>
          <w:p w:rsidR="008F77B5" w:rsidRPr="00D22EB9" w:rsidRDefault="00A9541F" w:rsidP="003E5ACC">
            <w:pPr>
              <w:pStyle w:val="a5"/>
              <w:ind w:left="0"/>
              <w:jc w:val="both"/>
              <w:rPr>
                <w:rFonts w:ascii="Times New Roman" w:hAnsi="Times New Roman"/>
                <w:sz w:val="28"/>
                <w:szCs w:val="28"/>
              </w:rPr>
            </w:pPr>
            <w:r w:rsidRPr="00D22EB9">
              <w:rPr>
                <w:rFonts w:ascii="Times New Roman" w:hAnsi="Times New Roman"/>
                <w:sz w:val="28"/>
                <w:szCs w:val="28"/>
              </w:rPr>
              <w:t>забезпечення функціонування КУ "Трудовий архів м. Сєвєродонецька" на 2023 рік.</w:t>
            </w:r>
          </w:p>
        </w:tc>
      </w:tr>
    </w:tbl>
    <w:p w:rsidR="00417D7D" w:rsidRPr="00D22EB9" w:rsidRDefault="00417D7D" w:rsidP="008F77B5">
      <w:pPr>
        <w:pStyle w:val="a5"/>
        <w:jc w:val="center"/>
        <w:rPr>
          <w:rFonts w:ascii="Times New Roman" w:hAnsi="Times New Roman"/>
          <w:b/>
          <w:bCs/>
          <w:sz w:val="28"/>
          <w:szCs w:val="28"/>
        </w:rPr>
      </w:pPr>
    </w:p>
    <w:p w:rsidR="008F77B5" w:rsidRPr="00D22EB9" w:rsidRDefault="008F77B5" w:rsidP="008F77B5">
      <w:pPr>
        <w:pStyle w:val="a5"/>
        <w:jc w:val="center"/>
        <w:rPr>
          <w:rFonts w:ascii="Times New Roman" w:hAnsi="Times New Roman"/>
          <w:b/>
          <w:bCs/>
          <w:sz w:val="28"/>
          <w:szCs w:val="28"/>
        </w:rPr>
      </w:pPr>
      <w:r w:rsidRPr="00D22EB9">
        <w:rPr>
          <w:rFonts w:ascii="Times New Roman" w:hAnsi="Times New Roman"/>
          <w:b/>
          <w:bCs/>
          <w:sz w:val="28"/>
          <w:szCs w:val="28"/>
        </w:rPr>
        <w:t>Проекти та заходи для здійснення програм</w:t>
      </w:r>
    </w:p>
    <w:p w:rsidR="008F77B5" w:rsidRPr="00D22EB9" w:rsidRDefault="008F77B5" w:rsidP="008F77B5">
      <w:pPr>
        <w:pStyle w:val="a5"/>
        <w:jc w:val="right"/>
        <w:rPr>
          <w:rFonts w:ascii="Times New Roman" w:hAnsi="Times New Roman"/>
          <w:b/>
          <w:bCs/>
          <w:sz w:val="28"/>
          <w:szCs w:val="28"/>
        </w:rPr>
      </w:pPr>
      <w:r w:rsidRPr="00D22EB9">
        <w:rPr>
          <w:rFonts w:ascii="Times New Roman" w:hAnsi="Times New Roman"/>
          <w:b/>
          <w:bCs/>
          <w:sz w:val="28"/>
          <w:szCs w:val="28"/>
        </w:rPr>
        <w:t>Таблиця 2</w:t>
      </w:r>
    </w:p>
    <w:tbl>
      <w:tblPr>
        <w:tblStyle w:val="afff5"/>
        <w:tblW w:w="10632" w:type="dxa"/>
        <w:tblInd w:w="-714" w:type="dxa"/>
        <w:tblLook w:val="04A0"/>
      </w:tblPr>
      <w:tblGrid>
        <w:gridCol w:w="568"/>
        <w:gridCol w:w="2977"/>
        <w:gridCol w:w="7087"/>
      </w:tblGrid>
      <w:tr w:rsidR="008F77B5" w:rsidRPr="00D22EB9" w:rsidTr="003E5ACC">
        <w:tc>
          <w:tcPr>
            <w:tcW w:w="567" w:type="dxa"/>
            <w:vAlign w:val="center"/>
          </w:tcPr>
          <w:p w:rsidR="008F77B5" w:rsidRPr="00D22EB9" w:rsidRDefault="008F77B5" w:rsidP="003E5ACC">
            <w:pPr>
              <w:pStyle w:val="a5"/>
              <w:ind w:left="0"/>
              <w:jc w:val="center"/>
              <w:rPr>
                <w:rFonts w:ascii="Times New Roman" w:hAnsi="Times New Roman"/>
                <w:b/>
                <w:bCs/>
                <w:sz w:val="28"/>
                <w:szCs w:val="28"/>
              </w:rPr>
            </w:pPr>
            <w:r w:rsidRPr="00D22EB9">
              <w:rPr>
                <w:rFonts w:ascii="Times New Roman" w:hAnsi="Times New Roman"/>
                <w:b/>
                <w:bCs/>
                <w:sz w:val="28"/>
                <w:szCs w:val="28"/>
              </w:rPr>
              <w:t>№ з/п</w:t>
            </w:r>
          </w:p>
        </w:tc>
        <w:tc>
          <w:tcPr>
            <w:tcW w:w="2977" w:type="dxa"/>
            <w:vAlign w:val="center"/>
          </w:tcPr>
          <w:p w:rsidR="008F77B5" w:rsidRPr="00D22EB9" w:rsidRDefault="008F77B5" w:rsidP="003E5ACC">
            <w:pPr>
              <w:pStyle w:val="a5"/>
              <w:ind w:left="0"/>
              <w:jc w:val="center"/>
              <w:rPr>
                <w:rFonts w:ascii="Times New Roman" w:hAnsi="Times New Roman"/>
                <w:b/>
                <w:bCs/>
                <w:sz w:val="28"/>
                <w:szCs w:val="28"/>
              </w:rPr>
            </w:pPr>
            <w:r w:rsidRPr="00D22EB9">
              <w:rPr>
                <w:rFonts w:ascii="Times New Roman" w:hAnsi="Times New Roman"/>
                <w:b/>
                <w:bCs/>
                <w:sz w:val="28"/>
                <w:szCs w:val="28"/>
              </w:rPr>
              <w:t>Найменування програм</w:t>
            </w:r>
          </w:p>
        </w:tc>
        <w:tc>
          <w:tcPr>
            <w:tcW w:w="7088" w:type="dxa"/>
            <w:vAlign w:val="center"/>
          </w:tcPr>
          <w:p w:rsidR="008F77B5" w:rsidRPr="00D22EB9" w:rsidRDefault="008F77B5" w:rsidP="003E5ACC">
            <w:pPr>
              <w:pStyle w:val="a5"/>
              <w:ind w:left="0"/>
              <w:jc w:val="center"/>
              <w:rPr>
                <w:rFonts w:ascii="Times New Roman" w:hAnsi="Times New Roman"/>
                <w:b/>
                <w:bCs/>
                <w:sz w:val="28"/>
                <w:szCs w:val="28"/>
              </w:rPr>
            </w:pPr>
            <w:r w:rsidRPr="00D22EB9">
              <w:rPr>
                <w:rFonts w:ascii="Times New Roman" w:hAnsi="Times New Roman"/>
                <w:b/>
                <w:bCs/>
                <w:sz w:val="28"/>
                <w:szCs w:val="28"/>
              </w:rPr>
              <w:t>Заходи програм</w:t>
            </w:r>
          </w:p>
        </w:tc>
      </w:tr>
      <w:tr w:rsidR="008F77B5" w:rsidRPr="00D22EB9" w:rsidTr="003E5ACC">
        <w:tc>
          <w:tcPr>
            <w:tcW w:w="567" w:type="dxa"/>
          </w:tcPr>
          <w:p w:rsidR="008F77B5" w:rsidRPr="00D22EB9" w:rsidRDefault="008F77B5" w:rsidP="003E5ACC">
            <w:pPr>
              <w:pStyle w:val="a5"/>
              <w:ind w:left="0"/>
              <w:jc w:val="center"/>
              <w:rPr>
                <w:rFonts w:ascii="Times New Roman" w:hAnsi="Times New Roman"/>
                <w:sz w:val="28"/>
                <w:szCs w:val="28"/>
              </w:rPr>
            </w:pPr>
            <w:r w:rsidRPr="00D22EB9">
              <w:rPr>
                <w:rFonts w:ascii="Times New Roman" w:hAnsi="Times New Roman"/>
                <w:sz w:val="28"/>
                <w:szCs w:val="28"/>
              </w:rPr>
              <w:t>1.</w:t>
            </w:r>
          </w:p>
        </w:tc>
        <w:tc>
          <w:tcPr>
            <w:tcW w:w="2977" w:type="dxa"/>
          </w:tcPr>
          <w:p w:rsidR="008F77B5" w:rsidRPr="00D22EB9" w:rsidRDefault="00A9541F" w:rsidP="003E5ACC">
            <w:pPr>
              <w:jc w:val="left"/>
              <w:rPr>
                <w:sz w:val="28"/>
                <w:szCs w:val="28"/>
              </w:rPr>
            </w:pPr>
            <w:r w:rsidRPr="00D22EB9">
              <w:rPr>
                <w:sz w:val="28"/>
                <w:szCs w:val="28"/>
              </w:rPr>
              <w:t>Міська цільова програма забезпечення функціонування Комунальної установи "Трудовий архів м. Сєвєродонецька" на 2023 рік</w:t>
            </w:r>
          </w:p>
        </w:tc>
        <w:tc>
          <w:tcPr>
            <w:tcW w:w="7088" w:type="dxa"/>
          </w:tcPr>
          <w:p w:rsidR="008F77B5" w:rsidRPr="00D22EB9" w:rsidRDefault="00A9541F" w:rsidP="003E5ACC">
            <w:pPr>
              <w:jc w:val="left"/>
              <w:rPr>
                <w:color w:val="000000"/>
                <w:sz w:val="28"/>
                <w:szCs w:val="28"/>
              </w:rPr>
            </w:pPr>
            <w:r w:rsidRPr="00D22EB9">
              <w:rPr>
                <w:color w:val="000000"/>
                <w:sz w:val="28"/>
                <w:szCs w:val="28"/>
              </w:rPr>
              <w:t>створення електронної бази архівних документів;</w:t>
            </w:r>
          </w:p>
          <w:p w:rsidR="00A9541F" w:rsidRPr="00D22EB9" w:rsidRDefault="00A9541F" w:rsidP="003E5ACC">
            <w:pPr>
              <w:jc w:val="left"/>
              <w:rPr>
                <w:color w:val="000000"/>
                <w:sz w:val="28"/>
                <w:szCs w:val="28"/>
              </w:rPr>
            </w:pPr>
            <w:r w:rsidRPr="00D22EB9">
              <w:rPr>
                <w:color w:val="000000"/>
                <w:sz w:val="28"/>
                <w:szCs w:val="28"/>
              </w:rPr>
              <w:t>система охоронної сигналізації;</w:t>
            </w:r>
          </w:p>
          <w:p w:rsidR="00A9541F" w:rsidRPr="00D22EB9" w:rsidRDefault="00A9541F" w:rsidP="003E5ACC">
            <w:pPr>
              <w:jc w:val="left"/>
              <w:rPr>
                <w:color w:val="000000"/>
                <w:sz w:val="28"/>
                <w:szCs w:val="28"/>
              </w:rPr>
            </w:pPr>
            <w:r w:rsidRPr="00D22EB9">
              <w:rPr>
                <w:color w:val="000000"/>
                <w:sz w:val="28"/>
                <w:szCs w:val="28"/>
              </w:rPr>
              <w:t>система пожежної сигналізації;</w:t>
            </w:r>
          </w:p>
          <w:p w:rsidR="00A9541F" w:rsidRPr="00D22EB9" w:rsidRDefault="00A9541F" w:rsidP="003E5ACC">
            <w:pPr>
              <w:jc w:val="left"/>
              <w:rPr>
                <w:color w:val="000000"/>
                <w:sz w:val="28"/>
                <w:szCs w:val="28"/>
              </w:rPr>
            </w:pPr>
            <w:r w:rsidRPr="00D22EB9">
              <w:rPr>
                <w:color w:val="000000"/>
                <w:sz w:val="28"/>
                <w:szCs w:val="28"/>
              </w:rPr>
              <w:t>система клімат контролю;</w:t>
            </w:r>
          </w:p>
          <w:p w:rsidR="00A9541F" w:rsidRPr="00D22EB9" w:rsidRDefault="00A9541F" w:rsidP="003E5ACC">
            <w:pPr>
              <w:jc w:val="left"/>
              <w:rPr>
                <w:color w:val="000000"/>
                <w:sz w:val="28"/>
                <w:szCs w:val="28"/>
              </w:rPr>
            </w:pPr>
            <w:r w:rsidRPr="00D22EB9">
              <w:rPr>
                <w:color w:val="000000"/>
                <w:sz w:val="28"/>
                <w:szCs w:val="28"/>
              </w:rPr>
              <w:t>облаштування робочих місць;</w:t>
            </w:r>
          </w:p>
          <w:p w:rsidR="00A9541F" w:rsidRPr="00D22EB9" w:rsidRDefault="00A9541F" w:rsidP="003E5ACC">
            <w:pPr>
              <w:jc w:val="left"/>
              <w:rPr>
                <w:color w:val="000000"/>
                <w:sz w:val="28"/>
                <w:szCs w:val="28"/>
              </w:rPr>
            </w:pPr>
            <w:r w:rsidRPr="00D22EB9">
              <w:rPr>
                <w:color w:val="000000"/>
                <w:sz w:val="28"/>
                <w:szCs w:val="28"/>
              </w:rPr>
              <w:t>обладнання, прилади, інвентар для архіво-сховища;</w:t>
            </w:r>
          </w:p>
          <w:p w:rsidR="00A9541F" w:rsidRPr="00D22EB9" w:rsidRDefault="00A9541F" w:rsidP="003E5ACC">
            <w:pPr>
              <w:jc w:val="left"/>
              <w:rPr>
                <w:color w:val="000000"/>
                <w:sz w:val="28"/>
                <w:szCs w:val="28"/>
              </w:rPr>
            </w:pPr>
            <w:r w:rsidRPr="00D22EB9">
              <w:rPr>
                <w:color w:val="000000"/>
                <w:sz w:val="28"/>
                <w:szCs w:val="28"/>
              </w:rPr>
              <w:t>обладнання для палітурних та реставраційних робіт;</w:t>
            </w:r>
          </w:p>
          <w:p w:rsidR="00A9541F" w:rsidRPr="00D22EB9" w:rsidRDefault="00A9541F" w:rsidP="003E5ACC">
            <w:pPr>
              <w:jc w:val="left"/>
              <w:rPr>
                <w:color w:val="000000"/>
                <w:sz w:val="28"/>
                <w:szCs w:val="28"/>
              </w:rPr>
            </w:pPr>
            <w:r w:rsidRPr="00D22EB9">
              <w:rPr>
                <w:color w:val="000000"/>
                <w:sz w:val="28"/>
                <w:szCs w:val="28"/>
              </w:rPr>
              <w:lastRenderedPageBreak/>
              <w:t>відновлення в орендованому приміщенні дверей та вікон;</w:t>
            </w:r>
          </w:p>
          <w:p w:rsidR="00A9541F" w:rsidRPr="00D22EB9" w:rsidRDefault="00A9541F" w:rsidP="003E5ACC">
            <w:pPr>
              <w:jc w:val="left"/>
              <w:rPr>
                <w:color w:val="000000"/>
                <w:sz w:val="28"/>
                <w:szCs w:val="28"/>
              </w:rPr>
            </w:pPr>
            <w:r w:rsidRPr="00D22EB9">
              <w:rPr>
                <w:color w:val="000000"/>
                <w:sz w:val="28"/>
                <w:szCs w:val="28"/>
              </w:rPr>
              <w:t>матеріали;</w:t>
            </w:r>
          </w:p>
          <w:p w:rsidR="00A9541F" w:rsidRPr="00D22EB9" w:rsidRDefault="00A9541F" w:rsidP="003E5ACC">
            <w:pPr>
              <w:jc w:val="left"/>
              <w:rPr>
                <w:color w:val="000000"/>
                <w:sz w:val="28"/>
                <w:szCs w:val="28"/>
              </w:rPr>
            </w:pPr>
            <w:r w:rsidRPr="00D22EB9">
              <w:rPr>
                <w:color w:val="000000"/>
                <w:sz w:val="28"/>
                <w:szCs w:val="28"/>
              </w:rPr>
              <w:t>послуги;</w:t>
            </w:r>
          </w:p>
          <w:p w:rsidR="00A9541F" w:rsidRPr="00D22EB9" w:rsidRDefault="00A9541F" w:rsidP="003E5ACC">
            <w:pPr>
              <w:jc w:val="left"/>
              <w:rPr>
                <w:color w:val="000000"/>
                <w:sz w:val="28"/>
                <w:szCs w:val="28"/>
              </w:rPr>
            </w:pPr>
            <w:r w:rsidRPr="00D22EB9">
              <w:rPr>
                <w:color w:val="000000"/>
                <w:sz w:val="28"/>
                <w:szCs w:val="28"/>
              </w:rPr>
              <w:t>заробітна плата;</w:t>
            </w:r>
          </w:p>
          <w:p w:rsidR="00A9541F" w:rsidRPr="00D22EB9" w:rsidRDefault="00A9541F" w:rsidP="003E5ACC">
            <w:pPr>
              <w:jc w:val="left"/>
              <w:rPr>
                <w:color w:val="000000"/>
                <w:sz w:val="28"/>
                <w:szCs w:val="28"/>
              </w:rPr>
            </w:pPr>
            <w:r w:rsidRPr="00D22EB9">
              <w:rPr>
                <w:color w:val="000000"/>
                <w:sz w:val="28"/>
                <w:szCs w:val="28"/>
              </w:rPr>
              <w:t>нарахування на заробітну плату;</w:t>
            </w:r>
          </w:p>
          <w:p w:rsidR="00D020A9" w:rsidRPr="00D22EB9" w:rsidRDefault="00D020A9" w:rsidP="003E5ACC">
            <w:pPr>
              <w:jc w:val="left"/>
              <w:rPr>
                <w:color w:val="000000"/>
                <w:sz w:val="28"/>
                <w:szCs w:val="28"/>
              </w:rPr>
            </w:pPr>
            <w:r w:rsidRPr="00D22EB9">
              <w:rPr>
                <w:color w:val="000000"/>
                <w:sz w:val="28"/>
                <w:szCs w:val="28"/>
              </w:rPr>
              <w:t>теплопостачання;</w:t>
            </w:r>
          </w:p>
          <w:p w:rsidR="00D020A9" w:rsidRPr="00D22EB9" w:rsidRDefault="00D020A9" w:rsidP="003E5ACC">
            <w:pPr>
              <w:jc w:val="left"/>
              <w:rPr>
                <w:color w:val="000000"/>
                <w:sz w:val="28"/>
                <w:szCs w:val="28"/>
              </w:rPr>
            </w:pPr>
            <w:r w:rsidRPr="00D22EB9">
              <w:rPr>
                <w:color w:val="000000"/>
                <w:sz w:val="28"/>
                <w:szCs w:val="28"/>
              </w:rPr>
              <w:t>водопостачання;</w:t>
            </w:r>
          </w:p>
          <w:p w:rsidR="00D020A9" w:rsidRPr="00D22EB9" w:rsidRDefault="00D020A9" w:rsidP="003E5ACC">
            <w:pPr>
              <w:jc w:val="left"/>
              <w:rPr>
                <w:color w:val="000000"/>
                <w:sz w:val="28"/>
                <w:szCs w:val="28"/>
              </w:rPr>
            </w:pPr>
            <w:r w:rsidRPr="00D22EB9">
              <w:rPr>
                <w:color w:val="000000"/>
                <w:sz w:val="28"/>
                <w:szCs w:val="28"/>
              </w:rPr>
              <w:t>електроенергія;</w:t>
            </w:r>
          </w:p>
          <w:p w:rsidR="00D020A9" w:rsidRPr="00D22EB9" w:rsidRDefault="00D020A9" w:rsidP="003E5ACC">
            <w:pPr>
              <w:jc w:val="left"/>
              <w:rPr>
                <w:color w:val="000000"/>
                <w:sz w:val="28"/>
                <w:szCs w:val="28"/>
              </w:rPr>
            </w:pPr>
            <w:r w:rsidRPr="00D22EB9">
              <w:rPr>
                <w:color w:val="000000"/>
                <w:sz w:val="28"/>
                <w:szCs w:val="28"/>
              </w:rPr>
              <w:t>вивезення сміття.</w:t>
            </w:r>
          </w:p>
        </w:tc>
      </w:tr>
    </w:tbl>
    <w:p w:rsidR="00D020A9" w:rsidRPr="00D22EB9" w:rsidRDefault="00D020A9" w:rsidP="008F77B5">
      <w:pPr>
        <w:pStyle w:val="a5"/>
        <w:jc w:val="right"/>
        <w:rPr>
          <w:rFonts w:ascii="Times New Roman" w:hAnsi="Times New Roman"/>
          <w:b/>
          <w:bCs/>
          <w:sz w:val="28"/>
          <w:szCs w:val="28"/>
        </w:rPr>
      </w:pPr>
    </w:p>
    <w:p w:rsidR="008F77B5" w:rsidRPr="00D22EB9" w:rsidRDefault="008F77B5" w:rsidP="008F77B5">
      <w:pPr>
        <w:pStyle w:val="a5"/>
        <w:jc w:val="right"/>
        <w:rPr>
          <w:rFonts w:ascii="Times New Roman" w:hAnsi="Times New Roman"/>
          <w:b/>
          <w:bCs/>
          <w:sz w:val="28"/>
          <w:szCs w:val="28"/>
        </w:rPr>
      </w:pPr>
      <w:r w:rsidRPr="00D22EB9">
        <w:rPr>
          <w:rFonts w:ascii="Times New Roman" w:hAnsi="Times New Roman"/>
          <w:b/>
          <w:bCs/>
          <w:sz w:val="28"/>
          <w:szCs w:val="28"/>
        </w:rPr>
        <w:t>Таблиця 3</w:t>
      </w:r>
    </w:p>
    <w:tbl>
      <w:tblPr>
        <w:tblStyle w:val="afff5"/>
        <w:tblW w:w="10632" w:type="dxa"/>
        <w:tblInd w:w="-714" w:type="dxa"/>
        <w:tblLayout w:type="fixed"/>
        <w:tblLook w:val="04A0"/>
      </w:tblPr>
      <w:tblGrid>
        <w:gridCol w:w="567"/>
        <w:gridCol w:w="3185"/>
        <w:gridCol w:w="1728"/>
        <w:gridCol w:w="2033"/>
        <w:gridCol w:w="1102"/>
        <w:gridCol w:w="2017"/>
      </w:tblGrid>
      <w:tr w:rsidR="008F77B5" w:rsidRPr="00D22EB9" w:rsidTr="003E5ACC">
        <w:tc>
          <w:tcPr>
            <w:tcW w:w="567" w:type="dxa"/>
            <w:vAlign w:val="center"/>
          </w:tcPr>
          <w:p w:rsidR="008F77B5" w:rsidRPr="00D22EB9" w:rsidRDefault="008F77B5" w:rsidP="003E5ACC">
            <w:pPr>
              <w:pStyle w:val="a5"/>
              <w:ind w:left="0"/>
              <w:jc w:val="center"/>
              <w:rPr>
                <w:rFonts w:ascii="Times New Roman" w:hAnsi="Times New Roman"/>
                <w:b/>
                <w:bCs/>
                <w:sz w:val="28"/>
                <w:szCs w:val="28"/>
                <w:lang w:val="ru-RU"/>
              </w:rPr>
            </w:pPr>
            <w:r w:rsidRPr="00D22EB9">
              <w:rPr>
                <w:rFonts w:ascii="Times New Roman" w:hAnsi="Times New Roman"/>
                <w:b/>
                <w:bCs/>
                <w:sz w:val="28"/>
                <w:szCs w:val="28"/>
                <w:lang w:val="ru-RU"/>
              </w:rPr>
              <w:t>№ з/п</w:t>
            </w:r>
          </w:p>
        </w:tc>
        <w:tc>
          <w:tcPr>
            <w:tcW w:w="3185" w:type="dxa"/>
            <w:vAlign w:val="center"/>
          </w:tcPr>
          <w:p w:rsidR="008F77B5" w:rsidRPr="00D22EB9" w:rsidRDefault="008F77B5" w:rsidP="003E5ACC">
            <w:pPr>
              <w:pStyle w:val="a5"/>
              <w:ind w:left="0"/>
              <w:jc w:val="center"/>
              <w:rPr>
                <w:rFonts w:ascii="Times New Roman" w:hAnsi="Times New Roman"/>
                <w:b/>
                <w:bCs/>
                <w:sz w:val="28"/>
                <w:szCs w:val="28"/>
              </w:rPr>
            </w:pPr>
            <w:r w:rsidRPr="00D22EB9">
              <w:rPr>
                <w:rFonts w:ascii="Times New Roman" w:hAnsi="Times New Roman"/>
                <w:b/>
                <w:bCs/>
                <w:sz w:val="28"/>
                <w:szCs w:val="28"/>
              </w:rPr>
              <w:t>Найменування проєктів</w:t>
            </w:r>
          </w:p>
        </w:tc>
        <w:tc>
          <w:tcPr>
            <w:tcW w:w="1728" w:type="dxa"/>
            <w:vAlign w:val="center"/>
          </w:tcPr>
          <w:p w:rsidR="008F77B5" w:rsidRPr="00D22EB9" w:rsidRDefault="008F77B5" w:rsidP="003E5ACC">
            <w:pPr>
              <w:pStyle w:val="a5"/>
              <w:ind w:left="0"/>
              <w:jc w:val="center"/>
              <w:rPr>
                <w:rFonts w:ascii="Times New Roman" w:hAnsi="Times New Roman"/>
                <w:b/>
                <w:bCs/>
                <w:sz w:val="28"/>
                <w:szCs w:val="28"/>
              </w:rPr>
            </w:pPr>
            <w:r w:rsidRPr="00D22EB9">
              <w:rPr>
                <w:rFonts w:ascii="Times New Roman" w:hAnsi="Times New Roman"/>
                <w:b/>
                <w:bCs/>
                <w:sz w:val="28"/>
                <w:szCs w:val="28"/>
              </w:rPr>
              <w:t>Обсяг планового фінансування на 2023 рік (тис. грн)</w:t>
            </w:r>
          </w:p>
        </w:tc>
        <w:tc>
          <w:tcPr>
            <w:tcW w:w="2033" w:type="dxa"/>
            <w:vAlign w:val="center"/>
          </w:tcPr>
          <w:p w:rsidR="008F77B5" w:rsidRPr="00D22EB9" w:rsidRDefault="008F77B5" w:rsidP="003E5ACC">
            <w:pPr>
              <w:pStyle w:val="a5"/>
              <w:ind w:left="0"/>
              <w:jc w:val="center"/>
              <w:rPr>
                <w:rFonts w:ascii="Times New Roman" w:hAnsi="Times New Roman"/>
                <w:b/>
                <w:bCs/>
                <w:sz w:val="28"/>
                <w:szCs w:val="28"/>
              </w:rPr>
            </w:pPr>
            <w:r w:rsidRPr="00D22EB9">
              <w:rPr>
                <w:rFonts w:ascii="Times New Roman" w:hAnsi="Times New Roman"/>
                <w:b/>
                <w:bCs/>
                <w:sz w:val="28"/>
                <w:szCs w:val="28"/>
              </w:rPr>
              <w:t>Обсяг фактичного фінансування на 2023 рік (тис. грн)</w:t>
            </w:r>
          </w:p>
        </w:tc>
        <w:tc>
          <w:tcPr>
            <w:tcW w:w="1102" w:type="dxa"/>
            <w:vAlign w:val="center"/>
          </w:tcPr>
          <w:p w:rsidR="008F77B5" w:rsidRPr="00D22EB9" w:rsidRDefault="008F77B5" w:rsidP="003E5ACC">
            <w:pPr>
              <w:pStyle w:val="a5"/>
              <w:ind w:left="0"/>
              <w:jc w:val="center"/>
              <w:rPr>
                <w:rFonts w:ascii="Times New Roman" w:hAnsi="Times New Roman"/>
                <w:b/>
                <w:bCs/>
                <w:sz w:val="28"/>
                <w:szCs w:val="28"/>
              </w:rPr>
            </w:pPr>
            <w:r w:rsidRPr="00D22EB9">
              <w:rPr>
                <w:rFonts w:ascii="Times New Roman" w:hAnsi="Times New Roman"/>
                <w:b/>
                <w:bCs/>
                <w:sz w:val="28"/>
                <w:szCs w:val="28"/>
              </w:rPr>
              <w:t>% виконання</w:t>
            </w:r>
          </w:p>
        </w:tc>
        <w:tc>
          <w:tcPr>
            <w:tcW w:w="2017" w:type="dxa"/>
            <w:vAlign w:val="center"/>
          </w:tcPr>
          <w:p w:rsidR="008F77B5" w:rsidRPr="00D22EB9" w:rsidRDefault="008F77B5" w:rsidP="003E5ACC">
            <w:pPr>
              <w:pStyle w:val="a5"/>
              <w:ind w:left="0"/>
              <w:jc w:val="center"/>
              <w:rPr>
                <w:rFonts w:ascii="Times New Roman" w:hAnsi="Times New Roman"/>
                <w:b/>
                <w:bCs/>
                <w:sz w:val="28"/>
                <w:szCs w:val="28"/>
              </w:rPr>
            </w:pPr>
            <w:r w:rsidRPr="00D22EB9">
              <w:rPr>
                <w:rFonts w:ascii="Times New Roman" w:hAnsi="Times New Roman"/>
                <w:b/>
                <w:bCs/>
                <w:sz w:val="28"/>
                <w:szCs w:val="28"/>
              </w:rPr>
              <w:t>Джерело фінансування</w:t>
            </w:r>
          </w:p>
        </w:tc>
      </w:tr>
      <w:tr w:rsidR="008F77B5" w:rsidRPr="00D22EB9" w:rsidTr="003E5ACC">
        <w:tc>
          <w:tcPr>
            <w:tcW w:w="567" w:type="dxa"/>
          </w:tcPr>
          <w:p w:rsidR="008F77B5" w:rsidRPr="00D22EB9" w:rsidRDefault="008F77B5"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1.</w:t>
            </w:r>
          </w:p>
        </w:tc>
        <w:tc>
          <w:tcPr>
            <w:tcW w:w="3185" w:type="dxa"/>
          </w:tcPr>
          <w:p w:rsidR="008F77B5" w:rsidRPr="00D22EB9" w:rsidRDefault="00A9541F" w:rsidP="003E5ACC">
            <w:pPr>
              <w:pStyle w:val="a5"/>
              <w:ind w:left="0"/>
              <w:rPr>
                <w:rFonts w:ascii="Times New Roman" w:hAnsi="Times New Roman"/>
                <w:sz w:val="28"/>
                <w:szCs w:val="28"/>
              </w:rPr>
            </w:pPr>
            <w:r w:rsidRPr="00D22EB9">
              <w:rPr>
                <w:rFonts w:ascii="Times New Roman" w:hAnsi="Times New Roman"/>
                <w:sz w:val="28"/>
                <w:szCs w:val="28"/>
              </w:rPr>
              <w:t>Міська цільова програма забезпечення функціонування Комунальної установи "Трудовий архів м. Сєвєродонецька" на 2023 рік</w:t>
            </w:r>
          </w:p>
        </w:tc>
        <w:tc>
          <w:tcPr>
            <w:tcW w:w="1728" w:type="dxa"/>
            <w:vAlign w:val="center"/>
          </w:tcPr>
          <w:p w:rsidR="008F77B5" w:rsidRPr="00D22EB9" w:rsidRDefault="00A9541F"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5186,800</w:t>
            </w:r>
          </w:p>
        </w:tc>
        <w:tc>
          <w:tcPr>
            <w:tcW w:w="2033" w:type="dxa"/>
            <w:vAlign w:val="center"/>
          </w:tcPr>
          <w:p w:rsidR="008F77B5" w:rsidRPr="00D22EB9" w:rsidRDefault="00A9541F"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262,011</w:t>
            </w:r>
          </w:p>
        </w:tc>
        <w:tc>
          <w:tcPr>
            <w:tcW w:w="1102" w:type="dxa"/>
            <w:vAlign w:val="center"/>
          </w:tcPr>
          <w:p w:rsidR="008F77B5" w:rsidRPr="00D22EB9" w:rsidRDefault="00A9541F" w:rsidP="003E5ACC">
            <w:pPr>
              <w:pStyle w:val="a5"/>
              <w:ind w:left="0"/>
              <w:jc w:val="center"/>
              <w:rPr>
                <w:rFonts w:ascii="Times New Roman" w:hAnsi="Times New Roman"/>
                <w:sz w:val="28"/>
                <w:szCs w:val="28"/>
                <w:lang w:val="ru-RU"/>
              </w:rPr>
            </w:pPr>
            <w:r w:rsidRPr="00D22EB9">
              <w:rPr>
                <w:rFonts w:ascii="Times New Roman" w:hAnsi="Times New Roman"/>
                <w:sz w:val="28"/>
                <w:szCs w:val="28"/>
                <w:lang w:val="ru-RU"/>
              </w:rPr>
              <w:t>5,05</w:t>
            </w:r>
          </w:p>
        </w:tc>
        <w:tc>
          <w:tcPr>
            <w:tcW w:w="2017" w:type="dxa"/>
            <w:vAlign w:val="center"/>
          </w:tcPr>
          <w:p w:rsidR="008F77B5" w:rsidRPr="00D22EB9" w:rsidRDefault="00A9541F" w:rsidP="003E5ACC">
            <w:pPr>
              <w:pStyle w:val="a5"/>
              <w:ind w:left="0"/>
              <w:jc w:val="center"/>
              <w:rPr>
                <w:rFonts w:ascii="Times New Roman" w:hAnsi="Times New Roman"/>
                <w:sz w:val="28"/>
                <w:szCs w:val="28"/>
              </w:rPr>
            </w:pPr>
            <w:r w:rsidRPr="00D22EB9">
              <w:rPr>
                <w:rFonts w:ascii="Times New Roman" w:hAnsi="Times New Roman"/>
                <w:sz w:val="28"/>
                <w:szCs w:val="28"/>
              </w:rPr>
              <w:t>бюджет Сєвєродонецької міської ТГ</w:t>
            </w:r>
          </w:p>
        </w:tc>
      </w:tr>
    </w:tbl>
    <w:p w:rsidR="008F77B5" w:rsidRPr="00D22EB9" w:rsidRDefault="008F77B5" w:rsidP="00B149F6">
      <w:pPr>
        <w:jc w:val="center"/>
        <w:rPr>
          <w:b/>
          <w:bCs/>
          <w:sz w:val="28"/>
          <w:szCs w:val="28"/>
          <w:lang w:val="ru-RU"/>
        </w:rPr>
      </w:pPr>
    </w:p>
    <w:p w:rsidR="00D020A9" w:rsidRPr="00D22EB9" w:rsidRDefault="00D020A9" w:rsidP="00B149F6">
      <w:pPr>
        <w:jc w:val="center"/>
        <w:rPr>
          <w:b/>
          <w:bCs/>
          <w:sz w:val="28"/>
          <w:szCs w:val="28"/>
          <w:lang w:val="ru-RU"/>
        </w:rPr>
      </w:pPr>
      <w:r w:rsidRPr="00D22EB9">
        <w:rPr>
          <w:b/>
          <w:bCs/>
          <w:sz w:val="28"/>
          <w:szCs w:val="28"/>
          <w:lang w:val="ru-RU"/>
        </w:rPr>
        <w:t>ЗАГАЛЬНЕ ФІНАНСУВАННЯ ПАСПОРТІВ ПРОГРАМ</w:t>
      </w:r>
    </w:p>
    <w:p w:rsidR="00D020A9" w:rsidRPr="00D22EB9" w:rsidRDefault="00D020A9" w:rsidP="00D020A9">
      <w:pPr>
        <w:jc w:val="right"/>
        <w:rPr>
          <w:b/>
          <w:bCs/>
          <w:sz w:val="28"/>
          <w:szCs w:val="28"/>
          <w:lang w:val="ru-RU"/>
        </w:rPr>
      </w:pPr>
      <w:r w:rsidRPr="00D22EB9">
        <w:rPr>
          <w:b/>
          <w:bCs/>
          <w:sz w:val="28"/>
          <w:szCs w:val="28"/>
          <w:lang w:val="ru-RU"/>
        </w:rPr>
        <w:t>(тис. грн)</w:t>
      </w:r>
    </w:p>
    <w:tbl>
      <w:tblPr>
        <w:tblStyle w:val="afff5"/>
        <w:tblW w:w="10632" w:type="dxa"/>
        <w:tblInd w:w="-714" w:type="dxa"/>
        <w:tblLook w:val="04A0"/>
      </w:tblPr>
      <w:tblGrid>
        <w:gridCol w:w="3828"/>
        <w:gridCol w:w="2268"/>
        <w:gridCol w:w="2551"/>
        <w:gridCol w:w="1985"/>
      </w:tblGrid>
      <w:tr w:rsidR="00D020A9" w:rsidRPr="00D22EB9" w:rsidTr="00417D7D">
        <w:tc>
          <w:tcPr>
            <w:tcW w:w="3828" w:type="dxa"/>
          </w:tcPr>
          <w:p w:rsidR="00D020A9" w:rsidRPr="00D22EB9" w:rsidRDefault="00D020A9" w:rsidP="00D020A9">
            <w:pPr>
              <w:rPr>
                <w:b/>
                <w:bCs/>
                <w:sz w:val="28"/>
                <w:szCs w:val="28"/>
              </w:rPr>
            </w:pPr>
            <w:r w:rsidRPr="00D22EB9">
              <w:rPr>
                <w:b/>
                <w:bCs/>
                <w:sz w:val="28"/>
                <w:szCs w:val="28"/>
              </w:rPr>
              <w:t>Джерела фінансування</w:t>
            </w:r>
          </w:p>
        </w:tc>
        <w:tc>
          <w:tcPr>
            <w:tcW w:w="2268" w:type="dxa"/>
          </w:tcPr>
          <w:p w:rsidR="00D020A9" w:rsidRPr="00D22EB9" w:rsidRDefault="00D020A9" w:rsidP="00417D7D">
            <w:pPr>
              <w:jc w:val="center"/>
              <w:rPr>
                <w:b/>
                <w:bCs/>
                <w:sz w:val="28"/>
                <w:szCs w:val="28"/>
              </w:rPr>
            </w:pPr>
            <w:r w:rsidRPr="00D22EB9">
              <w:rPr>
                <w:b/>
                <w:bCs/>
                <w:sz w:val="28"/>
                <w:szCs w:val="28"/>
                <w:lang w:val="ru-RU"/>
              </w:rPr>
              <w:t xml:space="preserve">План на 2023 </w:t>
            </w:r>
            <w:r w:rsidRPr="00D22EB9">
              <w:rPr>
                <w:b/>
                <w:bCs/>
                <w:sz w:val="28"/>
                <w:szCs w:val="28"/>
              </w:rPr>
              <w:t>рік</w:t>
            </w:r>
          </w:p>
        </w:tc>
        <w:tc>
          <w:tcPr>
            <w:tcW w:w="2551" w:type="dxa"/>
          </w:tcPr>
          <w:p w:rsidR="00D020A9" w:rsidRPr="00D22EB9" w:rsidRDefault="00D020A9" w:rsidP="00417D7D">
            <w:pPr>
              <w:jc w:val="center"/>
              <w:rPr>
                <w:b/>
                <w:bCs/>
                <w:sz w:val="28"/>
                <w:szCs w:val="28"/>
              </w:rPr>
            </w:pPr>
            <w:r w:rsidRPr="00D22EB9">
              <w:rPr>
                <w:b/>
                <w:bCs/>
                <w:sz w:val="28"/>
                <w:szCs w:val="28"/>
                <w:lang w:val="ru-RU"/>
              </w:rPr>
              <w:t xml:space="preserve">Факт за 2023 </w:t>
            </w:r>
            <w:r w:rsidRPr="00D22EB9">
              <w:rPr>
                <w:b/>
                <w:bCs/>
                <w:sz w:val="28"/>
                <w:szCs w:val="28"/>
              </w:rPr>
              <w:t>рік</w:t>
            </w:r>
          </w:p>
        </w:tc>
        <w:tc>
          <w:tcPr>
            <w:tcW w:w="1985" w:type="dxa"/>
          </w:tcPr>
          <w:p w:rsidR="00D020A9" w:rsidRPr="00D22EB9" w:rsidRDefault="00D020A9" w:rsidP="00417D7D">
            <w:pPr>
              <w:jc w:val="center"/>
              <w:rPr>
                <w:b/>
                <w:bCs/>
                <w:sz w:val="28"/>
                <w:szCs w:val="28"/>
              </w:rPr>
            </w:pPr>
            <w:r w:rsidRPr="00D22EB9">
              <w:rPr>
                <w:b/>
                <w:bCs/>
                <w:sz w:val="28"/>
                <w:szCs w:val="28"/>
                <w:lang w:val="ru-RU"/>
              </w:rPr>
              <w:t xml:space="preserve">% </w:t>
            </w:r>
            <w:r w:rsidRPr="00D22EB9">
              <w:rPr>
                <w:b/>
                <w:bCs/>
                <w:sz w:val="28"/>
                <w:szCs w:val="28"/>
              </w:rPr>
              <w:t>виконання</w:t>
            </w:r>
          </w:p>
        </w:tc>
      </w:tr>
      <w:tr w:rsidR="00D020A9" w:rsidRPr="00D22EB9" w:rsidTr="00417D7D">
        <w:tc>
          <w:tcPr>
            <w:tcW w:w="3828" w:type="dxa"/>
          </w:tcPr>
          <w:p w:rsidR="00D020A9" w:rsidRPr="00D22EB9" w:rsidRDefault="00D020A9" w:rsidP="00D020A9">
            <w:pPr>
              <w:rPr>
                <w:b/>
                <w:bCs/>
                <w:sz w:val="28"/>
                <w:szCs w:val="28"/>
                <w:lang w:val="ru-RU"/>
              </w:rPr>
            </w:pPr>
            <w:r w:rsidRPr="00D22EB9">
              <w:rPr>
                <w:b/>
                <w:bCs/>
                <w:sz w:val="28"/>
                <w:szCs w:val="28"/>
                <w:lang w:val="ru-RU"/>
              </w:rPr>
              <w:t>РАЗОМ</w:t>
            </w:r>
          </w:p>
        </w:tc>
        <w:tc>
          <w:tcPr>
            <w:tcW w:w="2268" w:type="dxa"/>
          </w:tcPr>
          <w:p w:rsidR="00D020A9" w:rsidRPr="00D22EB9" w:rsidRDefault="00417D7D" w:rsidP="00417D7D">
            <w:pPr>
              <w:jc w:val="center"/>
              <w:rPr>
                <w:b/>
                <w:bCs/>
                <w:sz w:val="28"/>
                <w:szCs w:val="28"/>
                <w:lang w:val="ru-RU"/>
              </w:rPr>
            </w:pPr>
            <w:r w:rsidRPr="00D22EB9">
              <w:rPr>
                <w:b/>
                <w:bCs/>
                <w:sz w:val="28"/>
                <w:szCs w:val="28"/>
                <w:lang w:val="ru-RU"/>
              </w:rPr>
              <w:t>1367936,496</w:t>
            </w:r>
          </w:p>
        </w:tc>
        <w:tc>
          <w:tcPr>
            <w:tcW w:w="2551" w:type="dxa"/>
          </w:tcPr>
          <w:p w:rsidR="00D020A9" w:rsidRPr="00D22EB9" w:rsidRDefault="00417D7D" w:rsidP="00417D7D">
            <w:pPr>
              <w:jc w:val="center"/>
              <w:rPr>
                <w:b/>
                <w:bCs/>
                <w:sz w:val="28"/>
                <w:szCs w:val="28"/>
                <w:lang w:val="ru-RU"/>
              </w:rPr>
            </w:pPr>
            <w:r w:rsidRPr="00D22EB9">
              <w:rPr>
                <w:b/>
                <w:bCs/>
                <w:sz w:val="28"/>
                <w:szCs w:val="28"/>
                <w:lang w:val="ru-RU"/>
              </w:rPr>
              <w:t>547141,409</w:t>
            </w:r>
          </w:p>
        </w:tc>
        <w:tc>
          <w:tcPr>
            <w:tcW w:w="1985" w:type="dxa"/>
          </w:tcPr>
          <w:p w:rsidR="00D020A9" w:rsidRPr="00D22EB9" w:rsidRDefault="00417D7D" w:rsidP="00417D7D">
            <w:pPr>
              <w:jc w:val="center"/>
              <w:rPr>
                <w:b/>
                <w:bCs/>
                <w:sz w:val="28"/>
                <w:szCs w:val="28"/>
                <w:lang w:val="ru-RU"/>
              </w:rPr>
            </w:pPr>
            <w:r w:rsidRPr="00D22EB9">
              <w:rPr>
                <w:b/>
                <w:bCs/>
                <w:sz w:val="28"/>
                <w:szCs w:val="28"/>
                <w:lang w:val="ru-RU"/>
              </w:rPr>
              <w:t>40</w:t>
            </w:r>
          </w:p>
        </w:tc>
      </w:tr>
      <w:tr w:rsidR="00D020A9" w:rsidRPr="00D22EB9" w:rsidTr="00417D7D">
        <w:tc>
          <w:tcPr>
            <w:tcW w:w="3828" w:type="dxa"/>
          </w:tcPr>
          <w:p w:rsidR="00D020A9" w:rsidRPr="00D22EB9" w:rsidRDefault="00D020A9" w:rsidP="00D020A9">
            <w:pPr>
              <w:jc w:val="right"/>
              <w:rPr>
                <w:sz w:val="28"/>
                <w:szCs w:val="28"/>
                <w:lang w:val="ru-RU"/>
              </w:rPr>
            </w:pPr>
            <w:r w:rsidRPr="00D22EB9">
              <w:rPr>
                <w:sz w:val="28"/>
                <w:szCs w:val="28"/>
                <w:lang w:val="ru-RU"/>
              </w:rPr>
              <w:t xml:space="preserve">у тому </w:t>
            </w:r>
            <w:r w:rsidRPr="00D22EB9">
              <w:rPr>
                <w:sz w:val="28"/>
                <w:szCs w:val="28"/>
              </w:rPr>
              <w:t>числі</w:t>
            </w:r>
            <w:r w:rsidRPr="00D22EB9">
              <w:rPr>
                <w:sz w:val="28"/>
                <w:szCs w:val="28"/>
                <w:lang w:val="ru-RU"/>
              </w:rPr>
              <w:t>:</w:t>
            </w:r>
          </w:p>
        </w:tc>
        <w:tc>
          <w:tcPr>
            <w:tcW w:w="2268" w:type="dxa"/>
          </w:tcPr>
          <w:p w:rsidR="00D020A9" w:rsidRPr="00D22EB9" w:rsidRDefault="00D020A9" w:rsidP="00417D7D">
            <w:pPr>
              <w:jc w:val="center"/>
              <w:rPr>
                <w:sz w:val="28"/>
                <w:szCs w:val="28"/>
                <w:lang w:val="ru-RU"/>
              </w:rPr>
            </w:pPr>
          </w:p>
        </w:tc>
        <w:tc>
          <w:tcPr>
            <w:tcW w:w="2551" w:type="dxa"/>
          </w:tcPr>
          <w:p w:rsidR="00D020A9" w:rsidRPr="00D22EB9" w:rsidRDefault="00D020A9" w:rsidP="00417D7D">
            <w:pPr>
              <w:jc w:val="center"/>
              <w:rPr>
                <w:sz w:val="28"/>
                <w:szCs w:val="28"/>
                <w:lang w:val="ru-RU"/>
              </w:rPr>
            </w:pPr>
          </w:p>
        </w:tc>
        <w:tc>
          <w:tcPr>
            <w:tcW w:w="1985" w:type="dxa"/>
          </w:tcPr>
          <w:p w:rsidR="00D020A9" w:rsidRPr="00D22EB9" w:rsidRDefault="00D020A9" w:rsidP="00417D7D">
            <w:pPr>
              <w:jc w:val="center"/>
              <w:rPr>
                <w:sz w:val="28"/>
                <w:szCs w:val="28"/>
                <w:lang w:val="ru-RU"/>
              </w:rPr>
            </w:pPr>
          </w:p>
        </w:tc>
      </w:tr>
      <w:tr w:rsidR="00D020A9" w:rsidRPr="00D22EB9" w:rsidTr="00417D7D">
        <w:tc>
          <w:tcPr>
            <w:tcW w:w="3828" w:type="dxa"/>
          </w:tcPr>
          <w:p w:rsidR="00D020A9" w:rsidRPr="00D22EB9" w:rsidRDefault="00D020A9" w:rsidP="00D020A9">
            <w:pPr>
              <w:rPr>
                <w:sz w:val="28"/>
                <w:szCs w:val="28"/>
              </w:rPr>
            </w:pPr>
            <w:r w:rsidRPr="00D22EB9">
              <w:rPr>
                <w:sz w:val="28"/>
                <w:szCs w:val="28"/>
              </w:rPr>
              <w:t>державний бюджет</w:t>
            </w:r>
          </w:p>
        </w:tc>
        <w:tc>
          <w:tcPr>
            <w:tcW w:w="2268" w:type="dxa"/>
          </w:tcPr>
          <w:p w:rsidR="00D020A9" w:rsidRPr="00D22EB9" w:rsidRDefault="00417D7D" w:rsidP="00417D7D">
            <w:pPr>
              <w:jc w:val="center"/>
              <w:rPr>
                <w:sz w:val="28"/>
                <w:szCs w:val="28"/>
                <w:lang w:val="ru-RU"/>
              </w:rPr>
            </w:pPr>
            <w:r w:rsidRPr="00D22EB9">
              <w:rPr>
                <w:sz w:val="28"/>
                <w:szCs w:val="28"/>
                <w:lang w:val="ru-RU"/>
              </w:rPr>
              <w:t>26800,014</w:t>
            </w:r>
          </w:p>
        </w:tc>
        <w:tc>
          <w:tcPr>
            <w:tcW w:w="2551" w:type="dxa"/>
          </w:tcPr>
          <w:p w:rsidR="00D020A9" w:rsidRPr="00D22EB9" w:rsidRDefault="00417D7D" w:rsidP="00417D7D">
            <w:pPr>
              <w:jc w:val="center"/>
              <w:rPr>
                <w:sz w:val="28"/>
                <w:szCs w:val="28"/>
                <w:lang w:val="ru-RU"/>
              </w:rPr>
            </w:pPr>
            <w:r w:rsidRPr="00D22EB9">
              <w:rPr>
                <w:sz w:val="28"/>
                <w:szCs w:val="28"/>
                <w:lang w:val="ru-RU"/>
              </w:rPr>
              <w:t>9943,4</w:t>
            </w:r>
          </w:p>
        </w:tc>
        <w:tc>
          <w:tcPr>
            <w:tcW w:w="1985" w:type="dxa"/>
          </w:tcPr>
          <w:p w:rsidR="00D020A9" w:rsidRPr="00D22EB9" w:rsidRDefault="00417D7D" w:rsidP="00417D7D">
            <w:pPr>
              <w:jc w:val="center"/>
              <w:rPr>
                <w:sz w:val="28"/>
                <w:szCs w:val="28"/>
                <w:lang w:val="ru-RU"/>
              </w:rPr>
            </w:pPr>
            <w:r w:rsidRPr="00D22EB9">
              <w:rPr>
                <w:sz w:val="28"/>
                <w:szCs w:val="28"/>
                <w:lang w:val="ru-RU"/>
              </w:rPr>
              <w:t>37</w:t>
            </w:r>
            <w:r w:rsidR="00BF68A8" w:rsidRPr="00D22EB9">
              <w:rPr>
                <w:sz w:val="28"/>
                <w:szCs w:val="28"/>
                <w:lang w:val="ru-RU"/>
              </w:rPr>
              <w:t>,1</w:t>
            </w:r>
          </w:p>
        </w:tc>
      </w:tr>
      <w:tr w:rsidR="00D020A9" w:rsidRPr="00D22EB9" w:rsidTr="00417D7D">
        <w:tc>
          <w:tcPr>
            <w:tcW w:w="3828" w:type="dxa"/>
          </w:tcPr>
          <w:p w:rsidR="00D020A9" w:rsidRPr="00D22EB9" w:rsidRDefault="00D020A9" w:rsidP="00D020A9">
            <w:pPr>
              <w:rPr>
                <w:sz w:val="28"/>
                <w:szCs w:val="28"/>
              </w:rPr>
            </w:pPr>
            <w:r w:rsidRPr="00D22EB9">
              <w:rPr>
                <w:sz w:val="28"/>
                <w:szCs w:val="28"/>
              </w:rPr>
              <w:t>обласний бюджет</w:t>
            </w:r>
          </w:p>
        </w:tc>
        <w:tc>
          <w:tcPr>
            <w:tcW w:w="2268" w:type="dxa"/>
          </w:tcPr>
          <w:p w:rsidR="00D020A9" w:rsidRPr="00D22EB9" w:rsidRDefault="00417D7D" w:rsidP="00417D7D">
            <w:pPr>
              <w:jc w:val="center"/>
              <w:rPr>
                <w:sz w:val="28"/>
                <w:szCs w:val="28"/>
                <w:lang w:val="ru-RU"/>
              </w:rPr>
            </w:pPr>
            <w:r w:rsidRPr="00D22EB9">
              <w:rPr>
                <w:sz w:val="28"/>
                <w:szCs w:val="28"/>
                <w:lang w:val="ru-RU"/>
              </w:rPr>
              <w:t>0,00</w:t>
            </w:r>
          </w:p>
        </w:tc>
        <w:tc>
          <w:tcPr>
            <w:tcW w:w="2551" w:type="dxa"/>
          </w:tcPr>
          <w:p w:rsidR="00D020A9" w:rsidRPr="00D22EB9" w:rsidRDefault="00417D7D" w:rsidP="00417D7D">
            <w:pPr>
              <w:jc w:val="center"/>
              <w:rPr>
                <w:sz w:val="28"/>
                <w:szCs w:val="28"/>
                <w:lang w:val="ru-RU"/>
              </w:rPr>
            </w:pPr>
            <w:r w:rsidRPr="00D22EB9">
              <w:rPr>
                <w:sz w:val="28"/>
                <w:szCs w:val="28"/>
                <w:lang w:val="ru-RU"/>
              </w:rPr>
              <w:t>0,00</w:t>
            </w:r>
          </w:p>
        </w:tc>
        <w:tc>
          <w:tcPr>
            <w:tcW w:w="1985" w:type="dxa"/>
          </w:tcPr>
          <w:p w:rsidR="00D020A9" w:rsidRPr="00D22EB9" w:rsidRDefault="00417D7D" w:rsidP="00417D7D">
            <w:pPr>
              <w:jc w:val="center"/>
              <w:rPr>
                <w:sz w:val="28"/>
                <w:szCs w:val="28"/>
                <w:lang w:val="ru-RU"/>
              </w:rPr>
            </w:pPr>
            <w:r w:rsidRPr="00D22EB9">
              <w:rPr>
                <w:sz w:val="28"/>
                <w:szCs w:val="28"/>
                <w:lang w:val="ru-RU"/>
              </w:rPr>
              <w:t>0</w:t>
            </w:r>
          </w:p>
        </w:tc>
      </w:tr>
      <w:tr w:rsidR="00D020A9" w:rsidRPr="00D22EB9" w:rsidTr="00417D7D">
        <w:tc>
          <w:tcPr>
            <w:tcW w:w="3828" w:type="dxa"/>
          </w:tcPr>
          <w:p w:rsidR="00D020A9" w:rsidRPr="00D22EB9" w:rsidRDefault="00D020A9" w:rsidP="00D020A9">
            <w:pPr>
              <w:rPr>
                <w:sz w:val="28"/>
                <w:szCs w:val="28"/>
              </w:rPr>
            </w:pPr>
            <w:r w:rsidRPr="00D22EB9">
              <w:rPr>
                <w:sz w:val="28"/>
                <w:szCs w:val="28"/>
              </w:rPr>
              <w:t>бюджет Сєвєродонецької міської ТГ</w:t>
            </w:r>
          </w:p>
        </w:tc>
        <w:tc>
          <w:tcPr>
            <w:tcW w:w="2268" w:type="dxa"/>
          </w:tcPr>
          <w:p w:rsidR="00D020A9" w:rsidRPr="00D22EB9" w:rsidRDefault="00417D7D" w:rsidP="00417D7D">
            <w:pPr>
              <w:jc w:val="center"/>
              <w:rPr>
                <w:sz w:val="28"/>
                <w:szCs w:val="28"/>
                <w:lang w:val="ru-RU"/>
              </w:rPr>
            </w:pPr>
            <w:r w:rsidRPr="00D22EB9">
              <w:rPr>
                <w:sz w:val="28"/>
                <w:szCs w:val="28"/>
                <w:lang w:val="ru-RU"/>
              </w:rPr>
              <w:t>1035311,688</w:t>
            </w:r>
          </w:p>
        </w:tc>
        <w:tc>
          <w:tcPr>
            <w:tcW w:w="2551" w:type="dxa"/>
          </w:tcPr>
          <w:p w:rsidR="00D020A9" w:rsidRPr="00D22EB9" w:rsidRDefault="00417D7D" w:rsidP="00417D7D">
            <w:pPr>
              <w:jc w:val="center"/>
              <w:rPr>
                <w:sz w:val="28"/>
                <w:szCs w:val="28"/>
                <w:lang w:val="ru-RU"/>
              </w:rPr>
            </w:pPr>
            <w:r w:rsidRPr="00D22EB9">
              <w:rPr>
                <w:sz w:val="28"/>
                <w:szCs w:val="28"/>
                <w:lang w:val="ru-RU"/>
              </w:rPr>
              <w:t>535309,695</w:t>
            </w:r>
          </w:p>
        </w:tc>
        <w:tc>
          <w:tcPr>
            <w:tcW w:w="1985" w:type="dxa"/>
          </w:tcPr>
          <w:p w:rsidR="00D020A9" w:rsidRPr="00D22EB9" w:rsidRDefault="00417D7D" w:rsidP="00417D7D">
            <w:pPr>
              <w:jc w:val="center"/>
              <w:rPr>
                <w:sz w:val="28"/>
                <w:szCs w:val="28"/>
                <w:lang w:val="ru-RU"/>
              </w:rPr>
            </w:pPr>
            <w:r w:rsidRPr="00D22EB9">
              <w:rPr>
                <w:sz w:val="28"/>
                <w:szCs w:val="28"/>
                <w:lang w:val="ru-RU"/>
              </w:rPr>
              <w:t>5</w:t>
            </w:r>
            <w:r w:rsidR="00BF68A8" w:rsidRPr="00D22EB9">
              <w:rPr>
                <w:sz w:val="28"/>
                <w:szCs w:val="28"/>
                <w:lang w:val="ru-RU"/>
              </w:rPr>
              <w:t>1,7</w:t>
            </w:r>
          </w:p>
        </w:tc>
      </w:tr>
      <w:tr w:rsidR="00D020A9" w:rsidRPr="00D22EB9" w:rsidTr="00417D7D">
        <w:tc>
          <w:tcPr>
            <w:tcW w:w="3828" w:type="dxa"/>
          </w:tcPr>
          <w:p w:rsidR="00D020A9" w:rsidRPr="00D22EB9" w:rsidRDefault="00D020A9" w:rsidP="00D020A9">
            <w:pPr>
              <w:rPr>
                <w:sz w:val="28"/>
                <w:szCs w:val="28"/>
              </w:rPr>
            </w:pPr>
            <w:r w:rsidRPr="00D22EB9">
              <w:rPr>
                <w:sz w:val="28"/>
                <w:szCs w:val="28"/>
              </w:rPr>
              <w:t>інші кошти</w:t>
            </w:r>
          </w:p>
        </w:tc>
        <w:tc>
          <w:tcPr>
            <w:tcW w:w="2268" w:type="dxa"/>
          </w:tcPr>
          <w:p w:rsidR="00D020A9" w:rsidRPr="00D22EB9" w:rsidRDefault="00417D7D" w:rsidP="00417D7D">
            <w:pPr>
              <w:jc w:val="center"/>
              <w:rPr>
                <w:sz w:val="28"/>
                <w:szCs w:val="28"/>
                <w:lang w:val="ru-RU"/>
              </w:rPr>
            </w:pPr>
            <w:r w:rsidRPr="00D22EB9">
              <w:rPr>
                <w:sz w:val="28"/>
                <w:szCs w:val="28"/>
                <w:lang w:val="ru-RU"/>
              </w:rPr>
              <w:t>305325,294</w:t>
            </w:r>
          </w:p>
        </w:tc>
        <w:tc>
          <w:tcPr>
            <w:tcW w:w="2551" w:type="dxa"/>
          </w:tcPr>
          <w:p w:rsidR="00D020A9" w:rsidRPr="00D22EB9" w:rsidRDefault="00417D7D" w:rsidP="00417D7D">
            <w:pPr>
              <w:jc w:val="center"/>
              <w:rPr>
                <w:sz w:val="28"/>
                <w:szCs w:val="28"/>
                <w:lang w:val="ru-RU"/>
              </w:rPr>
            </w:pPr>
            <w:r w:rsidRPr="00D22EB9">
              <w:rPr>
                <w:sz w:val="28"/>
                <w:szCs w:val="28"/>
                <w:lang w:val="ru-RU"/>
              </w:rPr>
              <w:t>1888,314</w:t>
            </w:r>
          </w:p>
        </w:tc>
        <w:tc>
          <w:tcPr>
            <w:tcW w:w="1985" w:type="dxa"/>
          </w:tcPr>
          <w:p w:rsidR="00D020A9" w:rsidRPr="00D22EB9" w:rsidRDefault="00417D7D" w:rsidP="00417D7D">
            <w:pPr>
              <w:jc w:val="center"/>
              <w:rPr>
                <w:sz w:val="28"/>
                <w:szCs w:val="28"/>
                <w:lang w:val="ru-RU"/>
              </w:rPr>
            </w:pPr>
            <w:r w:rsidRPr="00D22EB9">
              <w:rPr>
                <w:sz w:val="28"/>
                <w:szCs w:val="28"/>
                <w:lang w:val="ru-RU"/>
              </w:rPr>
              <w:t>0,6</w:t>
            </w:r>
          </w:p>
        </w:tc>
      </w:tr>
    </w:tbl>
    <w:p w:rsidR="00D22EB9" w:rsidRDefault="00D22EB9" w:rsidP="00D020A9">
      <w:pPr>
        <w:rPr>
          <w:b/>
          <w:bCs/>
          <w:sz w:val="28"/>
          <w:szCs w:val="28"/>
          <w:lang w:val="ru-RU"/>
        </w:rPr>
      </w:pPr>
    </w:p>
    <w:p w:rsidR="007B44C5" w:rsidRDefault="007B44C5" w:rsidP="00D020A9">
      <w:pPr>
        <w:rPr>
          <w:b/>
          <w:bCs/>
          <w:sz w:val="28"/>
          <w:szCs w:val="28"/>
          <w:lang w:val="ru-RU"/>
        </w:rPr>
      </w:pPr>
    </w:p>
    <w:p w:rsidR="007B44C5" w:rsidRPr="00D22EB9" w:rsidRDefault="007B44C5" w:rsidP="00D020A9">
      <w:pPr>
        <w:rPr>
          <w:b/>
          <w:bCs/>
          <w:sz w:val="28"/>
          <w:szCs w:val="28"/>
          <w:lang w:val="ru-RU"/>
        </w:rPr>
      </w:pPr>
    </w:p>
    <w:p w:rsidR="00D22EB9" w:rsidRPr="002627EE" w:rsidRDefault="00D22EB9" w:rsidP="00D020A9">
      <w:pPr>
        <w:rPr>
          <w:b/>
          <w:bCs/>
          <w:sz w:val="28"/>
          <w:szCs w:val="28"/>
          <w:lang w:val="ru-RU"/>
        </w:rPr>
      </w:pPr>
      <w:r w:rsidRPr="002627EE">
        <w:rPr>
          <w:b/>
          <w:bCs/>
          <w:sz w:val="28"/>
          <w:szCs w:val="28"/>
          <w:lang w:val="ru-RU"/>
        </w:rPr>
        <w:t xml:space="preserve">Начальник управління </w:t>
      </w:r>
    </w:p>
    <w:p w:rsidR="00D22EB9" w:rsidRPr="002627EE" w:rsidRDefault="00D22EB9" w:rsidP="00D020A9">
      <w:pPr>
        <w:rPr>
          <w:b/>
          <w:bCs/>
          <w:sz w:val="28"/>
          <w:szCs w:val="28"/>
          <w:lang w:val="ru-RU"/>
        </w:rPr>
      </w:pPr>
      <w:r w:rsidRPr="002627EE">
        <w:rPr>
          <w:b/>
          <w:bCs/>
          <w:sz w:val="28"/>
          <w:szCs w:val="28"/>
          <w:lang w:val="ru-RU"/>
        </w:rPr>
        <w:t>економічного розвитку</w:t>
      </w:r>
    </w:p>
    <w:p w:rsidR="00D22EB9" w:rsidRPr="002627EE" w:rsidRDefault="00D22EB9" w:rsidP="00D020A9">
      <w:pPr>
        <w:rPr>
          <w:b/>
          <w:bCs/>
          <w:sz w:val="28"/>
          <w:szCs w:val="28"/>
          <w:lang w:val="ru-RU"/>
        </w:rPr>
      </w:pPr>
      <w:r w:rsidRPr="002627EE">
        <w:rPr>
          <w:b/>
          <w:bCs/>
          <w:sz w:val="28"/>
          <w:szCs w:val="28"/>
          <w:lang w:val="ru-RU"/>
        </w:rPr>
        <w:t>Сєвєродонецької МВА</w:t>
      </w:r>
      <w:r w:rsidRPr="002627EE">
        <w:rPr>
          <w:b/>
          <w:bCs/>
          <w:sz w:val="28"/>
          <w:szCs w:val="28"/>
          <w:lang w:val="ru-RU"/>
        </w:rPr>
        <w:tab/>
      </w:r>
      <w:r w:rsidRPr="002627EE">
        <w:rPr>
          <w:b/>
          <w:bCs/>
          <w:sz w:val="28"/>
          <w:szCs w:val="28"/>
          <w:lang w:val="ru-RU"/>
        </w:rPr>
        <w:tab/>
      </w:r>
      <w:r w:rsidRPr="002627EE">
        <w:rPr>
          <w:b/>
          <w:bCs/>
          <w:sz w:val="28"/>
          <w:szCs w:val="28"/>
          <w:lang w:val="ru-RU"/>
        </w:rPr>
        <w:tab/>
      </w:r>
      <w:r w:rsidRPr="002627EE">
        <w:rPr>
          <w:b/>
          <w:bCs/>
          <w:sz w:val="28"/>
          <w:szCs w:val="28"/>
          <w:lang w:val="ru-RU"/>
        </w:rPr>
        <w:tab/>
      </w:r>
      <w:r w:rsidRPr="002627EE">
        <w:rPr>
          <w:b/>
          <w:bCs/>
          <w:sz w:val="28"/>
          <w:szCs w:val="28"/>
          <w:lang w:val="ru-RU"/>
        </w:rPr>
        <w:tab/>
        <w:t>Сергій КАРПЕЧЕНКО</w:t>
      </w:r>
    </w:p>
    <w:sectPr w:rsidR="00D22EB9" w:rsidRPr="002627EE" w:rsidSect="009459D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ntiqua">
    <w:altName w:val="Century Gothic"/>
    <w:charset w:val="00"/>
    <w:family w:val="swiss"/>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ndale Sans UI">
    <w:altName w:val="Calibri"/>
    <w:charset w:val="CC"/>
    <w:family w:val="auto"/>
    <w:pitch w:val="variable"/>
    <w:sig w:usb0="00000201" w:usb1="00000000" w:usb2="00000000" w:usb3="00000000" w:csb0="00000004" w:csb1="00000000"/>
  </w:font>
  <w:font w:name="Newton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80000001" w:csb1="00000000"/>
  </w:font>
  <w:font w:name="Franklin Gothic Demi">
    <w:panose1 w:val="020B0703020102020204"/>
    <w:charset w:val="CC"/>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674C1E4"/>
    <w:lvl w:ilvl="0">
      <w:start w:val="1"/>
      <w:numFmt w:val="bullet"/>
      <w:pStyle w:val="1"/>
      <w:lvlText w:val=""/>
      <w:lvlJc w:val="left"/>
      <w:pPr>
        <w:tabs>
          <w:tab w:val="num" w:pos="643"/>
        </w:tabs>
        <w:ind w:left="643" w:hanging="360"/>
      </w:pPr>
      <w:rPr>
        <w:rFonts w:ascii="Symbol" w:hAnsi="Symbol" w:hint="default"/>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cs="Times New Roman"/>
        <w:sz w:val="28"/>
        <w:szCs w:val="28"/>
        <w:lang w:val="uk-UA"/>
      </w:rPr>
    </w:lvl>
  </w:abstractNum>
  <w:abstractNum w:abstractNumId="2">
    <w:nsid w:val="00000004"/>
    <w:multiLevelType w:val="multilevel"/>
    <w:tmpl w:val="00000004"/>
    <w:name w:val="WW8Num4"/>
    <w:lvl w:ilvl="0">
      <w:start w:val="1"/>
      <w:numFmt w:val="bullet"/>
      <w:lvlText w:val=""/>
      <w:lvlJc w:val="left"/>
      <w:pPr>
        <w:tabs>
          <w:tab w:val="num" w:pos="0"/>
        </w:tabs>
        <w:ind w:left="720" w:hanging="360"/>
      </w:pPr>
      <w:rPr>
        <w:rFonts w:ascii="Wingdings" w:hAnsi="Wingdings" w:cs="Wingdings" w:hint="default"/>
      </w:rPr>
    </w:lvl>
    <w:lvl w:ilvl="1">
      <w:numFmt w:val="bullet"/>
      <w:lvlText w:val="-"/>
      <w:lvlJc w:val="left"/>
      <w:pPr>
        <w:tabs>
          <w:tab w:val="num" w:pos="0"/>
        </w:tabs>
        <w:ind w:left="1440" w:hanging="360"/>
      </w:pPr>
      <w:rPr>
        <w:rFonts w:ascii="Calibri" w:hAnsi="Calibri"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0000000F"/>
    <w:multiLevelType w:val="singleLevel"/>
    <w:tmpl w:val="0000000F"/>
    <w:name w:val="WW8Num15"/>
    <w:lvl w:ilvl="0">
      <w:start w:val="1"/>
      <w:numFmt w:val="bullet"/>
      <w:lvlText w:val=""/>
      <w:lvlJc w:val="left"/>
      <w:pPr>
        <w:tabs>
          <w:tab w:val="num" w:pos="0"/>
        </w:tabs>
        <w:ind w:left="2487" w:hanging="360"/>
      </w:pPr>
      <w:rPr>
        <w:rFonts w:ascii="Wingdings" w:hAnsi="Wingdings" w:cs="Wingdings" w:hint="default"/>
      </w:rPr>
    </w:lvl>
  </w:abstractNum>
  <w:abstractNum w:abstractNumId="4">
    <w:nsid w:val="00000012"/>
    <w:multiLevelType w:val="singleLevel"/>
    <w:tmpl w:val="00000012"/>
    <w:name w:val="WW8Num18"/>
    <w:lvl w:ilvl="0">
      <w:numFmt w:val="bullet"/>
      <w:lvlText w:val="-"/>
      <w:lvlJc w:val="left"/>
      <w:pPr>
        <w:tabs>
          <w:tab w:val="num" w:pos="0"/>
        </w:tabs>
        <w:ind w:left="1854" w:hanging="360"/>
      </w:pPr>
      <w:rPr>
        <w:rFonts w:ascii="Calibri" w:hAnsi="Calibri" w:cs="Times New Roman" w:hint="default"/>
      </w:rPr>
    </w:lvl>
  </w:abstractNum>
  <w:abstractNum w:abstractNumId="5">
    <w:nsid w:val="00000017"/>
    <w:multiLevelType w:val="singleLevel"/>
    <w:tmpl w:val="00000017"/>
    <w:name w:val="WW8Num23"/>
    <w:lvl w:ilvl="0">
      <w:start w:val="1"/>
      <w:numFmt w:val="bullet"/>
      <w:lvlText w:val=""/>
      <w:lvlJc w:val="left"/>
      <w:pPr>
        <w:tabs>
          <w:tab w:val="num" w:pos="0"/>
        </w:tabs>
        <w:ind w:left="2160" w:hanging="360"/>
      </w:pPr>
      <w:rPr>
        <w:rFonts w:ascii="Wingdings" w:hAnsi="Wingdings" w:cs="Wingdings" w:hint="default"/>
      </w:rPr>
    </w:lvl>
  </w:abstractNum>
  <w:abstractNum w:abstractNumId="6">
    <w:nsid w:val="0000001C"/>
    <w:multiLevelType w:val="singleLevel"/>
    <w:tmpl w:val="0000001C"/>
    <w:name w:val="WW8Num28"/>
    <w:lvl w:ilvl="0">
      <w:numFmt w:val="bullet"/>
      <w:lvlText w:val="-"/>
      <w:lvlJc w:val="left"/>
      <w:pPr>
        <w:tabs>
          <w:tab w:val="num" w:pos="0"/>
        </w:tabs>
        <w:ind w:left="927" w:hanging="360"/>
      </w:pPr>
      <w:rPr>
        <w:rFonts w:ascii="Times New Roman" w:hAnsi="Times New Roman" w:cs="Times New Roman" w:hint="default"/>
      </w:rPr>
    </w:lvl>
  </w:abstractNum>
  <w:abstractNum w:abstractNumId="7">
    <w:nsid w:val="0000001D"/>
    <w:multiLevelType w:val="singleLevel"/>
    <w:tmpl w:val="0000001D"/>
    <w:name w:val="WW8Num29"/>
    <w:lvl w:ilvl="0">
      <w:numFmt w:val="bullet"/>
      <w:lvlText w:val="-"/>
      <w:lvlJc w:val="left"/>
      <w:pPr>
        <w:tabs>
          <w:tab w:val="num" w:pos="0"/>
        </w:tabs>
        <w:ind w:left="1854" w:hanging="360"/>
      </w:pPr>
      <w:rPr>
        <w:rFonts w:ascii="Calibri" w:hAnsi="Calibri" w:cs="Times New Roman" w:hint="default"/>
      </w:rPr>
    </w:lvl>
  </w:abstractNum>
  <w:abstractNum w:abstractNumId="8">
    <w:nsid w:val="00000023"/>
    <w:multiLevelType w:val="singleLevel"/>
    <w:tmpl w:val="00000023"/>
    <w:name w:val="WW8Num35"/>
    <w:lvl w:ilvl="0">
      <w:numFmt w:val="bullet"/>
      <w:lvlText w:val="-"/>
      <w:lvlJc w:val="left"/>
      <w:pPr>
        <w:tabs>
          <w:tab w:val="num" w:pos="0"/>
        </w:tabs>
        <w:ind w:left="1854" w:hanging="360"/>
      </w:pPr>
      <w:rPr>
        <w:rFonts w:ascii="Calibri" w:hAnsi="Calibri" w:cs="Times New Roman" w:hint="default"/>
      </w:rPr>
    </w:lvl>
  </w:abstractNum>
  <w:abstractNum w:abstractNumId="9">
    <w:nsid w:val="00000026"/>
    <w:multiLevelType w:val="singleLevel"/>
    <w:tmpl w:val="00000026"/>
    <w:name w:val="WW8Num38"/>
    <w:lvl w:ilvl="0">
      <w:numFmt w:val="bullet"/>
      <w:lvlText w:val="-"/>
      <w:lvlJc w:val="left"/>
      <w:pPr>
        <w:tabs>
          <w:tab w:val="num" w:pos="0"/>
        </w:tabs>
        <w:ind w:left="1854" w:hanging="360"/>
      </w:pPr>
      <w:rPr>
        <w:rFonts w:ascii="Calibri" w:hAnsi="Calibri" w:cs="Times New Roman" w:hint="default"/>
      </w:rPr>
    </w:lvl>
  </w:abstractNum>
  <w:abstractNum w:abstractNumId="10">
    <w:nsid w:val="00000027"/>
    <w:multiLevelType w:val="singleLevel"/>
    <w:tmpl w:val="00000027"/>
    <w:name w:val="WW8Num39"/>
    <w:lvl w:ilvl="0">
      <w:start w:val="1"/>
      <w:numFmt w:val="bullet"/>
      <w:lvlText w:val="-"/>
      <w:lvlJc w:val="left"/>
      <w:pPr>
        <w:tabs>
          <w:tab w:val="num" w:pos="0"/>
        </w:tabs>
        <w:ind w:left="1485" w:hanging="360"/>
      </w:pPr>
      <w:rPr>
        <w:rFonts w:ascii="Courier New" w:hAnsi="Courier New" w:cs="Courier New" w:hint="default"/>
        <w:color w:val="auto"/>
        <w:sz w:val="24"/>
        <w:szCs w:val="24"/>
        <w:lang w:val="uk-UA"/>
      </w:rPr>
    </w:lvl>
  </w:abstractNum>
  <w:abstractNum w:abstractNumId="11">
    <w:nsid w:val="00000028"/>
    <w:multiLevelType w:val="singleLevel"/>
    <w:tmpl w:val="00000028"/>
    <w:name w:val="WW8Num40"/>
    <w:lvl w:ilvl="0">
      <w:numFmt w:val="bullet"/>
      <w:lvlText w:val="-"/>
      <w:lvlJc w:val="left"/>
      <w:pPr>
        <w:tabs>
          <w:tab w:val="num" w:pos="0"/>
        </w:tabs>
        <w:ind w:left="1854" w:hanging="360"/>
      </w:pPr>
      <w:rPr>
        <w:rFonts w:ascii="Calibri" w:hAnsi="Calibri" w:cs="Times New Roman" w:hint="default"/>
      </w:rPr>
    </w:lvl>
  </w:abstractNum>
  <w:abstractNum w:abstractNumId="12">
    <w:nsid w:val="0000002C"/>
    <w:multiLevelType w:val="singleLevel"/>
    <w:tmpl w:val="0000002C"/>
    <w:name w:val="WW8Num44"/>
    <w:lvl w:ilvl="0">
      <w:numFmt w:val="bullet"/>
      <w:lvlText w:val="-"/>
      <w:lvlJc w:val="left"/>
      <w:pPr>
        <w:tabs>
          <w:tab w:val="num" w:pos="0"/>
        </w:tabs>
        <w:ind w:left="1854" w:hanging="360"/>
      </w:pPr>
      <w:rPr>
        <w:rFonts w:ascii="Calibri" w:hAnsi="Calibri" w:cs="Times New Roman" w:hint="default"/>
      </w:rPr>
    </w:lvl>
  </w:abstractNum>
  <w:abstractNum w:abstractNumId="13">
    <w:nsid w:val="0000002D"/>
    <w:multiLevelType w:val="singleLevel"/>
    <w:tmpl w:val="0000002D"/>
    <w:name w:val="WW8Num45"/>
    <w:lvl w:ilvl="0">
      <w:numFmt w:val="bullet"/>
      <w:lvlText w:val="-"/>
      <w:lvlJc w:val="left"/>
      <w:pPr>
        <w:tabs>
          <w:tab w:val="num" w:pos="0"/>
        </w:tabs>
        <w:ind w:left="1854" w:hanging="360"/>
      </w:pPr>
      <w:rPr>
        <w:rFonts w:ascii="Calibri" w:hAnsi="Calibri" w:cs="Times New Roman" w:hint="default"/>
      </w:rPr>
    </w:lvl>
  </w:abstractNum>
  <w:abstractNum w:abstractNumId="14">
    <w:nsid w:val="009175F7"/>
    <w:multiLevelType w:val="hybridMultilevel"/>
    <w:tmpl w:val="FEFE0616"/>
    <w:lvl w:ilvl="0" w:tplc="883245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0CB65752"/>
    <w:multiLevelType w:val="multilevel"/>
    <w:tmpl w:val="FFFFFFFF"/>
    <w:lvl w:ilvl="0">
      <w:start w:val="1"/>
      <w:numFmt w:val="decimal"/>
      <w:pStyle w:val="21"/>
      <w:lvlText w:val="%1."/>
      <w:lvlJc w:val="left"/>
      <w:pPr>
        <w:ind w:left="360" w:hanging="360"/>
      </w:pPr>
    </w:lvl>
    <w:lvl w:ilvl="1">
      <w:start w:val="1"/>
      <w:numFmt w:val="decimal"/>
      <w:lvlText w:val="%1.%2."/>
      <w:lvlJc w:val="left"/>
      <w:pPr>
        <w:ind w:left="360" w:hanging="360"/>
      </w:pPr>
      <w:rPr>
        <w:b/>
        <w:sz w:val="28"/>
        <w:szCs w:val="28"/>
      </w:rPr>
    </w:lvl>
    <w:lvl w:ilvl="2">
      <w:start w:val="1"/>
      <w:numFmt w:val="decimal"/>
      <w:lvlText w:val="%1.%2.%3."/>
      <w:lvlJc w:val="left"/>
      <w:pPr>
        <w:ind w:left="1713" w:hanging="719"/>
      </w:pPr>
    </w:lvl>
    <w:lvl w:ilvl="3">
      <w:start w:val="1"/>
      <w:numFmt w:val="decimal"/>
      <w:lvlText w:val="%1.%2.%3.%4."/>
      <w:lvlJc w:val="left"/>
      <w:pPr>
        <w:ind w:left="2578" w:hanging="720"/>
      </w:pPr>
    </w:lvl>
    <w:lvl w:ilvl="4">
      <w:start w:val="1"/>
      <w:numFmt w:val="decimal"/>
      <w:lvlText w:val="%1.%2.%3.%4.%5."/>
      <w:lvlJc w:val="left"/>
      <w:pPr>
        <w:ind w:left="3510" w:hanging="1080"/>
      </w:pPr>
    </w:lvl>
    <w:lvl w:ilvl="5">
      <w:start w:val="1"/>
      <w:numFmt w:val="decimal"/>
      <w:lvlText w:val="%1.%2.%3.%4.%5.%6."/>
      <w:lvlJc w:val="left"/>
      <w:pPr>
        <w:ind w:left="4082" w:hanging="1080"/>
      </w:pPr>
    </w:lvl>
    <w:lvl w:ilvl="6">
      <w:start w:val="1"/>
      <w:numFmt w:val="decimal"/>
      <w:lvlText w:val="%1.%2.%3.%4.%5.%6.%7."/>
      <w:lvlJc w:val="left"/>
      <w:pPr>
        <w:ind w:left="5014" w:hanging="1440"/>
      </w:pPr>
    </w:lvl>
    <w:lvl w:ilvl="7">
      <w:start w:val="1"/>
      <w:numFmt w:val="decimal"/>
      <w:lvlText w:val="%1.%2.%3.%4.%5.%6.%7.%8."/>
      <w:lvlJc w:val="left"/>
      <w:pPr>
        <w:ind w:left="5586" w:hanging="1440"/>
      </w:pPr>
    </w:lvl>
    <w:lvl w:ilvl="8">
      <w:start w:val="1"/>
      <w:numFmt w:val="decimal"/>
      <w:lvlText w:val="%1.%2.%3.%4.%5.%6.%7.%8.%9."/>
      <w:lvlJc w:val="left"/>
      <w:pPr>
        <w:ind w:left="6518" w:hanging="1800"/>
      </w:pPr>
    </w:lvl>
  </w:abstractNum>
  <w:abstractNum w:abstractNumId="16">
    <w:nsid w:val="1B65321A"/>
    <w:multiLevelType w:val="hybridMultilevel"/>
    <w:tmpl w:val="7C8A3962"/>
    <w:lvl w:ilvl="0" w:tplc="77EAC5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1F9012D2"/>
    <w:multiLevelType w:val="hybridMultilevel"/>
    <w:tmpl w:val="58BC997E"/>
    <w:lvl w:ilvl="0" w:tplc="B67076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25A153E8"/>
    <w:multiLevelType w:val="hybridMultilevel"/>
    <w:tmpl w:val="FFBA4D0E"/>
    <w:lvl w:ilvl="0" w:tplc="A5288120">
      <w:start w:val="1"/>
      <w:numFmt w:val="decimal"/>
      <w:lvlText w:val="%1."/>
      <w:lvlJc w:val="left"/>
      <w:pPr>
        <w:ind w:left="644" w:hanging="360"/>
      </w:pPr>
      <w:rPr>
        <w:rFonts w:ascii="Times New Roman" w:hAnsi="Times New Roman" w:cs="Times New Roman" w:hint="default"/>
        <w:sz w:val="28"/>
        <w:szCs w:val="28"/>
      </w:rPr>
    </w:lvl>
    <w:lvl w:ilvl="1" w:tplc="04220019">
      <w:start w:val="1"/>
      <w:numFmt w:val="lowerLetter"/>
      <w:lvlText w:val="%2."/>
      <w:lvlJc w:val="left"/>
      <w:pPr>
        <w:ind w:left="1398" w:hanging="360"/>
      </w:pPr>
    </w:lvl>
    <w:lvl w:ilvl="2" w:tplc="0422001B">
      <w:start w:val="1"/>
      <w:numFmt w:val="lowerRoman"/>
      <w:lvlText w:val="%3."/>
      <w:lvlJc w:val="right"/>
      <w:pPr>
        <w:ind w:left="2118" w:hanging="180"/>
      </w:pPr>
    </w:lvl>
    <w:lvl w:ilvl="3" w:tplc="0422000F">
      <w:start w:val="1"/>
      <w:numFmt w:val="decimal"/>
      <w:lvlText w:val="%4."/>
      <w:lvlJc w:val="left"/>
      <w:pPr>
        <w:ind w:left="2838" w:hanging="360"/>
      </w:pPr>
    </w:lvl>
    <w:lvl w:ilvl="4" w:tplc="04220019">
      <w:start w:val="1"/>
      <w:numFmt w:val="lowerLetter"/>
      <w:lvlText w:val="%5."/>
      <w:lvlJc w:val="left"/>
      <w:pPr>
        <w:ind w:left="3558" w:hanging="360"/>
      </w:pPr>
    </w:lvl>
    <w:lvl w:ilvl="5" w:tplc="0422001B">
      <w:start w:val="1"/>
      <w:numFmt w:val="lowerRoman"/>
      <w:lvlText w:val="%6."/>
      <w:lvlJc w:val="right"/>
      <w:pPr>
        <w:ind w:left="4278" w:hanging="180"/>
      </w:pPr>
    </w:lvl>
    <w:lvl w:ilvl="6" w:tplc="0422000F">
      <w:start w:val="1"/>
      <w:numFmt w:val="decimal"/>
      <w:lvlText w:val="%7."/>
      <w:lvlJc w:val="left"/>
      <w:pPr>
        <w:ind w:left="4998" w:hanging="360"/>
      </w:pPr>
    </w:lvl>
    <w:lvl w:ilvl="7" w:tplc="04220019">
      <w:start w:val="1"/>
      <w:numFmt w:val="lowerLetter"/>
      <w:lvlText w:val="%8."/>
      <w:lvlJc w:val="left"/>
      <w:pPr>
        <w:ind w:left="5718" w:hanging="360"/>
      </w:pPr>
    </w:lvl>
    <w:lvl w:ilvl="8" w:tplc="0422001B">
      <w:start w:val="1"/>
      <w:numFmt w:val="lowerRoman"/>
      <w:lvlText w:val="%9."/>
      <w:lvlJc w:val="right"/>
      <w:pPr>
        <w:ind w:left="6438" w:hanging="180"/>
      </w:pPr>
    </w:lvl>
  </w:abstractNum>
  <w:abstractNum w:abstractNumId="19">
    <w:nsid w:val="27634112"/>
    <w:multiLevelType w:val="multilevel"/>
    <w:tmpl w:val="168A2D1A"/>
    <w:lvl w:ilvl="0">
      <w:start w:val="2"/>
      <w:numFmt w:val="decimal"/>
      <w:lvlText w:val="%1"/>
      <w:lvlJc w:val="left"/>
      <w:pPr>
        <w:ind w:left="504" w:hanging="504"/>
      </w:pPr>
      <w:rPr>
        <w:rFonts w:hint="default"/>
        <w:b/>
      </w:rPr>
    </w:lvl>
    <w:lvl w:ilvl="1">
      <w:start w:val="25"/>
      <w:numFmt w:val="decimal"/>
      <w:lvlText w:val="%1.%2"/>
      <w:lvlJc w:val="left"/>
      <w:pPr>
        <w:ind w:left="1212" w:hanging="504"/>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20">
    <w:nsid w:val="29B83755"/>
    <w:multiLevelType w:val="multilevel"/>
    <w:tmpl w:val="0CB6233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AE43496"/>
    <w:multiLevelType w:val="multilevel"/>
    <w:tmpl w:val="21C8609E"/>
    <w:lvl w:ilvl="0">
      <w:start w:val="1"/>
      <w:numFmt w:val="decimal"/>
      <w:lvlText w:val="%1."/>
      <w:lvlJc w:val="left"/>
      <w:pPr>
        <w:ind w:left="1068" w:hanging="360"/>
      </w:pPr>
      <w:rPr>
        <w:rFonts w:hint="default"/>
      </w:rPr>
    </w:lvl>
    <w:lvl w:ilvl="1">
      <w:start w:val="24"/>
      <w:numFmt w:val="decimal"/>
      <w:isLgl/>
      <w:lvlText w:val="%1.%2"/>
      <w:lvlJc w:val="left"/>
      <w:pPr>
        <w:ind w:left="1272" w:hanging="564"/>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788" w:hanging="108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2148" w:hanging="144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508" w:hanging="1800"/>
      </w:pPr>
      <w:rPr>
        <w:rFonts w:hint="default"/>
        <w:b/>
      </w:rPr>
    </w:lvl>
    <w:lvl w:ilvl="8">
      <w:start w:val="1"/>
      <w:numFmt w:val="decimal"/>
      <w:isLgl/>
      <w:lvlText w:val="%1.%2.%3.%4.%5.%6.%7.%8.%9"/>
      <w:lvlJc w:val="left"/>
      <w:pPr>
        <w:ind w:left="2868" w:hanging="2160"/>
      </w:pPr>
      <w:rPr>
        <w:rFonts w:hint="default"/>
        <w:b/>
      </w:rPr>
    </w:lvl>
  </w:abstractNum>
  <w:abstractNum w:abstractNumId="22">
    <w:nsid w:val="3DA768FB"/>
    <w:multiLevelType w:val="hybridMultilevel"/>
    <w:tmpl w:val="F954D1C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C749EE"/>
    <w:multiLevelType w:val="hybridMultilevel"/>
    <w:tmpl w:val="BCD6FBEC"/>
    <w:lvl w:ilvl="0" w:tplc="4EE2826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B153B34"/>
    <w:multiLevelType w:val="hybridMultilevel"/>
    <w:tmpl w:val="305455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ABE7456"/>
    <w:multiLevelType w:val="hybridMultilevel"/>
    <w:tmpl w:val="C9DA33DE"/>
    <w:lvl w:ilvl="0" w:tplc="A99649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B7067B0"/>
    <w:multiLevelType w:val="hybridMultilevel"/>
    <w:tmpl w:val="070A8E60"/>
    <w:lvl w:ilvl="0" w:tplc="6DA4B7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6C89009F"/>
    <w:multiLevelType w:val="hybridMultilevel"/>
    <w:tmpl w:val="43B29460"/>
    <w:lvl w:ilvl="0" w:tplc="C84205F0">
      <w:start w:val="1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6FCC22AF"/>
    <w:multiLevelType w:val="hybridMultilevel"/>
    <w:tmpl w:val="1F2E8E02"/>
    <w:lvl w:ilvl="0" w:tplc="E67A9DE6">
      <w:start w:val="1"/>
      <w:numFmt w:val="bullet"/>
      <w:pStyle w:val="2"/>
      <w:lvlText w:val="-"/>
      <w:lvlJc w:val="left"/>
      <w:pPr>
        <w:ind w:left="2003" w:hanging="360"/>
      </w:pPr>
      <w:rPr>
        <w:rFonts w:ascii="Times New Roman" w:eastAsia="Times New Roman" w:hAnsi="Times New Roman" w:cs="Times New Roman" w:hint="default"/>
      </w:rPr>
    </w:lvl>
    <w:lvl w:ilvl="1" w:tplc="04190003" w:tentative="1">
      <w:start w:val="1"/>
      <w:numFmt w:val="bullet"/>
      <w:lvlText w:val="o"/>
      <w:lvlJc w:val="left"/>
      <w:pPr>
        <w:ind w:left="2723" w:hanging="360"/>
      </w:pPr>
      <w:rPr>
        <w:rFonts w:ascii="Courier New" w:hAnsi="Courier New" w:cs="Courier New" w:hint="default"/>
      </w:rPr>
    </w:lvl>
    <w:lvl w:ilvl="2" w:tplc="04190005" w:tentative="1">
      <w:start w:val="1"/>
      <w:numFmt w:val="bullet"/>
      <w:lvlText w:val=""/>
      <w:lvlJc w:val="left"/>
      <w:pPr>
        <w:ind w:left="3443" w:hanging="360"/>
      </w:pPr>
      <w:rPr>
        <w:rFonts w:ascii="Wingdings" w:hAnsi="Wingdings" w:hint="default"/>
      </w:rPr>
    </w:lvl>
    <w:lvl w:ilvl="3" w:tplc="04190001" w:tentative="1">
      <w:start w:val="1"/>
      <w:numFmt w:val="bullet"/>
      <w:lvlText w:val=""/>
      <w:lvlJc w:val="left"/>
      <w:pPr>
        <w:ind w:left="4163" w:hanging="360"/>
      </w:pPr>
      <w:rPr>
        <w:rFonts w:ascii="Symbol" w:hAnsi="Symbol" w:hint="default"/>
      </w:rPr>
    </w:lvl>
    <w:lvl w:ilvl="4" w:tplc="04190003" w:tentative="1">
      <w:start w:val="1"/>
      <w:numFmt w:val="bullet"/>
      <w:lvlText w:val="o"/>
      <w:lvlJc w:val="left"/>
      <w:pPr>
        <w:ind w:left="4883" w:hanging="360"/>
      </w:pPr>
      <w:rPr>
        <w:rFonts w:ascii="Courier New" w:hAnsi="Courier New" w:cs="Courier New" w:hint="default"/>
      </w:rPr>
    </w:lvl>
    <w:lvl w:ilvl="5" w:tplc="04190005" w:tentative="1">
      <w:start w:val="1"/>
      <w:numFmt w:val="bullet"/>
      <w:lvlText w:val=""/>
      <w:lvlJc w:val="left"/>
      <w:pPr>
        <w:ind w:left="5603" w:hanging="360"/>
      </w:pPr>
      <w:rPr>
        <w:rFonts w:ascii="Wingdings" w:hAnsi="Wingdings" w:hint="default"/>
      </w:rPr>
    </w:lvl>
    <w:lvl w:ilvl="6" w:tplc="04190001" w:tentative="1">
      <w:start w:val="1"/>
      <w:numFmt w:val="bullet"/>
      <w:lvlText w:val=""/>
      <w:lvlJc w:val="left"/>
      <w:pPr>
        <w:ind w:left="6323" w:hanging="360"/>
      </w:pPr>
      <w:rPr>
        <w:rFonts w:ascii="Symbol" w:hAnsi="Symbol" w:hint="default"/>
      </w:rPr>
    </w:lvl>
    <w:lvl w:ilvl="7" w:tplc="04190003" w:tentative="1">
      <w:start w:val="1"/>
      <w:numFmt w:val="bullet"/>
      <w:lvlText w:val="o"/>
      <w:lvlJc w:val="left"/>
      <w:pPr>
        <w:ind w:left="7043" w:hanging="360"/>
      </w:pPr>
      <w:rPr>
        <w:rFonts w:ascii="Courier New" w:hAnsi="Courier New" w:cs="Courier New" w:hint="default"/>
      </w:rPr>
    </w:lvl>
    <w:lvl w:ilvl="8" w:tplc="04190005" w:tentative="1">
      <w:start w:val="1"/>
      <w:numFmt w:val="bullet"/>
      <w:lvlText w:val=""/>
      <w:lvlJc w:val="left"/>
      <w:pPr>
        <w:ind w:left="7763" w:hanging="360"/>
      </w:pPr>
      <w:rPr>
        <w:rFonts w:ascii="Wingdings" w:hAnsi="Wingdings" w:hint="default"/>
      </w:rPr>
    </w:lvl>
  </w:abstractNum>
  <w:abstractNum w:abstractNumId="29">
    <w:nsid w:val="74CF75D6"/>
    <w:multiLevelType w:val="hybridMultilevel"/>
    <w:tmpl w:val="1D42D2A4"/>
    <w:lvl w:ilvl="0" w:tplc="3A7E7C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4E25CA9"/>
    <w:multiLevelType w:val="hybridMultilevel"/>
    <w:tmpl w:val="5ED47F78"/>
    <w:lvl w:ilvl="0" w:tplc="F7D2C8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762413C4"/>
    <w:multiLevelType w:val="hybridMultilevel"/>
    <w:tmpl w:val="D6EEE70A"/>
    <w:lvl w:ilvl="0" w:tplc="56046486">
      <w:start w:val="849"/>
      <w:numFmt w:val="decimal"/>
      <w:lvlText w:val="%1"/>
      <w:lvlJc w:val="left"/>
      <w:pPr>
        <w:ind w:left="1500" w:hanging="432"/>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2">
    <w:nsid w:val="7863313D"/>
    <w:multiLevelType w:val="multilevel"/>
    <w:tmpl w:val="76864D8E"/>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num w:numId="1">
    <w:abstractNumId w:val="28"/>
  </w:num>
  <w:num w:numId="2">
    <w:abstractNumId w:val="15"/>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21"/>
  </w:num>
  <w:num w:numId="6">
    <w:abstractNumId w:val="0"/>
  </w:num>
  <w:num w:numId="7">
    <w:abstractNumId w:val="16"/>
  </w:num>
  <w:num w:numId="8">
    <w:abstractNumId w:val="23"/>
  </w:num>
  <w:num w:numId="9">
    <w:abstractNumId w:val="30"/>
  </w:num>
  <w:num w:numId="10">
    <w:abstractNumId w:val="25"/>
  </w:num>
  <w:num w:numId="11">
    <w:abstractNumId w:val="31"/>
  </w:num>
  <w:num w:numId="12">
    <w:abstractNumId w:val="27"/>
  </w:num>
  <w:num w:numId="13">
    <w:abstractNumId w:val="14"/>
  </w:num>
  <w:num w:numId="14">
    <w:abstractNumId w:val="29"/>
  </w:num>
  <w:num w:numId="15">
    <w:abstractNumId w:val="26"/>
  </w:num>
  <w:num w:numId="16">
    <w:abstractNumId w:val="20"/>
  </w:num>
  <w:num w:numId="17">
    <w:abstractNumId w:val="17"/>
  </w:num>
  <w:num w:numId="18">
    <w:abstractNumId w:val="24"/>
  </w:num>
  <w:num w:numId="19">
    <w:abstractNumId w:val="19"/>
  </w:num>
  <w:num w:numId="20">
    <w:abstractNumId w:val="2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D1A74"/>
    <w:rsid w:val="000445B8"/>
    <w:rsid w:val="00062150"/>
    <w:rsid w:val="0007067C"/>
    <w:rsid w:val="000C605B"/>
    <w:rsid w:val="00112B74"/>
    <w:rsid w:val="00142DE7"/>
    <w:rsid w:val="00152070"/>
    <w:rsid w:val="00166B1E"/>
    <w:rsid w:val="00170555"/>
    <w:rsid w:val="001758BF"/>
    <w:rsid w:val="00176585"/>
    <w:rsid w:val="00184B11"/>
    <w:rsid w:val="001A615C"/>
    <w:rsid w:val="001B47D6"/>
    <w:rsid w:val="001C0F5C"/>
    <w:rsid w:val="001C57F4"/>
    <w:rsid w:val="001D3531"/>
    <w:rsid w:val="001F67E1"/>
    <w:rsid w:val="00230A44"/>
    <w:rsid w:val="00234D79"/>
    <w:rsid w:val="00245728"/>
    <w:rsid w:val="00253484"/>
    <w:rsid w:val="002627EE"/>
    <w:rsid w:val="00271618"/>
    <w:rsid w:val="00293B6C"/>
    <w:rsid w:val="002B0BDD"/>
    <w:rsid w:val="002C6C34"/>
    <w:rsid w:val="002F3BCF"/>
    <w:rsid w:val="0030685A"/>
    <w:rsid w:val="0031347F"/>
    <w:rsid w:val="00331574"/>
    <w:rsid w:val="003344C6"/>
    <w:rsid w:val="00335161"/>
    <w:rsid w:val="00363C06"/>
    <w:rsid w:val="003758D9"/>
    <w:rsid w:val="00387D69"/>
    <w:rsid w:val="003A3DDE"/>
    <w:rsid w:val="003C34D4"/>
    <w:rsid w:val="003D5611"/>
    <w:rsid w:val="003D73CA"/>
    <w:rsid w:val="003E5ACC"/>
    <w:rsid w:val="0040601F"/>
    <w:rsid w:val="00417D7D"/>
    <w:rsid w:val="0044424A"/>
    <w:rsid w:val="00457AF7"/>
    <w:rsid w:val="00480142"/>
    <w:rsid w:val="00493698"/>
    <w:rsid w:val="00494384"/>
    <w:rsid w:val="004A42C2"/>
    <w:rsid w:val="004D1DD0"/>
    <w:rsid w:val="004F235D"/>
    <w:rsid w:val="004F5BA7"/>
    <w:rsid w:val="00503935"/>
    <w:rsid w:val="00526820"/>
    <w:rsid w:val="00540CB8"/>
    <w:rsid w:val="005F4889"/>
    <w:rsid w:val="005F6738"/>
    <w:rsid w:val="00601572"/>
    <w:rsid w:val="00625B1D"/>
    <w:rsid w:val="00642FEA"/>
    <w:rsid w:val="00653741"/>
    <w:rsid w:val="00672C84"/>
    <w:rsid w:val="0068266B"/>
    <w:rsid w:val="00694D0F"/>
    <w:rsid w:val="006A783D"/>
    <w:rsid w:val="006D2B51"/>
    <w:rsid w:val="006D7D8D"/>
    <w:rsid w:val="00716253"/>
    <w:rsid w:val="00721E6E"/>
    <w:rsid w:val="00752E1D"/>
    <w:rsid w:val="007A7D95"/>
    <w:rsid w:val="007B44C5"/>
    <w:rsid w:val="007B5CD9"/>
    <w:rsid w:val="007C6941"/>
    <w:rsid w:val="007E5FED"/>
    <w:rsid w:val="007E6E18"/>
    <w:rsid w:val="007F1193"/>
    <w:rsid w:val="007F493B"/>
    <w:rsid w:val="007F6556"/>
    <w:rsid w:val="007F6E5D"/>
    <w:rsid w:val="00864064"/>
    <w:rsid w:val="008D2CDD"/>
    <w:rsid w:val="008E44F9"/>
    <w:rsid w:val="008F77B5"/>
    <w:rsid w:val="00941942"/>
    <w:rsid w:val="009459D0"/>
    <w:rsid w:val="009823D3"/>
    <w:rsid w:val="00985DE1"/>
    <w:rsid w:val="009921F5"/>
    <w:rsid w:val="009A15AE"/>
    <w:rsid w:val="009A225C"/>
    <w:rsid w:val="009F6148"/>
    <w:rsid w:val="00A01302"/>
    <w:rsid w:val="00A1030D"/>
    <w:rsid w:val="00A123E8"/>
    <w:rsid w:val="00A511A9"/>
    <w:rsid w:val="00A7042E"/>
    <w:rsid w:val="00A843D3"/>
    <w:rsid w:val="00A94628"/>
    <w:rsid w:val="00A9541F"/>
    <w:rsid w:val="00AB4A61"/>
    <w:rsid w:val="00AC76AF"/>
    <w:rsid w:val="00AD1A74"/>
    <w:rsid w:val="00AD4056"/>
    <w:rsid w:val="00AE268A"/>
    <w:rsid w:val="00AF7E90"/>
    <w:rsid w:val="00B149F6"/>
    <w:rsid w:val="00B174DE"/>
    <w:rsid w:val="00B33224"/>
    <w:rsid w:val="00B5143C"/>
    <w:rsid w:val="00B536A4"/>
    <w:rsid w:val="00B627A2"/>
    <w:rsid w:val="00B754A4"/>
    <w:rsid w:val="00B8186D"/>
    <w:rsid w:val="00BF68A8"/>
    <w:rsid w:val="00C03192"/>
    <w:rsid w:val="00C07196"/>
    <w:rsid w:val="00C25245"/>
    <w:rsid w:val="00C53698"/>
    <w:rsid w:val="00C62242"/>
    <w:rsid w:val="00C66146"/>
    <w:rsid w:val="00C709A4"/>
    <w:rsid w:val="00CA2142"/>
    <w:rsid w:val="00CB5F50"/>
    <w:rsid w:val="00CE1C22"/>
    <w:rsid w:val="00D020A9"/>
    <w:rsid w:val="00D22EB9"/>
    <w:rsid w:val="00D454C0"/>
    <w:rsid w:val="00D806D3"/>
    <w:rsid w:val="00D85BB2"/>
    <w:rsid w:val="00DC620D"/>
    <w:rsid w:val="00DE0B9B"/>
    <w:rsid w:val="00DE3463"/>
    <w:rsid w:val="00E123C0"/>
    <w:rsid w:val="00E12475"/>
    <w:rsid w:val="00E12644"/>
    <w:rsid w:val="00E158EF"/>
    <w:rsid w:val="00E5376A"/>
    <w:rsid w:val="00E6592F"/>
    <w:rsid w:val="00E75005"/>
    <w:rsid w:val="00E86353"/>
    <w:rsid w:val="00EA0033"/>
    <w:rsid w:val="00EA0F57"/>
    <w:rsid w:val="00EB04F6"/>
    <w:rsid w:val="00EC028C"/>
    <w:rsid w:val="00EE1A4D"/>
    <w:rsid w:val="00F13DFB"/>
    <w:rsid w:val="00F349F7"/>
    <w:rsid w:val="00F45A26"/>
    <w:rsid w:val="00F52AE0"/>
    <w:rsid w:val="00F62731"/>
    <w:rsid w:val="00F77DD9"/>
    <w:rsid w:val="00FD240D"/>
    <w:rsid w:val="00FF56B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A74"/>
    <w:pPr>
      <w:spacing w:after="0" w:line="240" w:lineRule="auto"/>
      <w:jc w:val="both"/>
    </w:pPr>
    <w:rPr>
      <w:rFonts w:ascii="Times New Roman" w:eastAsia="Times New Roman" w:hAnsi="Times New Roman" w:cs="Times New Roman"/>
      <w:sz w:val="26"/>
      <w:szCs w:val="26"/>
      <w:lang w:val="uk-UA" w:eastAsia="ru-RU"/>
    </w:rPr>
  </w:style>
  <w:style w:type="paragraph" w:styleId="10">
    <w:name w:val="heading 1"/>
    <w:basedOn w:val="a"/>
    <w:next w:val="a"/>
    <w:link w:val="11"/>
    <w:qFormat/>
    <w:rsid w:val="00AD1A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
    <w:next w:val="a"/>
    <w:link w:val="22"/>
    <w:unhideWhenUsed/>
    <w:qFormat/>
    <w:rsid w:val="00AD1A74"/>
    <w:pPr>
      <w:keepNext/>
      <w:spacing w:before="240" w:after="60"/>
      <w:jc w:val="left"/>
      <w:outlineLvl w:val="1"/>
    </w:pPr>
    <w:rPr>
      <w:rFonts w:ascii="Arial" w:eastAsia="Arial" w:hAnsi="Arial" w:cs="Arial"/>
      <w:b/>
      <w:i/>
      <w:sz w:val="28"/>
      <w:szCs w:val="28"/>
    </w:rPr>
  </w:style>
  <w:style w:type="paragraph" w:styleId="3">
    <w:name w:val="heading 3"/>
    <w:basedOn w:val="a"/>
    <w:next w:val="a"/>
    <w:link w:val="30"/>
    <w:semiHidden/>
    <w:unhideWhenUsed/>
    <w:qFormat/>
    <w:rsid w:val="00D454C0"/>
    <w:pPr>
      <w:keepNext/>
      <w:ind w:right="-1" w:firstLine="720"/>
      <w:outlineLvl w:val="2"/>
    </w:pPr>
    <w:rPr>
      <w:b/>
      <w:noProof/>
      <w:sz w:val="28"/>
      <w:szCs w:val="28"/>
    </w:rPr>
  </w:style>
  <w:style w:type="paragraph" w:styleId="4">
    <w:name w:val="heading 4"/>
    <w:basedOn w:val="a"/>
    <w:next w:val="a"/>
    <w:link w:val="40"/>
    <w:semiHidden/>
    <w:unhideWhenUsed/>
    <w:qFormat/>
    <w:rsid w:val="00D454C0"/>
    <w:pPr>
      <w:keepNext/>
      <w:spacing w:before="240" w:after="60"/>
      <w:jc w:val="left"/>
      <w:outlineLvl w:val="3"/>
    </w:pPr>
    <w:rPr>
      <w:b/>
      <w:bCs/>
      <w:sz w:val="28"/>
      <w:szCs w:val="28"/>
    </w:rPr>
  </w:style>
  <w:style w:type="paragraph" w:styleId="5">
    <w:name w:val="heading 5"/>
    <w:basedOn w:val="a"/>
    <w:next w:val="a"/>
    <w:link w:val="50"/>
    <w:semiHidden/>
    <w:unhideWhenUsed/>
    <w:qFormat/>
    <w:rsid w:val="00D454C0"/>
    <w:pPr>
      <w:spacing w:before="240" w:after="60"/>
      <w:jc w:val="left"/>
      <w:outlineLvl w:val="4"/>
    </w:pPr>
    <w:rPr>
      <w:b/>
      <w:bCs/>
      <w:i/>
      <w:iCs/>
    </w:rPr>
  </w:style>
  <w:style w:type="paragraph" w:styleId="6">
    <w:name w:val="heading 6"/>
    <w:basedOn w:val="a"/>
    <w:next w:val="a"/>
    <w:link w:val="60"/>
    <w:semiHidden/>
    <w:unhideWhenUsed/>
    <w:qFormat/>
    <w:rsid w:val="00D454C0"/>
    <w:pPr>
      <w:spacing w:before="240" w:after="60"/>
      <w:jc w:val="left"/>
      <w:outlineLvl w:val="5"/>
    </w:pPr>
    <w:rPr>
      <w:b/>
      <w:bCs/>
      <w:sz w:val="22"/>
      <w:szCs w:val="22"/>
    </w:rPr>
  </w:style>
  <w:style w:type="paragraph" w:styleId="7">
    <w:name w:val="heading 7"/>
    <w:basedOn w:val="a"/>
    <w:next w:val="a"/>
    <w:link w:val="70"/>
    <w:semiHidden/>
    <w:unhideWhenUsed/>
    <w:qFormat/>
    <w:rsid w:val="00D454C0"/>
    <w:pPr>
      <w:keepNext/>
      <w:tabs>
        <w:tab w:val="left" w:pos="0"/>
      </w:tabs>
      <w:jc w:val="center"/>
      <w:outlineLvl w:val="6"/>
    </w:pPr>
    <w:rPr>
      <w:b/>
      <w:i/>
      <w:sz w:val="36"/>
      <w:szCs w:val="36"/>
    </w:rPr>
  </w:style>
  <w:style w:type="paragraph" w:styleId="8">
    <w:name w:val="heading 8"/>
    <w:basedOn w:val="a"/>
    <w:next w:val="a"/>
    <w:link w:val="80"/>
    <w:semiHidden/>
    <w:unhideWhenUsed/>
    <w:qFormat/>
    <w:rsid w:val="00D454C0"/>
    <w:pPr>
      <w:spacing w:before="240" w:after="60"/>
      <w:jc w:val="left"/>
      <w:outlineLvl w:val="7"/>
    </w:pPr>
    <w:rPr>
      <w:i/>
      <w:iCs/>
      <w:sz w:val="24"/>
      <w:szCs w:val="24"/>
      <w:lang w:val="ru-RU"/>
    </w:rPr>
  </w:style>
  <w:style w:type="paragraph" w:styleId="9">
    <w:name w:val="heading 9"/>
    <w:basedOn w:val="a"/>
    <w:next w:val="a"/>
    <w:link w:val="90"/>
    <w:semiHidden/>
    <w:unhideWhenUsed/>
    <w:qFormat/>
    <w:rsid w:val="00D454C0"/>
    <w:pPr>
      <w:spacing w:before="240" w:after="60"/>
      <w:jc w:val="left"/>
      <w:outlineLvl w:val="8"/>
    </w:pPr>
    <w:rPr>
      <w:rFonts w:ascii="Arial" w:hAnsi="Arial" w:cs="Arial"/>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Заголовок 2 Знак"/>
    <w:basedOn w:val="a0"/>
    <w:link w:val="20"/>
    <w:rsid w:val="00AD1A74"/>
    <w:rPr>
      <w:rFonts w:ascii="Arial" w:eastAsia="Arial" w:hAnsi="Arial" w:cs="Arial"/>
      <w:b/>
      <w:i/>
      <w:sz w:val="28"/>
      <w:szCs w:val="28"/>
      <w:lang w:val="uk-UA" w:eastAsia="ru-RU"/>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AD1A74"/>
    <w:pPr>
      <w:jc w:val="left"/>
    </w:pPr>
    <w:rPr>
      <w:sz w:val="24"/>
      <w:szCs w:val="24"/>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AD1A74"/>
    <w:rPr>
      <w:rFonts w:ascii="Times New Roman" w:eastAsia="Times New Roman" w:hAnsi="Times New Roman" w:cs="Times New Roman"/>
      <w:sz w:val="24"/>
      <w:szCs w:val="24"/>
      <w:lang w:val="uk-UA"/>
    </w:rPr>
  </w:style>
  <w:style w:type="paragraph" w:customStyle="1" w:styleId="Default">
    <w:name w:val="Default"/>
    <w:uiPriority w:val="99"/>
    <w:qFormat/>
    <w:rsid w:val="00AD1A7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99"/>
    <w:qFormat/>
    <w:rsid w:val="00AD1A74"/>
    <w:pPr>
      <w:spacing w:after="160" w:line="256" w:lineRule="auto"/>
      <w:ind w:left="720"/>
      <w:contextualSpacing/>
      <w:jc w:val="left"/>
    </w:pPr>
    <w:rPr>
      <w:rFonts w:ascii="Calibri" w:eastAsia="Calibri" w:hAnsi="Calibri"/>
      <w:sz w:val="22"/>
      <w:szCs w:val="22"/>
      <w:lang w:eastAsia="en-US"/>
    </w:rPr>
  </w:style>
  <w:style w:type="character" w:customStyle="1" w:styleId="11">
    <w:name w:val="Заголовок 1 Знак"/>
    <w:basedOn w:val="a0"/>
    <w:link w:val="10"/>
    <w:rsid w:val="00AD1A74"/>
    <w:rPr>
      <w:rFonts w:asciiTheme="majorHAnsi" w:eastAsiaTheme="majorEastAsia" w:hAnsiTheme="majorHAnsi" w:cstheme="majorBidi"/>
      <w:color w:val="2F5496" w:themeColor="accent1" w:themeShade="BF"/>
      <w:sz w:val="32"/>
      <w:szCs w:val="32"/>
      <w:lang w:val="uk-UA" w:eastAsia="ru-RU"/>
    </w:rPr>
  </w:style>
  <w:style w:type="paragraph" w:customStyle="1" w:styleId="23">
    <w:name w:val="Основной текст с отступом 23"/>
    <w:basedOn w:val="a"/>
    <w:rsid w:val="00AD1A74"/>
    <w:pPr>
      <w:widowControl w:val="0"/>
      <w:shd w:val="clear" w:color="auto" w:fill="FFFFFF"/>
      <w:suppressAutoHyphens/>
      <w:autoSpaceDE w:val="0"/>
      <w:spacing w:line="341" w:lineRule="exact"/>
      <w:ind w:left="19" w:firstLine="362"/>
    </w:pPr>
    <w:rPr>
      <w:color w:val="000000"/>
      <w:spacing w:val="-2"/>
      <w:sz w:val="28"/>
      <w:szCs w:val="20"/>
      <w:lang w:eastAsia="zh-CN"/>
    </w:rPr>
  </w:style>
  <w:style w:type="paragraph" w:customStyle="1" w:styleId="12">
    <w:name w:val="Абзац списка1"/>
    <w:basedOn w:val="a"/>
    <w:uiPriority w:val="99"/>
    <w:qFormat/>
    <w:rsid w:val="00AD1A74"/>
    <w:pPr>
      <w:spacing w:after="200" w:line="276" w:lineRule="auto"/>
      <w:ind w:left="720"/>
      <w:contextualSpacing/>
      <w:jc w:val="left"/>
    </w:pPr>
    <w:rPr>
      <w:rFonts w:ascii="Calibri" w:eastAsia="Calibri" w:hAnsi="Calibri"/>
      <w:sz w:val="22"/>
      <w:szCs w:val="22"/>
      <w:lang w:val="ru-RU" w:eastAsia="en-US"/>
    </w:rPr>
  </w:style>
  <w:style w:type="paragraph" w:styleId="a6">
    <w:name w:val="Body Text"/>
    <w:aliases w:val="Основной текст Знак Знак Знак,Основной текст Знак"/>
    <w:basedOn w:val="a"/>
    <w:link w:val="13"/>
    <w:rsid w:val="00B754A4"/>
    <w:pPr>
      <w:jc w:val="left"/>
    </w:pPr>
    <w:rPr>
      <w:rFonts w:ascii="Arial" w:hAnsi="Arial"/>
      <w:color w:val="000000"/>
      <w:sz w:val="28"/>
      <w:szCs w:val="20"/>
      <w:lang w:val="ru-RU"/>
    </w:rPr>
  </w:style>
  <w:style w:type="character" w:customStyle="1" w:styleId="13">
    <w:name w:val="Основной текст Знак1"/>
    <w:aliases w:val="Основной текст Знак Знак Знак Знак,Основной текст Знак Знак"/>
    <w:basedOn w:val="a0"/>
    <w:link w:val="a6"/>
    <w:rsid w:val="00B754A4"/>
    <w:rPr>
      <w:rFonts w:ascii="Arial" w:eastAsia="Times New Roman" w:hAnsi="Arial" w:cs="Times New Roman"/>
      <w:color w:val="000000"/>
      <w:sz w:val="28"/>
      <w:szCs w:val="20"/>
      <w:lang w:eastAsia="ru-RU"/>
    </w:rPr>
  </w:style>
  <w:style w:type="paragraph" w:styleId="HTML">
    <w:name w:val="HTML Preformatted"/>
    <w:basedOn w:val="a"/>
    <w:link w:val="HTML0"/>
    <w:uiPriority w:val="99"/>
    <w:rsid w:val="00B75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rPr>
  </w:style>
  <w:style w:type="character" w:customStyle="1" w:styleId="HTML0">
    <w:name w:val="Стандартный HTML Знак"/>
    <w:basedOn w:val="a0"/>
    <w:link w:val="HTML"/>
    <w:uiPriority w:val="99"/>
    <w:rsid w:val="00B754A4"/>
    <w:rPr>
      <w:rFonts w:ascii="Courier New" w:eastAsia="Times New Roman" w:hAnsi="Courier New" w:cs="Times New Roman"/>
      <w:sz w:val="20"/>
      <w:szCs w:val="20"/>
    </w:rPr>
  </w:style>
  <w:style w:type="paragraph" w:customStyle="1" w:styleId="14">
    <w:name w:val="Абзац списку1"/>
    <w:aliases w:val="Paragraphe de liste1,List Paragraph (numbered (a)),References,Resume Title,List Paragraph - bullets"/>
    <w:basedOn w:val="a"/>
    <w:link w:val="a7"/>
    <w:uiPriority w:val="99"/>
    <w:qFormat/>
    <w:rsid w:val="00B754A4"/>
    <w:pPr>
      <w:spacing w:after="200"/>
      <w:ind w:left="720"/>
      <w:contextualSpacing/>
    </w:pPr>
    <w:rPr>
      <w:rFonts w:ascii="Calibri" w:eastAsia="Calibri" w:hAnsi="Calibri"/>
      <w:sz w:val="28"/>
      <w:szCs w:val="22"/>
      <w:lang w:eastAsia="en-US"/>
    </w:rPr>
  </w:style>
  <w:style w:type="paragraph" w:customStyle="1" w:styleId="CharCharCharChar">
    <w:name w:val="Char Знак Знак Char Знак Знак Char Знак Знак Char Знак Знак Знак Знак Знак Знак Знак Знак Знак Знак Знак"/>
    <w:basedOn w:val="a"/>
    <w:uiPriority w:val="99"/>
    <w:rsid w:val="00B754A4"/>
    <w:pPr>
      <w:jc w:val="left"/>
    </w:pPr>
    <w:rPr>
      <w:sz w:val="20"/>
      <w:szCs w:val="20"/>
      <w:lang w:val="en-US" w:eastAsia="en-US"/>
    </w:rPr>
  </w:style>
  <w:style w:type="character" w:styleId="a8">
    <w:name w:val="Hyperlink"/>
    <w:rsid w:val="00B754A4"/>
    <w:rPr>
      <w:color w:val="0000FF"/>
      <w:u w:val="single"/>
    </w:rPr>
  </w:style>
  <w:style w:type="character" w:customStyle="1" w:styleId="FontStyle21">
    <w:name w:val="Font Style21"/>
    <w:rsid w:val="00B754A4"/>
    <w:rPr>
      <w:rFonts w:ascii="Times New Roman" w:hAnsi="Times New Roman" w:cs="Times New Roman"/>
      <w:b/>
      <w:bCs/>
      <w:sz w:val="18"/>
      <w:szCs w:val="18"/>
    </w:rPr>
  </w:style>
  <w:style w:type="paragraph" w:customStyle="1" w:styleId="TableParagraph">
    <w:name w:val="Table Paragraph"/>
    <w:basedOn w:val="a"/>
    <w:uiPriority w:val="1"/>
    <w:qFormat/>
    <w:rsid w:val="00B754A4"/>
    <w:pPr>
      <w:widowControl w:val="0"/>
      <w:autoSpaceDE w:val="0"/>
      <w:autoSpaceDN w:val="0"/>
      <w:jc w:val="left"/>
    </w:pPr>
    <w:rPr>
      <w:rFonts w:ascii="Arial" w:hAnsi="Arial" w:cs="Arial"/>
      <w:sz w:val="22"/>
      <w:szCs w:val="22"/>
      <w:lang w:val="en-US" w:eastAsia="en-US"/>
    </w:rPr>
  </w:style>
  <w:style w:type="character" w:customStyle="1" w:styleId="a7">
    <w:name w:val="Абзац списка Знак"/>
    <w:aliases w:val="Paragraphe de liste1 Знак,List Paragraph (numbered (a)) Знак,References Знак,Resume Title Знак,List Paragraph - bullets Знак,Абзац списку Знак,Абзац списку1 Знак"/>
    <w:link w:val="14"/>
    <w:uiPriority w:val="99"/>
    <w:locked/>
    <w:rsid w:val="00B754A4"/>
    <w:rPr>
      <w:rFonts w:ascii="Calibri" w:eastAsia="Calibri" w:hAnsi="Calibri" w:cs="Times New Roman"/>
      <w:sz w:val="28"/>
      <w:lang w:val="uk-UA"/>
    </w:rPr>
  </w:style>
  <w:style w:type="paragraph" w:customStyle="1" w:styleId="a9">
    <w:name w:val="+текст"/>
    <w:basedOn w:val="a"/>
    <w:link w:val="aa"/>
    <w:qFormat/>
    <w:rsid w:val="00B754A4"/>
    <w:pPr>
      <w:ind w:firstLine="720"/>
    </w:pPr>
    <w:rPr>
      <w:rFonts w:eastAsia="Calibri"/>
      <w:sz w:val="24"/>
      <w:szCs w:val="20"/>
    </w:rPr>
  </w:style>
  <w:style w:type="character" w:customStyle="1" w:styleId="aa">
    <w:name w:val="+текст Знак"/>
    <w:link w:val="a9"/>
    <w:rsid w:val="00B754A4"/>
    <w:rPr>
      <w:rFonts w:ascii="Times New Roman" w:eastAsia="Calibri" w:hAnsi="Times New Roman" w:cs="Times New Roman"/>
      <w:sz w:val="24"/>
      <w:szCs w:val="20"/>
    </w:rPr>
  </w:style>
  <w:style w:type="character" w:customStyle="1" w:styleId="15">
    <w:name w:val="Основной шрифт абзаца1"/>
    <w:rsid w:val="00B754A4"/>
  </w:style>
  <w:style w:type="paragraph" w:customStyle="1" w:styleId="rvps2">
    <w:name w:val="rvps2"/>
    <w:basedOn w:val="a"/>
    <w:uiPriority w:val="99"/>
    <w:rsid w:val="00B754A4"/>
    <w:pPr>
      <w:spacing w:before="280" w:after="280"/>
      <w:jc w:val="left"/>
    </w:pPr>
    <w:rPr>
      <w:sz w:val="24"/>
      <w:szCs w:val="24"/>
      <w:lang w:val="en-US" w:eastAsia="zh-CN"/>
    </w:rPr>
  </w:style>
  <w:style w:type="paragraph" w:styleId="ab">
    <w:name w:val="Title"/>
    <w:basedOn w:val="a"/>
    <w:link w:val="ac"/>
    <w:qFormat/>
    <w:rsid w:val="00230A44"/>
    <w:pPr>
      <w:jc w:val="center"/>
    </w:pPr>
    <w:rPr>
      <w:b/>
      <w:sz w:val="24"/>
      <w:szCs w:val="20"/>
      <w:lang w:val="ru-RU"/>
    </w:rPr>
  </w:style>
  <w:style w:type="character" w:customStyle="1" w:styleId="ac">
    <w:name w:val="Название Знак"/>
    <w:basedOn w:val="a0"/>
    <w:link w:val="ab"/>
    <w:rsid w:val="00230A44"/>
    <w:rPr>
      <w:rFonts w:ascii="Times New Roman" w:eastAsia="Times New Roman" w:hAnsi="Times New Roman" w:cs="Times New Roman"/>
      <w:b/>
      <w:sz w:val="24"/>
      <w:szCs w:val="20"/>
      <w:lang w:eastAsia="ru-RU"/>
    </w:rPr>
  </w:style>
  <w:style w:type="character" w:customStyle="1" w:styleId="FontStyle12">
    <w:name w:val="Font Style12"/>
    <w:basedOn w:val="a0"/>
    <w:rsid w:val="00230A44"/>
    <w:rPr>
      <w:rFonts w:ascii="Times New Roman" w:hAnsi="Times New Roman" w:cs="Times New Roman" w:hint="default"/>
      <w:sz w:val="24"/>
      <w:szCs w:val="24"/>
    </w:rPr>
  </w:style>
  <w:style w:type="character" w:customStyle="1" w:styleId="30">
    <w:name w:val="Заголовок 3 Знак"/>
    <w:basedOn w:val="a0"/>
    <w:link w:val="3"/>
    <w:semiHidden/>
    <w:rsid w:val="00D454C0"/>
    <w:rPr>
      <w:rFonts w:ascii="Times New Roman" w:eastAsia="Times New Roman" w:hAnsi="Times New Roman" w:cs="Times New Roman"/>
      <w:b/>
      <w:noProof/>
      <w:sz w:val="28"/>
      <w:szCs w:val="28"/>
      <w:lang w:val="uk-UA" w:eastAsia="ru-RU"/>
    </w:rPr>
  </w:style>
  <w:style w:type="character" w:customStyle="1" w:styleId="40">
    <w:name w:val="Заголовок 4 Знак"/>
    <w:basedOn w:val="a0"/>
    <w:link w:val="4"/>
    <w:semiHidden/>
    <w:rsid w:val="00D454C0"/>
    <w:rPr>
      <w:rFonts w:ascii="Times New Roman" w:eastAsia="Times New Roman" w:hAnsi="Times New Roman" w:cs="Times New Roman"/>
      <w:b/>
      <w:bCs/>
      <w:sz w:val="28"/>
      <w:szCs w:val="28"/>
      <w:lang w:val="uk-UA" w:eastAsia="ru-RU"/>
    </w:rPr>
  </w:style>
  <w:style w:type="character" w:customStyle="1" w:styleId="50">
    <w:name w:val="Заголовок 5 Знак"/>
    <w:basedOn w:val="a0"/>
    <w:link w:val="5"/>
    <w:semiHidden/>
    <w:rsid w:val="00D454C0"/>
    <w:rPr>
      <w:rFonts w:ascii="Times New Roman" w:eastAsia="Times New Roman" w:hAnsi="Times New Roman" w:cs="Times New Roman"/>
      <w:b/>
      <w:bCs/>
      <w:i/>
      <w:iCs/>
      <w:sz w:val="26"/>
      <w:szCs w:val="26"/>
      <w:lang w:val="uk-UA" w:eastAsia="ru-RU"/>
    </w:rPr>
  </w:style>
  <w:style w:type="character" w:customStyle="1" w:styleId="60">
    <w:name w:val="Заголовок 6 Знак"/>
    <w:basedOn w:val="a0"/>
    <w:link w:val="6"/>
    <w:semiHidden/>
    <w:rsid w:val="00D454C0"/>
    <w:rPr>
      <w:rFonts w:ascii="Times New Roman" w:eastAsia="Times New Roman" w:hAnsi="Times New Roman" w:cs="Times New Roman"/>
      <w:b/>
      <w:bCs/>
      <w:lang w:val="uk-UA" w:eastAsia="ru-RU"/>
    </w:rPr>
  </w:style>
  <w:style w:type="character" w:customStyle="1" w:styleId="70">
    <w:name w:val="Заголовок 7 Знак"/>
    <w:basedOn w:val="a0"/>
    <w:link w:val="7"/>
    <w:semiHidden/>
    <w:rsid w:val="00D454C0"/>
    <w:rPr>
      <w:rFonts w:ascii="Times New Roman" w:eastAsia="Times New Roman" w:hAnsi="Times New Roman" w:cs="Times New Roman"/>
      <w:b/>
      <w:i/>
      <w:sz w:val="36"/>
      <w:szCs w:val="36"/>
      <w:lang w:val="uk-UA" w:eastAsia="ru-RU"/>
    </w:rPr>
  </w:style>
  <w:style w:type="character" w:customStyle="1" w:styleId="80">
    <w:name w:val="Заголовок 8 Знак"/>
    <w:basedOn w:val="a0"/>
    <w:link w:val="8"/>
    <w:semiHidden/>
    <w:rsid w:val="00D454C0"/>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D454C0"/>
    <w:rPr>
      <w:rFonts w:ascii="Arial" w:eastAsia="Times New Roman" w:hAnsi="Arial" w:cs="Arial"/>
      <w:lang w:eastAsia="ru-RU"/>
    </w:rPr>
  </w:style>
  <w:style w:type="character" w:styleId="ad">
    <w:name w:val="FollowedHyperlink"/>
    <w:basedOn w:val="a0"/>
    <w:uiPriority w:val="99"/>
    <w:semiHidden/>
    <w:unhideWhenUsed/>
    <w:rsid w:val="00D454C0"/>
    <w:rPr>
      <w:color w:val="800080"/>
      <w:u w:val="single"/>
    </w:rPr>
  </w:style>
  <w:style w:type="character" w:customStyle="1" w:styleId="ae">
    <w:name w:val="Текст сноски Знак"/>
    <w:aliases w:val="Podrozdział Знак1,FuЯnote Знак1,Footnote Text_1 Знак,Знак12 Знак,Fu?note Знак,Podrozdział Знак Знак,Знак Знак Знак1,Footnote Знак Знак,FuЯnote Знак Знак,WB-FuЯnotentext Знак Знак,WB-FuЯnotentext Char Char Знак Знак,Зна Знак,З Знак"/>
    <w:basedOn w:val="a0"/>
    <w:link w:val="af"/>
    <w:semiHidden/>
    <w:locked/>
    <w:rsid w:val="00D454C0"/>
    <w:rPr>
      <w:rFonts w:ascii="Calibri" w:eastAsia="Calibri" w:hAnsi="Calibri" w:cs="Calibri"/>
      <w:lang w:val="uk-UA"/>
    </w:rPr>
  </w:style>
  <w:style w:type="paragraph" w:styleId="af">
    <w:name w:val="footnote text"/>
    <w:aliases w:val="Podrozdział,FuЯnote,Footnote Text_1,Знак12,Fu?note,Podrozdział Знак,Знак Знак,Footnote Знак,FuЯnote Знак,WB-FuЯnotentext Знак,WB-FuЯnotentext Char Char Знак,WB-FuЯnotentext Char Char  Знак,Текст сноски-FN Знак,Зна,З,Table_Footnote_last,F"/>
    <w:basedOn w:val="a"/>
    <w:link w:val="ae"/>
    <w:semiHidden/>
    <w:unhideWhenUsed/>
    <w:rsid w:val="00D454C0"/>
    <w:pPr>
      <w:jc w:val="left"/>
    </w:pPr>
    <w:rPr>
      <w:rFonts w:ascii="Calibri" w:eastAsia="Calibri" w:hAnsi="Calibri" w:cs="Calibri"/>
      <w:sz w:val="22"/>
      <w:szCs w:val="22"/>
      <w:lang w:eastAsia="en-US"/>
    </w:rPr>
  </w:style>
  <w:style w:type="character" w:customStyle="1" w:styleId="16">
    <w:name w:val="Текст виноски Знак1"/>
    <w:aliases w:val="Podrozdział Знак2,FuЯnote Знак2,Footnote Text_1 Знак1,Знак12 Знак1,Fu?note Знак1,Podrozdział Знак Знак1,Знак Знак Знак,Footnote Знак Знак1,FuЯnote Знак Знак1,WB-FuЯnotentext Знак Знак1,WB-FuЯnotentext Char Char Знак Знак1,Зна Знак1"/>
    <w:basedOn w:val="a0"/>
    <w:semiHidden/>
    <w:rsid w:val="00D454C0"/>
    <w:rPr>
      <w:rFonts w:ascii="Times New Roman" w:eastAsia="Times New Roman" w:hAnsi="Times New Roman" w:cs="Times New Roman"/>
      <w:sz w:val="20"/>
      <w:szCs w:val="20"/>
      <w:lang w:val="uk-UA" w:eastAsia="ru-RU"/>
    </w:rPr>
  </w:style>
  <w:style w:type="character" w:customStyle="1" w:styleId="af0">
    <w:name w:val="Текст примечания Знак"/>
    <w:basedOn w:val="a0"/>
    <w:link w:val="af1"/>
    <w:semiHidden/>
    <w:locked/>
    <w:rsid w:val="00D454C0"/>
    <w:rPr>
      <w:lang w:val="uk-UA"/>
    </w:rPr>
  </w:style>
  <w:style w:type="character" w:customStyle="1" w:styleId="af2">
    <w:name w:val="Верхний колонтитул Знак"/>
    <w:basedOn w:val="a0"/>
    <w:link w:val="af3"/>
    <w:semiHidden/>
    <w:locked/>
    <w:rsid w:val="00D454C0"/>
    <w:rPr>
      <w:sz w:val="28"/>
    </w:rPr>
  </w:style>
  <w:style w:type="character" w:customStyle="1" w:styleId="af4">
    <w:name w:val="Нижний колонтитул Знак"/>
    <w:basedOn w:val="a0"/>
    <w:link w:val="af5"/>
    <w:uiPriority w:val="99"/>
    <w:semiHidden/>
    <w:locked/>
    <w:rsid w:val="00D454C0"/>
    <w:rPr>
      <w:sz w:val="26"/>
      <w:lang w:val="uk-UA"/>
    </w:rPr>
  </w:style>
  <w:style w:type="character" w:customStyle="1" w:styleId="17">
    <w:name w:val="Основний текст Знак1"/>
    <w:aliases w:val="Основной текст Знак Знак1,Основной текст Знак Знак Знак Знак1"/>
    <w:basedOn w:val="a0"/>
    <w:semiHidden/>
    <w:rsid w:val="00D454C0"/>
    <w:rPr>
      <w:rFonts w:ascii="Times New Roman" w:eastAsia="Times New Roman" w:hAnsi="Times New Roman" w:cs="Times New Roman"/>
      <w:sz w:val="28"/>
      <w:szCs w:val="20"/>
      <w:lang w:val="uk-UA" w:eastAsia="ru-RU"/>
    </w:rPr>
  </w:style>
  <w:style w:type="character" w:customStyle="1" w:styleId="af6">
    <w:name w:val="Основной текст с отступом Знак"/>
    <w:aliases w:val="Подпись к рис. Знак,Ïîäïèñü ê ðèñ. Знак,Iiaienu e ?en. Знак"/>
    <w:basedOn w:val="a0"/>
    <w:link w:val="af7"/>
    <w:semiHidden/>
    <w:locked/>
    <w:rsid w:val="00D454C0"/>
    <w:rPr>
      <w:sz w:val="28"/>
      <w:lang w:val="uk-UA"/>
    </w:rPr>
  </w:style>
  <w:style w:type="paragraph" w:styleId="af7">
    <w:name w:val="Body Text Indent"/>
    <w:aliases w:val="Подпись к рис.,Ïîäïèñü ê ðèñ.,Iiaienu e ?en."/>
    <w:basedOn w:val="a"/>
    <w:link w:val="af6"/>
    <w:semiHidden/>
    <w:unhideWhenUsed/>
    <w:rsid w:val="00D454C0"/>
    <w:pPr>
      <w:ind w:firstLine="720"/>
    </w:pPr>
    <w:rPr>
      <w:rFonts w:asciiTheme="minorHAnsi" w:eastAsiaTheme="minorHAnsi" w:hAnsiTheme="minorHAnsi" w:cstheme="minorBidi"/>
      <w:sz w:val="28"/>
      <w:szCs w:val="22"/>
      <w:lang w:eastAsia="en-US"/>
    </w:rPr>
  </w:style>
  <w:style w:type="character" w:customStyle="1" w:styleId="18">
    <w:name w:val="Основний текст з відступом Знак1"/>
    <w:aliases w:val="Подпись к рис. Знак1,Ïîäïèñü ê ðèñ. Знак1,Iiaienu e ?en. Знак1"/>
    <w:basedOn w:val="a0"/>
    <w:semiHidden/>
    <w:rsid w:val="00D454C0"/>
    <w:rPr>
      <w:rFonts w:ascii="Times New Roman" w:eastAsia="Times New Roman" w:hAnsi="Times New Roman" w:cs="Times New Roman"/>
      <w:sz w:val="26"/>
      <w:szCs w:val="26"/>
      <w:lang w:val="uk-UA" w:eastAsia="ru-RU"/>
    </w:rPr>
  </w:style>
  <w:style w:type="character" w:customStyle="1" w:styleId="af8">
    <w:name w:val="Подзаголовок Знак"/>
    <w:basedOn w:val="a0"/>
    <w:link w:val="af9"/>
    <w:locked/>
    <w:rsid w:val="00D454C0"/>
    <w:rPr>
      <w:kern w:val="2"/>
      <w:sz w:val="28"/>
      <w:lang w:val="uk-UA"/>
    </w:rPr>
  </w:style>
  <w:style w:type="character" w:customStyle="1" w:styleId="24">
    <w:name w:val="Основной текст 2 Знак"/>
    <w:basedOn w:val="a0"/>
    <w:link w:val="25"/>
    <w:semiHidden/>
    <w:locked/>
    <w:rsid w:val="00D454C0"/>
    <w:rPr>
      <w:sz w:val="28"/>
    </w:rPr>
  </w:style>
  <w:style w:type="character" w:customStyle="1" w:styleId="31">
    <w:name w:val="Основной текст 3 Знак"/>
    <w:basedOn w:val="a0"/>
    <w:link w:val="32"/>
    <w:semiHidden/>
    <w:locked/>
    <w:rsid w:val="00D454C0"/>
    <w:rPr>
      <w:b/>
      <w:sz w:val="28"/>
      <w:szCs w:val="32"/>
      <w:lang w:val="uk-UA"/>
    </w:rPr>
  </w:style>
  <w:style w:type="character" w:customStyle="1" w:styleId="210">
    <w:name w:val="Основной текст с отступом 2 Знак1"/>
    <w:aliases w:val="Основной текст с отступом 2 Знак Знак,Знак2 Знак Знак,Знак2 Знак1"/>
    <w:basedOn w:val="a0"/>
    <w:link w:val="26"/>
    <w:uiPriority w:val="99"/>
    <w:semiHidden/>
    <w:locked/>
    <w:rsid w:val="00D454C0"/>
    <w:rPr>
      <w:sz w:val="28"/>
      <w:lang w:val="uk-UA"/>
    </w:rPr>
  </w:style>
  <w:style w:type="paragraph" w:styleId="26">
    <w:name w:val="Body Text Indent 2"/>
    <w:aliases w:val="Основной текст с отступом 2 Знак,Знак2 Знак,Знак2"/>
    <w:basedOn w:val="a"/>
    <w:link w:val="210"/>
    <w:uiPriority w:val="99"/>
    <w:semiHidden/>
    <w:unhideWhenUsed/>
    <w:rsid w:val="00D454C0"/>
    <w:pPr>
      <w:ind w:firstLine="348"/>
    </w:pPr>
    <w:rPr>
      <w:rFonts w:asciiTheme="minorHAnsi" w:eastAsiaTheme="minorHAnsi" w:hAnsiTheme="minorHAnsi" w:cstheme="minorBidi"/>
      <w:sz w:val="28"/>
      <w:szCs w:val="22"/>
      <w:lang w:eastAsia="en-US"/>
    </w:rPr>
  </w:style>
  <w:style w:type="character" w:customStyle="1" w:styleId="211">
    <w:name w:val="Основний текст з відступом 2 Знак1"/>
    <w:aliases w:val="Основной текст с отступом 2 Знак Знак1,Знак2 Знак Знак1,Знак2 Знак2"/>
    <w:basedOn w:val="a0"/>
    <w:uiPriority w:val="99"/>
    <w:semiHidden/>
    <w:rsid w:val="00D454C0"/>
    <w:rPr>
      <w:rFonts w:ascii="Times New Roman" w:eastAsia="Times New Roman" w:hAnsi="Times New Roman" w:cs="Times New Roman"/>
      <w:sz w:val="26"/>
      <w:szCs w:val="26"/>
      <w:lang w:val="uk-UA" w:eastAsia="ru-RU"/>
    </w:rPr>
  </w:style>
  <w:style w:type="character" w:customStyle="1" w:styleId="33">
    <w:name w:val="Основной текст с отступом 3 Знак"/>
    <w:basedOn w:val="a0"/>
    <w:link w:val="34"/>
    <w:semiHidden/>
    <w:locked/>
    <w:rsid w:val="00D454C0"/>
    <w:rPr>
      <w:sz w:val="28"/>
      <w:szCs w:val="28"/>
      <w:lang w:val="uk-UA"/>
    </w:rPr>
  </w:style>
  <w:style w:type="character" w:customStyle="1" w:styleId="afa">
    <w:name w:val="Схема документа Знак"/>
    <w:basedOn w:val="a0"/>
    <w:link w:val="afb"/>
    <w:semiHidden/>
    <w:locked/>
    <w:rsid w:val="00D454C0"/>
    <w:rPr>
      <w:rFonts w:ascii="Tahoma" w:hAnsi="Tahoma" w:cs="Tahoma"/>
      <w:sz w:val="16"/>
      <w:szCs w:val="16"/>
      <w:lang w:val="uk-UA"/>
    </w:rPr>
  </w:style>
  <w:style w:type="character" w:customStyle="1" w:styleId="afc">
    <w:name w:val="Текст Знак"/>
    <w:basedOn w:val="a0"/>
    <w:link w:val="afd"/>
    <w:semiHidden/>
    <w:locked/>
    <w:rsid w:val="00D454C0"/>
    <w:rPr>
      <w:rFonts w:ascii="Courier New" w:hAnsi="Courier New" w:cs="Courier New"/>
    </w:rPr>
  </w:style>
  <w:style w:type="paragraph" w:styleId="af1">
    <w:name w:val="annotation text"/>
    <w:basedOn w:val="a"/>
    <w:link w:val="af0"/>
    <w:semiHidden/>
    <w:unhideWhenUsed/>
    <w:rsid w:val="00D454C0"/>
    <w:pPr>
      <w:jc w:val="left"/>
    </w:pPr>
    <w:rPr>
      <w:rFonts w:asciiTheme="minorHAnsi" w:eastAsiaTheme="minorHAnsi" w:hAnsiTheme="minorHAnsi" w:cstheme="minorBidi"/>
      <w:sz w:val="22"/>
      <w:szCs w:val="22"/>
      <w:lang w:eastAsia="en-US"/>
    </w:rPr>
  </w:style>
  <w:style w:type="character" w:customStyle="1" w:styleId="19">
    <w:name w:val="Текст примітки Знак1"/>
    <w:basedOn w:val="a0"/>
    <w:semiHidden/>
    <w:rsid w:val="00D454C0"/>
    <w:rPr>
      <w:rFonts w:ascii="Times New Roman" w:eastAsia="Times New Roman" w:hAnsi="Times New Roman" w:cs="Times New Roman"/>
      <w:sz w:val="20"/>
      <w:szCs w:val="20"/>
      <w:lang w:val="uk-UA" w:eastAsia="ru-RU"/>
    </w:rPr>
  </w:style>
  <w:style w:type="character" w:customStyle="1" w:styleId="afe">
    <w:name w:val="Тема примечания Знак"/>
    <w:basedOn w:val="af0"/>
    <w:link w:val="aff"/>
    <w:semiHidden/>
    <w:locked/>
    <w:rsid w:val="00D454C0"/>
    <w:rPr>
      <w:b/>
      <w:bCs/>
      <w:lang w:val="uk-UA"/>
    </w:rPr>
  </w:style>
  <w:style w:type="character" w:customStyle="1" w:styleId="aff0">
    <w:name w:val="Текст выноски Знак"/>
    <w:basedOn w:val="a0"/>
    <w:link w:val="aff1"/>
    <w:semiHidden/>
    <w:locked/>
    <w:rsid w:val="00D454C0"/>
    <w:rPr>
      <w:rFonts w:ascii="Tahoma" w:hAnsi="Tahoma" w:cs="Tahoma"/>
      <w:sz w:val="16"/>
      <w:szCs w:val="16"/>
      <w:lang w:val="uk-UA"/>
    </w:rPr>
  </w:style>
  <w:style w:type="character" w:customStyle="1" w:styleId="aff2">
    <w:name w:val="Без интервала Знак"/>
    <w:link w:val="aff3"/>
    <w:locked/>
    <w:rsid w:val="00D454C0"/>
    <w:rPr>
      <w:rFonts w:ascii="Arial" w:hAnsi="Arial" w:cs="Arial"/>
      <w:sz w:val="16"/>
      <w:szCs w:val="16"/>
      <w:lang w:val="uk-UA"/>
    </w:rPr>
  </w:style>
  <w:style w:type="paragraph" w:customStyle="1" w:styleId="aff4">
    <w:name w:val="Знак Знак Знак Знак Знак Знак Знак Знак Знак Знак Знак Знак Знак Знак Знак Знак Знак"/>
    <w:basedOn w:val="a"/>
    <w:uiPriority w:val="99"/>
    <w:rsid w:val="00D454C0"/>
    <w:pPr>
      <w:jc w:val="left"/>
    </w:pPr>
    <w:rPr>
      <w:rFonts w:ascii="Verdana" w:hAnsi="Verdana"/>
      <w:sz w:val="20"/>
      <w:szCs w:val="20"/>
      <w:lang w:val="en-US" w:eastAsia="en-US"/>
    </w:rPr>
  </w:style>
  <w:style w:type="paragraph" w:customStyle="1" w:styleId="Normal12">
    <w:name w:val="Normal12"/>
    <w:basedOn w:val="a"/>
    <w:uiPriority w:val="99"/>
    <w:rsid w:val="00D454C0"/>
    <w:pPr>
      <w:spacing w:after="120"/>
      <w:jc w:val="left"/>
    </w:pPr>
    <w:rPr>
      <w:sz w:val="24"/>
      <w:szCs w:val="20"/>
      <w:lang w:val="en-US"/>
    </w:rPr>
  </w:style>
  <w:style w:type="paragraph" w:customStyle="1" w:styleId="110">
    <w:name w:val="заголовок 11"/>
    <w:basedOn w:val="a"/>
    <w:next w:val="a"/>
    <w:uiPriority w:val="99"/>
    <w:rsid w:val="00D454C0"/>
    <w:pPr>
      <w:keepNext/>
      <w:widowControl w:val="0"/>
      <w:jc w:val="center"/>
    </w:pPr>
    <w:rPr>
      <w:b/>
      <w:sz w:val="28"/>
      <w:szCs w:val="20"/>
    </w:rPr>
  </w:style>
  <w:style w:type="paragraph" w:customStyle="1" w:styleId="caaieiaie8">
    <w:name w:val="caaieiaie 8"/>
    <w:basedOn w:val="a"/>
    <w:next w:val="a"/>
    <w:uiPriority w:val="99"/>
    <w:rsid w:val="00D454C0"/>
    <w:pPr>
      <w:keepNext/>
      <w:overflowPunct w:val="0"/>
      <w:autoSpaceDE w:val="0"/>
      <w:autoSpaceDN w:val="0"/>
      <w:adjustRightInd w:val="0"/>
      <w:jc w:val="left"/>
    </w:pPr>
    <w:rPr>
      <w:rFonts w:ascii="Arial" w:hAnsi="Arial"/>
      <w:color w:val="000000"/>
      <w:sz w:val="24"/>
      <w:szCs w:val="20"/>
      <w:lang w:val="ru-RU"/>
    </w:rPr>
  </w:style>
  <w:style w:type="paragraph" w:customStyle="1" w:styleId="caaieiaie6">
    <w:name w:val="caaieiaie 6"/>
    <w:basedOn w:val="a"/>
    <w:next w:val="a"/>
    <w:uiPriority w:val="99"/>
    <w:rsid w:val="00D454C0"/>
    <w:pPr>
      <w:keepNext/>
      <w:overflowPunct w:val="0"/>
      <w:autoSpaceDE w:val="0"/>
      <w:autoSpaceDN w:val="0"/>
      <w:adjustRightInd w:val="0"/>
      <w:spacing w:after="120"/>
      <w:jc w:val="center"/>
    </w:pPr>
    <w:rPr>
      <w:sz w:val="24"/>
      <w:szCs w:val="20"/>
      <w:lang w:val="en-US"/>
    </w:rPr>
  </w:style>
  <w:style w:type="paragraph" w:customStyle="1" w:styleId="1a">
    <w:name w:val="Знак Знак1 Знак Знак Знак Знак Знак Знак Знак"/>
    <w:basedOn w:val="a"/>
    <w:uiPriority w:val="99"/>
    <w:rsid w:val="00D454C0"/>
    <w:pPr>
      <w:jc w:val="left"/>
    </w:pPr>
    <w:rPr>
      <w:bCs/>
      <w:sz w:val="20"/>
      <w:szCs w:val="20"/>
      <w:lang w:val="en-US" w:eastAsia="en-US"/>
    </w:rPr>
  </w:style>
  <w:style w:type="paragraph" w:customStyle="1" w:styleId="51">
    <w:name w:val="Знак5 Знак Знак Знак Знак Знак"/>
    <w:basedOn w:val="a"/>
    <w:uiPriority w:val="99"/>
    <w:rsid w:val="00D454C0"/>
    <w:pPr>
      <w:jc w:val="left"/>
    </w:pPr>
    <w:rPr>
      <w:rFonts w:ascii="Verdana" w:hAnsi="Verdana" w:cs="Verdana"/>
      <w:sz w:val="20"/>
      <w:szCs w:val="20"/>
      <w:lang w:val="en-US" w:eastAsia="en-US"/>
    </w:rPr>
  </w:style>
  <w:style w:type="paragraph" w:customStyle="1" w:styleId="1b">
    <w:name w:val="Знак Знак Знак1 Знак Знак Знак"/>
    <w:basedOn w:val="a"/>
    <w:uiPriority w:val="99"/>
    <w:rsid w:val="00D454C0"/>
    <w:pPr>
      <w:jc w:val="left"/>
    </w:pPr>
    <w:rPr>
      <w:rFonts w:ascii="Verdana" w:hAnsi="Verdana" w:cs="Verdana"/>
      <w:sz w:val="20"/>
      <w:szCs w:val="20"/>
      <w:lang w:val="en-US" w:eastAsia="en-US"/>
    </w:rPr>
  </w:style>
  <w:style w:type="paragraph" w:customStyle="1" w:styleId="1c">
    <w:name w:val="Стиль1"/>
    <w:basedOn w:val="3"/>
    <w:uiPriority w:val="99"/>
    <w:rsid w:val="00D454C0"/>
    <w:pPr>
      <w:jc w:val="center"/>
    </w:pPr>
    <w:rPr>
      <w:b w:val="0"/>
      <w:sz w:val="24"/>
      <w:szCs w:val="24"/>
    </w:rPr>
  </w:style>
  <w:style w:type="paragraph" w:customStyle="1" w:styleId="1d">
    <w:name w:val="Знак Знак1 Знак Знак Знак Знак Знак Знак Знак Знак Знак Знак"/>
    <w:basedOn w:val="a"/>
    <w:uiPriority w:val="99"/>
    <w:rsid w:val="00D454C0"/>
    <w:pPr>
      <w:jc w:val="left"/>
    </w:pPr>
    <w:rPr>
      <w:bCs/>
      <w:sz w:val="20"/>
      <w:szCs w:val="20"/>
      <w:lang w:val="en-US" w:eastAsia="en-US"/>
    </w:rPr>
  </w:style>
  <w:style w:type="paragraph" w:customStyle="1" w:styleId="aff5">
    <w:name w:val="Знак"/>
    <w:basedOn w:val="a"/>
    <w:uiPriority w:val="99"/>
    <w:rsid w:val="00D454C0"/>
    <w:pPr>
      <w:jc w:val="left"/>
    </w:pPr>
    <w:rPr>
      <w:rFonts w:ascii="Verdana" w:hAnsi="Verdana" w:cs="Verdana"/>
      <w:sz w:val="20"/>
      <w:szCs w:val="20"/>
      <w:lang w:val="en-US" w:eastAsia="en-US"/>
    </w:rPr>
  </w:style>
  <w:style w:type="paragraph" w:customStyle="1" w:styleId="52">
    <w:name w:val="Знак5 Знак Знак Знак Знак Знак Знак"/>
    <w:basedOn w:val="a"/>
    <w:uiPriority w:val="99"/>
    <w:rsid w:val="00D454C0"/>
    <w:pPr>
      <w:jc w:val="left"/>
    </w:pPr>
    <w:rPr>
      <w:rFonts w:ascii="Verdana" w:hAnsi="Verdana" w:cs="Verdana"/>
      <w:sz w:val="20"/>
      <w:szCs w:val="20"/>
      <w:lang w:val="en-US" w:eastAsia="en-US"/>
    </w:rPr>
  </w:style>
  <w:style w:type="character" w:customStyle="1" w:styleId="1e">
    <w:name w:val="Знак Знак Знак1 Знак Знак Знак Знак Знак Знак Знак Знак Знак Знак Знак"/>
    <w:basedOn w:val="a0"/>
    <w:link w:val="1f"/>
    <w:locked/>
    <w:rsid w:val="00D454C0"/>
    <w:rPr>
      <w:rFonts w:ascii="Verdana" w:hAnsi="Verdana" w:cs="Verdana"/>
      <w:lang w:val="en-US"/>
    </w:rPr>
  </w:style>
  <w:style w:type="paragraph" w:customStyle="1" w:styleId="1f">
    <w:name w:val="Знак Знак Знак1 Знак Знак Знак Знак Знак Знак Знак Знак Знак Знак"/>
    <w:basedOn w:val="a"/>
    <w:link w:val="1e"/>
    <w:rsid w:val="00D454C0"/>
    <w:pPr>
      <w:jc w:val="left"/>
    </w:pPr>
    <w:rPr>
      <w:rFonts w:ascii="Verdana" w:eastAsiaTheme="minorHAnsi" w:hAnsi="Verdana" w:cs="Verdana"/>
      <w:sz w:val="22"/>
      <w:szCs w:val="22"/>
      <w:lang w:val="en-US" w:eastAsia="en-US"/>
    </w:rPr>
  </w:style>
  <w:style w:type="paragraph" w:customStyle="1" w:styleId="71">
    <w:name w:val="7"/>
    <w:basedOn w:val="a"/>
    <w:uiPriority w:val="99"/>
    <w:rsid w:val="00D454C0"/>
    <w:pPr>
      <w:spacing w:before="100" w:beforeAutospacing="1" w:after="100" w:afterAutospacing="1"/>
      <w:jc w:val="left"/>
    </w:pPr>
    <w:rPr>
      <w:color w:val="000000"/>
      <w:sz w:val="24"/>
      <w:szCs w:val="24"/>
      <w:lang w:val="ru-RU"/>
    </w:rPr>
  </w:style>
  <w:style w:type="paragraph" w:customStyle="1" w:styleId="aff6">
    <w:name w:val="Знак Знак Знак Знак Знак Знак Знак Знак Знак Знак Знак Знак"/>
    <w:basedOn w:val="a"/>
    <w:uiPriority w:val="99"/>
    <w:rsid w:val="00D454C0"/>
    <w:pPr>
      <w:jc w:val="left"/>
    </w:pPr>
    <w:rPr>
      <w:rFonts w:ascii="Verdana" w:hAnsi="Verdana" w:cs="Verdana"/>
      <w:sz w:val="20"/>
      <w:szCs w:val="20"/>
      <w:lang w:val="en-US" w:eastAsia="en-US"/>
    </w:rPr>
  </w:style>
  <w:style w:type="paragraph" w:customStyle="1" w:styleId="aff7">
    <w:name w:val="Знак Знак Знак Знак Знак Знак Знак Знак Знак Знак Знак Знак Знак Знак Знак"/>
    <w:basedOn w:val="a"/>
    <w:uiPriority w:val="99"/>
    <w:rsid w:val="00D454C0"/>
    <w:pPr>
      <w:jc w:val="left"/>
    </w:pPr>
    <w:rPr>
      <w:rFonts w:ascii="Verdana" w:hAnsi="Verdana" w:cs="Verdana"/>
      <w:sz w:val="20"/>
      <w:szCs w:val="20"/>
      <w:lang w:val="en-US" w:eastAsia="en-US"/>
    </w:rPr>
  </w:style>
  <w:style w:type="paragraph" w:customStyle="1" w:styleId="Style2">
    <w:name w:val="Style2"/>
    <w:basedOn w:val="a"/>
    <w:uiPriority w:val="99"/>
    <w:rsid w:val="00D454C0"/>
    <w:pPr>
      <w:widowControl w:val="0"/>
      <w:autoSpaceDE w:val="0"/>
      <w:autoSpaceDN w:val="0"/>
      <w:adjustRightInd w:val="0"/>
      <w:spacing w:line="317" w:lineRule="exact"/>
    </w:pPr>
    <w:rPr>
      <w:sz w:val="24"/>
      <w:szCs w:val="24"/>
      <w:lang w:val="ru-RU"/>
    </w:rPr>
  </w:style>
  <w:style w:type="paragraph" w:customStyle="1" w:styleId="Style3">
    <w:name w:val="Style3"/>
    <w:basedOn w:val="a"/>
    <w:uiPriority w:val="99"/>
    <w:rsid w:val="00D454C0"/>
    <w:pPr>
      <w:widowControl w:val="0"/>
      <w:autoSpaceDE w:val="0"/>
      <w:autoSpaceDN w:val="0"/>
      <w:adjustRightInd w:val="0"/>
      <w:spacing w:line="318" w:lineRule="exact"/>
      <w:ind w:firstLine="360"/>
    </w:pPr>
    <w:rPr>
      <w:sz w:val="24"/>
      <w:szCs w:val="24"/>
      <w:lang w:val="ru-RU"/>
    </w:rPr>
  </w:style>
  <w:style w:type="paragraph" w:customStyle="1" w:styleId="Style4">
    <w:name w:val="Style4"/>
    <w:basedOn w:val="a"/>
    <w:uiPriority w:val="99"/>
    <w:rsid w:val="00D454C0"/>
    <w:pPr>
      <w:widowControl w:val="0"/>
      <w:autoSpaceDE w:val="0"/>
      <w:autoSpaceDN w:val="0"/>
      <w:adjustRightInd w:val="0"/>
      <w:spacing w:line="317" w:lineRule="exact"/>
      <w:ind w:firstLine="432"/>
    </w:pPr>
    <w:rPr>
      <w:sz w:val="24"/>
      <w:szCs w:val="24"/>
      <w:lang w:val="ru-RU"/>
    </w:rPr>
  </w:style>
  <w:style w:type="paragraph" w:customStyle="1" w:styleId="Style5">
    <w:name w:val="Style5"/>
    <w:basedOn w:val="a"/>
    <w:uiPriority w:val="99"/>
    <w:rsid w:val="00D454C0"/>
    <w:pPr>
      <w:widowControl w:val="0"/>
      <w:autoSpaceDE w:val="0"/>
      <w:autoSpaceDN w:val="0"/>
      <w:adjustRightInd w:val="0"/>
      <w:spacing w:line="317" w:lineRule="exact"/>
      <w:ind w:firstLine="701"/>
      <w:jc w:val="left"/>
    </w:pPr>
    <w:rPr>
      <w:sz w:val="24"/>
      <w:szCs w:val="24"/>
      <w:lang w:val="ru-RU"/>
    </w:rPr>
  </w:style>
  <w:style w:type="paragraph" w:customStyle="1" w:styleId="Style6">
    <w:name w:val="Style6"/>
    <w:basedOn w:val="a"/>
    <w:uiPriority w:val="99"/>
    <w:rsid w:val="00D454C0"/>
    <w:pPr>
      <w:widowControl w:val="0"/>
      <w:autoSpaceDE w:val="0"/>
      <w:autoSpaceDN w:val="0"/>
      <w:adjustRightInd w:val="0"/>
      <w:spacing w:line="319" w:lineRule="exact"/>
      <w:ind w:firstLine="240"/>
    </w:pPr>
    <w:rPr>
      <w:sz w:val="24"/>
      <w:szCs w:val="24"/>
      <w:lang w:val="ru-RU"/>
    </w:rPr>
  </w:style>
  <w:style w:type="paragraph" w:customStyle="1" w:styleId="aff8">
    <w:name w:val="Знак Знак Знак Знак Знак Знак Знак Знак Знак"/>
    <w:basedOn w:val="a"/>
    <w:uiPriority w:val="99"/>
    <w:rsid w:val="00D454C0"/>
    <w:pPr>
      <w:jc w:val="left"/>
    </w:pPr>
    <w:rPr>
      <w:rFonts w:ascii="Verdana" w:hAnsi="Verdana" w:cs="Verdana"/>
      <w:sz w:val="20"/>
      <w:szCs w:val="20"/>
      <w:lang w:val="en-US" w:eastAsia="en-US"/>
    </w:rPr>
  </w:style>
  <w:style w:type="paragraph" w:customStyle="1" w:styleId="AAAN">
    <w:name w:val="AA?AN"/>
    <w:basedOn w:val="a"/>
    <w:uiPriority w:val="99"/>
    <w:rsid w:val="00D454C0"/>
    <w:pPr>
      <w:widowControl w:val="0"/>
      <w:jc w:val="center"/>
    </w:pPr>
    <w:rPr>
      <w:b/>
      <w:sz w:val="28"/>
      <w:szCs w:val="20"/>
      <w:lang w:val="ru-RU"/>
    </w:rPr>
  </w:style>
  <w:style w:type="character" w:customStyle="1" w:styleId="1f0">
    <w:name w:val="Знак Знак Знак Знак1"/>
    <w:basedOn w:val="a0"/>
    <w:link w:val="41"/>
    <w:locked/>
    <w:rsid w:val="00D454C0"/>
    <w:rPr>
      <w:lang w:val="en-US"/>
    </w:rPr>
  </w:style>
  <w:style w:type="paragraph" w:customStyle="1" w:styleId="27">
    <w:name w:val="Знак Знак Знак2"/>
    <w:basedOn w:val="a"/>
    <w:uiPriority w:val="99"/>
    <w:rsid w:val="00D454C0"/>
    <w:pPr>
      <w:jc w:val="left"/>
    </w:pPr>
    <w:rPr>
      <w:sz w:val="20"/>
      <w:szCs w:val="20"/>
      <w:lang w:val="en-US" w:eastAsia="en-US"/>
    </w:rPr>
  </w:style>
  <w:style w:type="paragraph" w:customStyle="1" w:styleId="1f1">
    <w:name w:val="Текст1"/>
    <w:basedOn w:val="a"/>
    <w:uiPriority w:val="99"/>
    <w:rsid w:val="00D454C0"/>
    <w:pPr>
      <w:widowControl w:val="0"/>
      <w:jc w:val="left"/>
    </w:pPr>
    <w:rPr>
      <w:rFonts w:ascii="Courier New" w:hAnsi="Courier New"/>
      <w:sz w:val="20"/>
      <w:szCs w:val="20"/>
      <w:lang w:val="ru-RU"/>
    </w:rPr>
  </w:style>
  <w:style w:type="paragraph" w:customStyle="1" w:styleId="212">
    <w:name w:val="Основний текст з відступом 21"/>
    <w:basedOn w:val="a"/>
    <w:uiPriority w:val="99"/>
    <w:rsid w:val="00D454C0"/>
    <w:pPr>
      <w:ind w:firstLine="720"/>
    </w:pPr>
    <w:rPr>
      <w:sz w:val="28"/>
      <w:szCs w:val="20"/>
      <w:lang w:val="ru-RU"/>
    </w:rPr>
  </w:style>
  <w:style w:type="paragraph" w:customStyle="1" w:styleId="1f2">
    <w:name w:val="Знак Знак Знак1 Знак Знак Знак Знак"/>
    <w:basedOn w:val="a"/>
    <w:uiPriority w:val="99"/>
    <w:rsid w:val="00D454C0"/>
    <w:pPr>
      <w:jc w:val="left"/>
    </w:pPr>
    <w:rPr>
      <w:rFonts w:ascii="Verdana" w:hAnsi="Verdana" w:cs="Verdana"/>
      <w:sz w:val="20"/>
      <w:szCs w:val="20"/>
      <w:lang w:val="en-US" w:eastAsia="en-US"/>
    </w:rPr>
  </w:style>
  <w:style w:type="paragraph" w:customStyle="1" w:styleId="1f3">
    <w:name w:val="Звичайний1"/>
    <w:uiPriority w:val="99"/>
    <w:rsid w:val="00D454C0"/>
    <w:pPr>
      <w:spacing w:after="0" w:line="240" w:lineRule="auto"/>
    </w:pPr>
    <w:rPr>
      <w:rFonts w:ascii="Times New Roman" w:eastAsia="Times New Roman" w:hAnsi="Times New Roman" w:cs="Times New Roman"/>
      <w:sz w:val="20"/>
      <w:szCs w:val="20"/>
      <w:lang w:val="uk-UA" w:eastAsia="ru-RU"/>
    </w:rPr>
  </w:style>
  <w:style w:type="paragraph" w:customStyle="1" w:styleId="14pt">
    <w:name w:val="Обычный + 14 pt"/>
    <w:aliases w:val="полужирный,по ширине,Первая строка:  1,25 см"/>
    <w:basedOn w:val="a"/>
    <w:uiPriority w:val="99"/>
    <w:rsid w:val="00D454C0"/>
    <w:pPr>
      <w:ind w:firstLine="709"/>
    </w:pPr>
    <w:rPr>
      <w:b/>
      <w:sz w:val="28"/>
      <w:szCs w:val="28"/>
      <w:lang w:val="ru-RU"/>
    </w:rPr>
  </w:style>
  <w:style w:type="paragraph" w:customStyle="1" w:styleId="CharCharCharChar0">
    <w:name w:val="Char Знак Знак Char Знак Знак Char Знак Знак Char Знак Знак Знак Знак Знак Знак"/>
    <w:basedOn w:val="a"/>
    <w:uiPriority w:val="99"/>
    <w:rsid w:val="00D454C0"/>
    <w:pPr>
      <w:jc w:val="left"/>
    </w:pPr>
    <w:rPr>
      <w:rFonts w:ascii="Verdana" w:hAnsi="Verdana" w:cs="Verdana"/>
      <w:sz w:val="20"/>
      <w:szCs w:val="20"/>
      <w:lang w:val="en-US" w:eastAsia="en-US"/>
    </w:rPr>
  </w:style>
  <w:style w:type="paragraph" w:customStyle="1" w:styleId="Style7">
    <w:name w:val="Style7"/>
    <w:basedOn w:val="a"/>
    <w:uiPriority w:val="99"/>
    <w:rsid w:val="00D454C0"/>
    <w:pPr>
      <w:widowControl w:val="0"/>
      <w:autoSpaceDE w:val="0"/>
      <w:autoSpaceDN w:val="0"/>
      <w:adjustRightInd w:val="0"/>
      <w:spacing w:line="346" w:lineRule="exact"/>
      <w:ind w:firstLine="547"/>
    </w:pPr>
    <w:rPr>
      <w:rFonts w:ascii="Georgia" w:hAnsi="Georgia"/>
      <w:sz w:val="24"/>
      <w:szCs w:val="24"/>
      <w:lang w:val="ru-RU"/>
    </w:rPr>
  </w:style>
  <w:style w:type="paragraph" w:customStyle="1" w:styleId="1">
    <w:name w:val="Знак Знак Знак Знак Знак Знак1 Знак"/>
    <w:basedOn w:val="a"/>
    <w:uiPriority w:val="99"/>
    <w:rsid w:val="00D454C0"/>
    <w:pPr>
      <w:numPr>
        <w:numId w:val="6"/>
      </w:numPr>
      <w:tabs>
        <w:tab w:val="clear" w:pos="643"/>
      </w:tabs>
      <w:ind w:left="0" w:firstLine="0"/>
      <w:jc w:val="left"/>
    </w:pPr>
    <w:rPr>
      <w:rFonts w:ascii="Verdana" w:hAnsi="Verdana" w:cs="Verdana"/>
      <w:sz w:val="20"/>
      <w:szCs w:val="20"/>
      <w:lang w:val="en-US" w:eastAsia="en-US"/>
    </w:rPr>
  </w:style>
  <w:style w:type="paragraph" w:customStyle="1" w:styleId="caaieiaie21">
    <w:name w:val="caaieiaie 21"/>
    <w:basedOn w:val="a"/>
    <w:next w:val="a"/>
    <w:uiPriority w:val="99"/>
    <w:rsid w:val="00D454C0"/>
    <w:pPr>
      <w:keepNext/>
      <w:widowControl w:val="0"/>
      <w:overflowPunct w:val="0"/>
      <w:autoSpaceDE w:val="0"/>
      <w:autoSpaceDN w:val="0"/>
      <w:adjustRightInd w:val="0"/>
      <w:jc w:val="center"/>
    </w:pPr>
    <w:rPr>
      <w:b/>
      <w:sz w:val="24"/>
      <w:szCs w:val="20"/>
      <w:lang w:val="ru-RU"/>
    </w:rPr>
  </w:style>
  <w:style w:type="paragraph" w:customStyle="1" w:styleId="1f4">
    <w:name w:val="Верхній колонтитул1"/>
    <w:basedOn w:val="a"/>
    <w:uiPriority w:val="99"/>
    <w:rsid w:val="00D454C0"/>
    <w:pPr>
      <w:widowControl w:val="0"/>
      <w:tabs>
        <w:tab w:val="center" w:pos="4677"/>
        <w:tab w:val="right" w:pos="9355"/>
      </w:tabs>
      <w:autoSpaceDE w:val="0"/>
      <w:autoSpaceDN w:val="0"/>
      <w:adjustRightInd w:val="0"/>
      <w:jc w:val="left"/>
    </w:pPr>
    <w:rPr>
      <w:sz w:val="20"/>
      <w:szCs w:val="20"/>
      <w:lang w:val="ru-RU"/>
    </w:rPr>
  </w:style>
  <w:style w:type="paragraph" w:customStyle="1" w:styleId="NormalMemoMonthly">
    <w:name w:val="Normal Memo Monthly"/>
    <w:basedOn w:val="af7"/>
    <w:uiPriority w:val="99"/>
    <w:rsid w:val="00D454C0"/>
    <w:pPr>
      <w:spacing w:before="120" w:after="120"/>
      <w:ind w:firstLine="567"/>
    </w:pPr>
    <w:rPr>
      <w:sz w:val="24"/>
      <w:lang w:val="ru-RU"/>
    </w:rPr>
  </w:style>
  <w:style w:type="paragraph" w:customStyle="1" w:styleId="Noeeu1">
    <w:name w:val="Noeeu1"/>
    <w:basedOn w:val="a"/>
    <w:uiPriority w:val="99"/>
    <w:rsid w:val="00D454C0"/>
    <w:pPr>
      <w:widowControl w:val="0"/>
      <w:tabs>
        <w:tab w:val="left" w:pos="227"/>
        <w:tab w:val="left" w:pos="2268"/>
      </w:tabs>
      <w:overflowPunct w:val="0"/>
      <w:autoSpaceDE w:val="0"/>
      <w:autoSpaceDN w:val="0"/>
      <w:adjustRightInd w:val="0"/>
      <w:jc w:val="left"/>
    </w:pPr>
    <w:rPr>
      <w:sz w:val="20"/>
      <w:szCs w:val="20"/>
      <w:lang w:val="ru-RU"/>
    </w:rPr>
  </w:style>
  <w:style w:type="paragraph" w:customStyle="1" w:styleId="310">
    <w:name w:val="Основний текст з відступом 31"/>
    <w:basedOn w:val="a"/>
    <w:uiPriority w:val="99"/>
    <w:rsid w:val="00D454C0"/>
    <w:pPr>
      <w:overflowPunct w:val="0"/>
      <w:autoSpaceDE w:val="0"/>
      <w:autoSpaceDN w:val="0"/>
      <w:adjustRightInd w:val="0"/>
      <w:ind w:firstLine="709"/>
    </w:pPr>
    <w:rPr>
      <w:szCs w:val="20"/>
    </w:rPr>
  </w:style>
  <w:style w:type="paragraph" w:customStyle="1" w:styleId="21">
    <w:name w:val="Основний текст 21"/>
    <w:basedOn w:val="a"/>
    <w:uiPriority w:val="99"/>
    <w:rsid w:val="00D454C0"/>
    <w:pPr>
      <w:widowControl w:val="0"/>
      <w:numPr>
        <w:numId w:val="2"/>
      </w:numPr>
      <w:ind w:left="0" w:firstLine="851"/>
    </w:pPr>
    <w:rPr>
      <w:sz w:val="32"/>
      <w:szCs w:val="20"/>
      <w:lang w:val="ru-RU"/>
    </w:rPr>
  </w:style>
  <w:style w:type="paragraph" w:customStyle="1" w:styleId="aai-oaeno">
    <w:name w:val="aa?i-oaeno"/>
    <w:uiPriority w:val="99"/>
    <w:rsid w:val="00D454C0"/>
    <w:pPr>
      <w:widowControl w:val="0"/>
      <w:tabs>
        <w:tab w:val="left" w:pos="227"/>
        <w:tab w:val="left" w:pos="454"/>
        <w:tab w:val="left" w:pos="681"/>
        <w:tab w:val="left" w:pos="908"/>
        <w:tab w:val="left" w:pos="1135"/>
        <w:tab w:val="left" w:pos="1362"/>
        <w:tab w:val="left" w:pos="1589"/>
        <w:tab w:val="left" w:pos="1816"/>
        <w:tab w:val="left" w:pos="2043"/>
        <w:tab w:val="left" w:pos="2270"/>
        <w:tab w:val="left" w:pos="2497"/>
        <w:tab w:val="left" w:pos="2724"/>
        <w:tab w:val="left" w:pos="2951"/>
        <w:tab w:val="left" w:pos="3178"/>
        <w:tab w:val="left" w:pos="3405"/>
        <w:tab w:val="left" w:pos="3632"/>
        <w:tab w:val="left" w:pos="3859"/>
        <w:tab w:val="left" w:pos="4086"/>
        <w:tab w:val="left" w:pos="4313"/>
        <w:tab w:val="left" w:pos="4540"/>
        <w:tab w:val="left" w:pos="4767"/>
        <w:tab w:val="left" w:pos="4994"/>
        <w:tab w:val="left" w:pos="5221"/>
        <w:tab w:val="left" w:pos="5448"/>
        <w:tab w:val="left" w:pos="5675"/>
        <w:tab w:val="left" w:pos="5902"/>
      </w:tabs>
      <w:overflowPunct w:val="0"/>
      <w:autoSpaceDE w:val="0"/>
      <w:autoSpaceDN w:val="0"/>
      <w:adjustRightInd w:val="0"/>
      <w:spacing w:after="0" w:line="216" w:lineRule="auto"/>
      <w:jc w:val="both"/>
    </w:pPr>
    <w:rPr>
      <w:rFonts w:ascii="Times New Roman" w:eastAsia="Times New Roman" w:hAnsi="Times New Roman" w:cs="Times New Roman"/>
      <w:color w:val="000000"/>
      <w:sz w:val="20"/>
      <w:szCs w:val="20"/>
      <w:lang w:eastAsia="ru-RU"/>
    </w:rPr>
  </w:style>
  <w:style w:type="paragraph" w:customStyle="1" w:styleId="BodyText21">
    <w:name w:val="Body Text 21"/>
    <w:basedOn w:val="a"/>
    <w:uiPriority w:val="99"/>
    <w:rsid w:val="00D454C0"/>
    <w:pPr>
      <w:widowControl w:val="0"/>
      <w:overflowPunct w:val="0"/>
      <w:autoSpaceDE w:val="0"/>
      <w:autoSpaceDN w:val="0"/>
      <w:adjustRightInd w:val="0"/>
    </w:pPr>
    <w:rPr>
      <w:sz w:val="28"/>
      <w:szCs w:val="28"/>
      <w:lang w:val="ru-RU"/>
    </w:rPr>
  </w:style>
  <w:style w:type="paragraph" w:customStyle="1" w:styleId="T">
    <w:name w:val="СтильT"/>
    <w:basedOn w:val="a"/>
    <w:uiPriority w:val="99"/>
    <w:rsid w:val="00D454C0"/>
    <w:pPr>
      <w:ind w:firstLine="709"/>
    </w:pPr>
    <w:rPr>
      <w:sz w:val="28"/>
      <w:szCs w:val="20"/>
    </w:rPr>
  </w:style>
  <w:style w:type="paragraph" w:customStyle="1" w:styleId="ParagraphStyle">
    <w:name w:val="Paragraph Style"/>
    <w:uiPriority w:val="99"/>
    <w:rsid w:val="00D454C0"/>
    <w:pPr>
      <w:autoSpaceDE w:val="0"/>
      <w:autoSpaceDN w:val="0"/>
      <w:adjustRightInd w:val="0"/>
      <w:spacing w:after="0" w:line="240" w:lineRule="auto"/>
    </w:pPr>
    <w:rPr>
      <w:rFonts w:ascii="Courier New" w:eastAsia="Times New Roman" w:hAnsi="Courier New" w:cs="Times New Roman"/>
      <w:sz w:val="20"/>
      <w:szCs w:val="24"/>
      <w:lang w:eastAsia="ru-RU"/>
    </w:rPr>
  </w:style>
  <w:style w:type="paragraph" w:customStyle="1" w:styleId="1f5">
    <w:name w:val="Знак Знак1 Знак Знак Знак Знак Знак Знак"/>
    <w:basedOn w:val="a"/>
    <w:uiPriority w:val="99"/>
    <w:rsid w:val="00D454C0"/>
    <w:pPr>
      <w:jc w:val="left"/>
    </w:pPr>
    <w:rPr>
      <w:bCs/>
      <w:sz w:val="20"/>
      <w:szCs w:val="20"/>
      <w:lang w:val="en-US" w:eastAsia="en-US"/>
    </w:rPr>
  </w:style>
  <w:style w:type="paragraph" w:customStyle="1" w:styleId="xl34">
    <w:name w:val="xl34"/>
    <w:basedOn w:val="a"/>
    <w:uiPriority w:val="99"/>
    <w:rsid w:val="00D454C0"/>
    <w:pPr>
      <w:pBdr>
        <w:left w:val="single" w:sz="4" w:space="0" w:color="auto"/>
        <w:right w:val="single" w:sz="4" w:space="0" w:color="auto"/>
      </w:pBdr>
      <w:spacing w:before="100" w:beforeAutospacing="1" w:after="100" w:afterAutospacing="1"/>
      <w:jc w:val="center"/>
    </w:pPr>
    <w:rPr>
      <w:rFonts w:eastAsia="Arial Unicode MS"/>
      <w:sz w:val="24"/>
      <w:szCs w:val="24"/>
      <w:lang w:val="ru-RU"/>
    </w:rPr>
  </w:style>
  <w:style w:type="paragraph" w:customStyle="1" w:styleId="font5">
    <w:name w:val="font5"/>
    <w:basedOn w:val="a"/>
    <w:uiPriority w:val="99"/>
    <w:rsid w:val="00D454C0"/>
    <w:pPr>
      <w:spacing w:before="100" w:beforeAutospacing="1" w:after="100" w:afterAutospacing="1"/>
      <w:jc w:val="left"/>
    </w:pPr>
    <w:rPr>
      <w:rFonts w:eastAsia="Arial Unicode MS"/>
      <w:sz w:val="24"/>
      <w:szCs w:val="24"/>
      <w:lang w:val="ru-RU"/>
    </w:rPr>
  </w:style>
  <w:style w:type="paragraph" w:customStyle="1" w:styleId="xl37">
    <w:name w:val="xl37"/>
    <w:basedOn w:val="a"/>
    <w:uiPriority w:val="99"/>
    <w:rsid w:val="00D454C0"/>
    <w:pPr>
      <w:spacing w:before="100" w:beforeAutospacing="1" w:after="100" w:afterAutospacing="1"/>
      <w:jc w:val="center"/>
    </w:pPr>
    <w:rPr>
      <w:rFonts w:ascii="Arial" w:eastAsia="Arial Unicode MS" w:hAnsi="Arial" w:cs="Arial Unicode MS"/>
      <w:b/>
      <w:bCs/>
      <w:sz w:val="24"/>
      <w:szCs w:val="24"/>
      <w:lang w:val="ru-RU"/>
    </w:rPr>
  </w:style>
  <w:style w:type="paragraph" w:customStyle="1" w:styleId="220">
    <w:name w:val="Основной текст с отступом 22"/>
    <w:basedOn w:val="a"/>
    <w:uiPriority w:val="99"/>
    <w:rsid w:val="00D454C0"/>
    <w:pPr>
      <w:widowControl w:val="0"/>
      <w:autoSpaceDE w:val="0"/>
      <w:autoSpaceDN w:val="0"/>
      <w:adjustRightInd w:val="0"/>
      <w:spacing w:before="120" w:after="120"/>
      <w:ind w:left="567" w:firstLine="567"/>
    </w:pPr>
    <w:rPr>
      <w:sz w:val="24"/>
      <w:szCs w:val="24"/>
      <w:lang w:val="ru-RU"/>
    </w:rPr>
  </w:style>
  <w:style w:type="paragraph" w:customStyle="1" w:styleId="aff9">
    <w:name w:val="Нормальний текст"/>
    <w:basedOn w:val="a"/>
    <w:uiPriority w:val="99"/>
    <w:rsid w:val="00D454C0"/>
    <w:pPr>
      <w:spacing w:before="120"/>
      <w:ind w:firstLine="567"/>
      <w:jc w:val="left"/>
    </w:pPr>
    <w:rPr>
      <w:rFonts w:ascii="Antiqua" w:hAnsi="Antiqua"/>
      <w:szCs w:val="20"/>
    </w:rPr>
  </w:style>
  <w:style w:type="paragraph" w:customStyle="1" w:styleId="1f6">
    <w:name w:val="Знак Знак Знак Знак Знак Знак Знак Знак1 Знак"/>
    <w:basedOn w:val="a"/>
    <w:uiPriority w:val="99"/>
    <w:rsid w:val="00D454C0"/>
    <w:rPr>
      <w:rFonts w:ascii="Verdana" w:hAnsi="Verdana" w:cs="Verdana"/>
      <w:sz w:val="20"/>
      <w:szCs w:val="20"/>
      <w:lang w:val="en-US" w:eastAsia="en-US"/>
    </w:rPr>
  </w:style>
  <w:style w:type="paragraph" w:customStyle="1" w:styleId="Style8">
    <w:name w:val="Style8"/>
    <w:basedOn w:val="a"/>
    <w:uiPriority w:val="99"/>
    <w:rsid w:val="00D454C0"/>
    <w:pPr>
      <w:widowControl w:val="0"/>
      <w:autoSpaceDE w:val="0"/>
      <w:autoSpaceDN w:val="0"/>
      <w:adjustRightInd w:val="0"/>
      <w:spacing w:line="317" w:lineRule="exact"/>
      <w:ind w:firstLine="703"/>
      <w:jc w:val="left"/>
    </w:pPr>
    <w:rPr>
      <w:sz w:val="24"/>
      <w:szCs w:val="24"/>
      <w:lang w:val="ru-RU"/>
    </w:rPr>
  </w:style>
  <w:style w:type="paragraph" w:customStyle="1" w:styleId="35">
    <w:name w:val="Знак Знак Знак3"/>
    <w:basedOn w:val="a"/>
    <w:uiPriority w:val="99"/>
    <w:rsid w:val="00D454C0"/>
    <w:pPr>
      <w:jc w:val="left"/>
    </w:pPr>
    <w:rPr>
      <w:rFonts w:ascii="Verdana" w:hAnsi="Verdana" w:cs="Verdana"/>
      <w:sz w:val="20"/>
      <w:szCs w:val="20"/>
      <w:lang w:val="en-US" w:eastAsia="en-US"/>
    </w:rPr>
  </w:style>
  <w:style w:type="paragraph" w:customStyle="1" w:styleId="72">
    <w:name w:val="Стиль7"/>
    <w:basedOn w:val="a"/>
    <w:uiPriority w:val="99"/>
    <w:rsid w:val="00D454C0"/>
    <w:pPr>
      <w:keepNext/>
      <w:widowControl w:val="0"/>
      <w:shd w:val="clear" w:color="auto" w:fill="FFFFFF"/>
      <w:spacing w:before="60" w:after="60"/>
      <w:ind w:firstLine="720"/>
    </w:pPr>
    <w:rPr>
      <w:szCs w:val="24"/>
    </w:rPr>
  </w:style>
  <w:style w:type="paragraph" w:customStyle="1" w:styleId="NormalText">
    <w:name w:val="Normal Text"/>
    <w:basedOn w:val="a"/>
    <w:uiPriority w:val="99"/>
    <w:rsid w:val="00D454C0"/>
    <w:pPr>
      <w:autoSpaceDE w:val="0"/>
      <w:autoSpaceDN w:val="0"/>
      <w:ind w:firstLine="567"/>
    </w:pPr>
    <w:rPr>
      <w:rFonts w:ascii="Antiqua" w:hAnsi="Antiqua"/>
      <w:szCs w:val="20"/>
    </w:rPr>
  </w:style>
  <w:style w:type="paragraph" w:customStyle="1" w:styleId="Normal1">
    <w:name w:val="Normal1"/>
    <w:uiPriority w:val="99"/>
    <w:rsid w:val="00D454C0"/>
    <w:pPr>
      <w:widowControl w:val="0"/>
      <w:spacing w:after="0" w:line="300" w:lineRule="auto"/>
      <w:ind w:firstLine="340"/>
      <w:jc w:val="both"/>
    </w:pPr>
    <w:rPr>
      <w:rFonts w:ascii="Times New Roman" w:eastAsia="Times New Roman" w:hAnsi="Times New Roman" w:cs="Times New Roman"/>
      <w:szCs w:val="20"/>
      <w:lang w:val="uk-UA" w:eastAsia="ru-RU"/>
    </w:rPr>
  </w:style>
  <w:style w:type="paragraph" w:customStyle="1" w:styleId="affa">
    <w:name w:val="Знак Знак Знак Знак Знак Знак"/>
    <w:basedOn w:val="a"/>
    <w:uiPriority w:val="99"/>
    <w:rsid w:val="00D454C0"/>
    <w:pPr>
      <w:jc w:val="left"/>
    </w:pPr>
    <w:rPr>
      <w:rFonts w:ascii="Verdana" w:hAnsi="Verdana" w:cs="Verdana"/>
      <w:sz w:val="20"/>
      <w:szCs w:val="20"/>
      <w:lang w:val="en-US" w:eastAsia="en-US"/>
    </w:rPr>
  </w:style>
  <w:style w:type="paragraph" w:customStyle="1" w:styleId="28">
    <w:name w:val="Абзац списку2"/>
    <w:uiPriority w:val="99"/>
    <w:rsid w:val="00D454C0"/>
    <w:pPr>
      <w:widowControl w:val="0"/>
      <w:suppressAutoHyphens/>
      <w:spacing w:after="0" w:line="240" w:lineRule="auto"/>
      <w:ind w:left="720"/>
    </w:pPr>
    <w:rPr>
      <w:rFonts w:ascii="Times New Roman" w:eastAsia="Lucida Sans Unicode" w:hAnsi="Times New Roman" w:cs="Times New Roman"/>
      <w:sz w:val="24"/>
      <w:szCs w:val="24"/>
      <w:lang w:eastAsia="ru-RU"/>
    </w:rPr>
  </w:style>
  <w:style w:type="paragraph" w:customStyle="1" w:styleId="1f7">
    <w:name w:val="1"/>
    <w:basedOn w:val="a"/>
    <w:next w:val="a"/>
    <w:uiPriority w:val="99"/>
    <w:rsid w:val="00D454C0"/>
    <w:pPr>
      <w:spacing w:before="60" w:after="60"/>
      <w:ind w:firstLine="567"/>
    </w:pPr>
    <w:rPr>
      <w:rFonts w:ascii="Verdana" w:hAnsi="Verdana" w:cs="Verdana"/>
      <w:color w:val="000000"/>
      <w:sz w:val="24"/>
    </w:rPr>
  </w:style>
  <w:style w:type="paragraph" w:customStyle="1" w:styleId="213">
    <w:name w:val="Основной текст с отступом 21"/>
    <w:basedOn w:val="a"/>
    <w:uiPriority w:val="99"/>
    <w:rsid w:val="00D454C0"/>
    <w:pPr>
      <w:widowControl w:val="0"/>
      <w:suppressAutoHyphens/>
      <w:autoSpaceDE w:val="0"/>
      <w:spacing w:before="140"/>
      <w:ind w:firstLine="420"/>
    </w:pPr>
    <w:rPr>
      <w:rFonts w:ascii="Arial" w:hAnsi="Arial" w:cs="Arial"/>
      <w:sz w:val="16"/>
      <w:szCs w:val="16"/>
      <w:lang w:eastAsia="ar-SA"/>
    </w:rPr>
  </w:style>
  <w:style w:type="paragraph" w:customStyle="1" w:styleId="Style10">
    <w:name w:val="Style10"/>
    <w:basedOn w:val="a"/>
    <w:uiPriority w:val="99"/>
    <w:rsid w:val="00D454C0"/>
    <w:pPr>
      <w:widowControl w:val="0"/>
      <w:autoSpaceDE w:val="0"/>
      <w:autoSpaceDN w:val="0"/>
      <w:adjustRightInd w:val="0"/>
      <w:spacing w:line="278" w:lineRule="exact"/>
      <w:ind w:firstLine="408"/>
      <w:jc w:val="left"/>
    </w:pPr>
    <w:rPr>
      <w:sz w:val="24"/>
      <w:szCs w:val="24"/>
      <w:lang w:val="ru-RU"/>
    </w:rPr>
  </w:style>
  <w:style w:type="paragraph" w:customStyle="1" w:styleId="Style11">
    <w:name w:val="Style11"/>
    <w:basedOn w:val="a"/>
    <w:uiPriority w:val="99"/>
    <w:rsid w:val="00D454C0"/>
    <w:pPr>
      <w:widowControl w:val="0"/>
      <w:autoSpaceDE w:val="0"/>
      <w:autoSpaceDN w:val="0"/>
      <w:adjustRightInd w:val="0"/>
      <w:spacing w:line="278" w:lineRule="exact"/>
      <w:jc w:val="left"/>
    </w:pPr>
    <w:rPr>
      <w:sz w:val="24"/>
      <w:szCs w:val="24"/>
      <w:lang w:val="ru-RU"/>
    </w:rPr>
  </w:style>
  <w:style w:type="paragraph" w:customStyle="1" w:styleId="Style12">
    <w:name w:val="Style12"/>
    <w:basedOn w:val="a"/>
    <w:uiPriority w:val="99"/>
    <w:rsid w:val="00D454C0"/>
    <w:pPr>
      <w:widowControl w:val="0"/>
      <w:autoSpaceDE w:val="0"/>
      <w:autoSpaceDN w:val="0"/>
      <w:adjustRightInd w:val="0"/>
      <w:spacing w:line="283" w:lineRule="exact"/>
      <w:jc w:val="left"/>
    </w:pPr>
    <w:rPr>
      <w:sz w:val="24"/>
      <w:szCs w:val="24"/>
      <w:lang w:val="ru-RU"/>
    </w:rPr>
  </w:style>
  <w:style w:type="paragraph" w:customStyle="1" w:styleId="Style14">
    <w:name w:val="Style14"/>
    <w:basedOn w:val="a"/>
    <w:uiPriority w:val="99"/>
    <w:rsid w:val="00D454C0"/>
    <w:pPr>
      <w:widowControl w:val="0"/>
      <w:autoSpaceDE w:val="0"/>
      <w:autoSpaceDN w:val="0"/>
      <w:adjustRightInd w:val="0"/>
      <w:spacing w:line="274" w:lineRule="exact"/>
    </w:pPr>
    <w:rPr>
      <w:sz w:val="24"/>
      <w:szCs w:val="24"/>
      <w:lang w:val="ru-RU"/>
    </w:rPr>
  </w:style>
  <w:style w:type="paragraph" w:customStyle="1" w:styleId="Style15">
    <w:name w:val="Style15"/>
    <w:basedOn w:val="a"/>
    <w:uiPriority w:val="99"/>
    <w:rsid w:val="00D454C0"/>
    <w:pPr>
      <w:widowControl w:val="0"/>
      <w:autoSpaceDE w:val="0"/>
      <w:autoSpaceDN w:val="0"/>
      <w:adjustRightInd w:val="0"/>
      <w:spacing w:line="274" w:lineRule="exact"/>
      <w:ind w:firstLine="360"/>
    </w:pPr>
    <w:rPr>
      <w:sz w:val="24"/>
      <w:szCs w:val="24"/>
      <w:lang w:val="ru-RU"/>
    </w:rPr>
  </w:style>
  <w:style w:type="paragraph" w:customStyle="1" w:styleId="Style16">
    <w:name w:val="Style16"/>
    <w:basedOn w:val="a"/>
    <w:uiPriority w:val="99"/>
    <w:rsid w:val="00D454C0"/>
    <w:pPr>
      <w:widowControl w:val="0"/>
      <w:autoSpaceDE w:val="0"/>
      <w:autoSpaceDN w:val="0"/>
      <w:adjustRightInd w:val="0"/>
      <w:spacing w:line="278" w:lineRule="exact"/>
      <w:ind w:firstLine="437"/>
    </w:pPr>
    <w:rPr>
      <w:sz w:val="24"/>
      <w:szCs w:val="24"/>
      <w:lang w:val="ru-RU"/>
    </w:rPr>
  </w:style>
  <w:style w:type="paragraph" w:customStyle="1" w:styleId="Style20">
    <w:name w:val="Style20"/>
    <w:basedOn w:val="a"/>
    <w:uiPriority w:val="99"/>
    <w:rsid w:val="00D454C0"/>
    <w:pPr>
      <w:widowControl w:val="0"/>
      <w:autoSpaceDE w:val="0"/>
      <w:autoSpaceDN w:val="0"/>
      <w:adjustRightInd w:val="0"/>
      <w:spacing w:line="235" w:lineRule="exact"/>
    </w:pPr>
    <w:rPr>
      <w:sz w:val="24"/>
      <w:szCs w:val="24"/>
      <w:lang w:val="ru-RU"/>
    </w:rPr>
  </w:style>
  <w:style w:type="paragraph" w:customStyle="1" w:styleId="Style17">
    <w:name w:val="Style17"/>
    <w:basedOn w:val="a"/>
    <w:uiPriority w:val="99"/>
    <w:rsid w:val="00D454C0"/>
    <w:pPr>
      <w:widowControl w:val="0"/>
      <w:autoSpaceDE w:val="0"/>
      <w:autoSpaceDN w:val="0"/>
      <w:adjustRightInd w:val="0"/>
      <w:jc w:val="left"/>
    </w:pPr>
    <w:rPr>
      <w:sz w:val="24"/>
      <w:szCs w:val="24"/>
      <w:lang w:val="ru-RU"/>
    </w:rPr>
  </w:style>
  <w:style w:type="paragraph" w:customStyle="1" w:styleId="Style18">
    <w:name w:val="Style18"/>
    <w:basedOn w:val="a"/>
    <w:uiPriority w:val="99"/>
    <w:rsid w:val="00D454C0"/>
    <w:pPr>
      <w:widowControl w:val="0"/>
      <w:autoSpaceDE w:val="0"/>
      <w:autoSpaceDN w:val="0"/>
      <w:adjustRightInd w:val="0"/>
      <w:jc w:val="left"/>
    </w:pPr>
    <w:rPr>
      <w:sz w:val="24"/>
      <w:szCs w:val="24"/>
      <w:lang w:val="ru-RU"/>
    </w:rPr>
  </w:style>
  <w:style w:type="paragraph" w:customStyle="1" w:styleId="affb">
    <w:name w:val="Содержимое таблицы"/>
    <w:basedOn w:val="a"/>
    <w:uiPriority w:val="99"/>
    <w:rsid w:val="00D454C0"/>
    <w:pPr>
      <w:widowControl w:val="0"/>
      <w:suppressLineNumbers/>
      <w:suppressAutoHyphens/>
      <w:jc w:val="left"/>
    </w:pPr>
    <w:rPr>
      <w:rFonts w:eastAsia="Lucida Sans Unicode" w:cs="Tahoma"/>
      <w:color w:val="000000"/>
      <w:sz w:val="24"/>
      <w:szCs w:val="24"/>
      <w:lang w:val="en-US" w:eastAsia="en-US" w:bidi="en-US"/>
    </w:rPr>
  </w:style>
  <w:style w:type="paragraph" w:customStyle="1" w:styleId="Style1">
    <w:name w:val="Style1"/>
    <w:basedOn w:val="a"/>
    <w:uiPriority w:val="99"/>
    <w:rsid w:val="00D454C0"/>
    <w:pPr>
      <w:widowControl w:val="0"/>
      <w:autoSpaceDE w:val="0"/>
      <w:autoSpaceDN w:val="0"/>
      <w:adjustRightInd w:val="0"/>
      <w:spacing w:line="254" w:lineRule="exact"/>
    </w:pPr>
    <w:rPr>
      <w:sz w:val="24"/>
      <w:szCs w:val="24"/>
      <w:lang w:val="ru-RU"/>
    </w:rPr>
  </w:style>
  <w:style w:type="paragraph" w:customStyle="1" w:styleId="Style9">
    <w:name w:val="Style9"/>
    <w:basedOn w:val="a"/>
    <w:uiPriority w:val="99"/>
    <w:rsid w:val="00D454C0"/>
    <w:pPr>
      <w:widowControl w:val="0"/>
      <w:autoSpaceDE w:val="0"/>
      <w:autoSpaceDN w:val="0"/>
      <w:adjustRightInd w:val="0"/>
      <w:spacing w:line="278" w:lineRule="exact"/>
      <w:ind w:firstLine="106"/>
      <w:jc w:val="left"/>
    </w:pPr>
    <w:rPr>
      <w:sz w:val="24"/>
      <w:szCs w:val="24"/>
      <w:lang w:val="ru-RU"/>
    </w:rPr>
  </w:style>
  <w:style w:type="paragraph" w:customStyle="1" w:styleId="affc">
    <w:name w:val="Стиль"/>
    <w:uiPriority w:val="99"/>
    <w:rsid w:val="00D454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61">
    <w:name w:val="Знак Знак6"/>
    <w:basedOn w:val="a"/>
    <w:uiPriority w:val="99"/>
    <w:rsid w:val="00D454C0"/>
    <w:pPr>
      <w:jc w:val="left"/>
    </w:pPr>
    <w:rPr>
      <w:rFonts w:ascii="Verdana" w:hAnsi="Verdana" w:cs="Verdana"/>
      <w:sz w:val="20"/>
      <w:szCs w:val="20"/>
      <w:lang w:val="en-US" w:eastAsia="en-US"/>
    </w:rPr>
  </w:style>
  <w:style w:type="paragraph" w:customStyle="1" w:styleId="CharCharCharChar1">
    <w:name w:val="Char Знак Знак Char Знак Знак Char Знак Знак Char Знак Знак Знак Знак Знак Знак Знак Знак Знак"/>
    <w:basedOn w:val="a"/>
    <w:uiPriority w:val="99"/>
    <w:rsid w:val="00D454C0"/>
    <w:pPr>
      <w:jc w:val="left"/>
    </w:pPr>
    <w:rPr>
      <w:rFonts w:ascii="Verdana" w:hAnsi="Verdana" w:cs="Verdana"/>
      <w:sz w:val="20"/>
      <w:szCs w:val="20"/>
      <w:lang w:val="en-US" w:eastAsia="en-US"/>
    </w:rPr>
  </w:style>
  <w:style w:type="paragraph" w:customStyle="1" w:styleId="1f8">
    <w:name w:val="Обычный1"/>
    <w:uiPriority w:val="99"/>
    <w:rsid w:val="00D454C0"/>
    <w:pPr>
      <w:spacing w:after="0" w:line="240" w:lineRule="auto"/>
    </w:pPr>
    <w:rPr>
      <w:rFonts w:ascii="Times New Roman" w:eastAsia="Times New Roman" w:hAnsi="Times New Roman" w:cs="Times New Roman"/>
      <w:sz w:val="20"/>
      <w:szCs w:val="20"/>
      <w:lang w:val="uk-UA" w:eastAsia="ru-RU"/>
    </w:rPr>
  </w:style>
  <w:style w:type="paragraph" w:customStyle="1" w:styleId="Standard">
    <w:name w:val="Standard"/>
    <w:uiPriority w:val="99"/>
    <w:qFormat/>
    <w:rsid w:val="00D454C0"/>
    <w:pPr>
      <w:widowControl w:val="0"/>
      <w:suppressAutoHyphens/>
      <w:autoSpaceDN w:val="0"/>
      <w:spacing w:after="0" w:line="240" w:lineRule="auto"/>
    </w:pPr>
    <w:rPr>
      <w:rFonts w:ascii="Times New Roman" w:eastAsia="Calibri" w:hAnsi="Times New Roman" w:cs="Times New Roman"/>
      <w:kern w:val="3"/>
      <w:sz w:val="24"/>
      <w:szCs w:val="24"/>
      <w:lang w:val="en-US"/>
    </w:rPr>
  </w:style>
  <w:style w:type="paragraph" w:customStyle="1" w:styleId="BodyText25">
    <w:name w:val="Body Text 25"/>
    <w:basedOn w:val="a"/>
    <w:uiPriority w:val="99"/>
    <w:rsid w:val="00D454C0"/>
    <w:pPr>
      <w:widowControl w:val="0"/>
      <w:tabs>
        <w:tab w:val="left" w:pos="737"/>
      </w:tabs>
      <w:overflowPunct w:val="0"/>
      <w:autoSpaceDE w:val="0"/>
      <w:autoSpaceDN w:val="0"/>
      <w:adjustRightInd w:val="0"/>
      <w:ind w:firstLine="720"/>
    </w:pPr>
    <w:rPr>
      <w:sz w:val="28"/>
      <w:szCs w:val="28"/>
      <w:lang w:val="ru-RU"/>
    </w:rPr>
  </w:style>
  <w:style w:type="paragraph" w:customStyle="1" w:styleId="1f9">
    <w:name w:val="Без интервала1"/>
    <w:uiPriority w:val="99"/>
    <w:qFormat/>
    <w:rsid w:val="00D454C0"/>
    <w:pPr>
      <w:spacing w:after="0" w:line="240" w:lineRule="auto"/>
    </w:pPr>
    <w:rPr>
      <w:rFonts w:ascii="Times New Roman" w:eastAsia="Times New Roman" w:hAnsi="Times New Roman" w:cs="Times New Roman"/>
      <w:sz w:val="28"/>
    </w:rPr>
  </w:style>
  <w:style w:type="paragraph" w:customStyle="1" w:styleId="29">
    <w:name w:val="Без интервала2"/>
    <w:uiPriority w:val="99"/>
    <w:qFormat/>
    <w:rsid w:val="00D454C0"/>
    <w:pPr>
      <w:spacing w:after="0" w:line="240" w:lineRule="auto"/>
    </w:pPr>
    <w:rPr>
      <w:rFonts w:ascii="Calibri" w:eastAsia="Times New Roman" w:hAnsi="Calibri" w:cs="Calibri"/>
    </w:rPr>
  </w:style>
  <w:style w:type="paragraph" w:customStyle="1" w:styleId="91">
    <w:name w:val="Обычный9"/>
    <w:uiPriority w:val="99"/>
    <w:rsid w:val="00D454C0"/>
    <w:pPr>
      <w:snapToGrid w:val="0"/>
      <w:spacing w:after="0" w:line="240" w:lineRule="auto"/>
    </w:pPr>
    <w:rPr>
      <w:rFonts w:ascii="Times New Roman" w:eastAsia="Times New Roman" w:hAnsi="Times New Roman" w:cs="Times New Roman"/>
      <w:sz w:val="20"/>
      <w:szCs w:val="20"/>
      <w:lang w:eastAsia="ru-RU"/>
    </w:rPr>
  </w:style>
  <w:style w:type="paragraph" w:customStyle="1" w:styleId="caaieiaie44">
    <w:name w:val="caaieiaie 44"/>
    <w:basedOn w:val="a"/>
    <w:next w:val="a"/>
    <w:uiPriority w:val="99"/>
    <w:rsid w:val="00D454C0"/>
    <w:pPr>
      <w:keepNext/>
      <w:widowControl w:val="0"/>
      <w:overflowPunct w:val="0"/>
      <w:autoSpaceDE w:val="0"/>
      <w:autoSpaceDN w:val="0"/>
      <w:adjustRightInd w:val="0"/>
      <w:jc w:val="center"/>
    </w:pPr>
    <w:rPr>
      <w:b/>
      <w:bCs/>
      <w:sz w:val="24"/>
      <w:szCs w:val="24"/>
      <w:lang w:val="ru-RU"/>
    </w:rPr>
  </w:style>
  <w:style w:type="paragraph" w:customStyle="1" w:styleId="affd">
    <w:name w:val="Базовый"/>
    <w:uiPriority w:val="99"/>
    <w:rsid w:val="00D454C0"/>
    <w:pPr>
      <w:tabs>
        <w:tab w:val="left" w:pos="708"/>
      </w:tabs>
      <w:suppressAutoHyphens/>
      <w:spacing w:after="0" w:line="100" w:lineRule="atLeast"/>
    </w:pPr>
    <w:rPr>
      <w:rFonts w:ascii="Times New Roman" w:eastAsia="Times New Roman" w:hAnsi="Times New Roman" w:cs="Times New Roman"/>
      <w:sz w:val="28"/>
      <w:szCs w:val="20"/>
      <w:lang w:val="uk-UA" w:eastAsia="ru-RU"/>
    </w:rPr>
  </w:style>
  <w:style w:type="paragraph" w:customStyle="1" w:styleId="1fa">
    <w:name w:val="Звичайний (веб)1"/>
    <w:basedOn w:val="a"/>
    <w:uiPriority w:val="99"/>
    <w:rsid w:val="00D454C0"/>
    <w:pPr>
      <w:widowControl w:val="0"/>
      <w:suppressAutoHyphens/>
      <w:spacing w:before="28" w:after="28"/>
      <w:jc w:val="left"/>
    </w:pPr>
    <w:rPr>
      <w:rFonts w:eastAsia="Andale Sans UI"/>
      <w:kern w:val="2"/>
      <w:sz w:val="24"/>
      <w:szCs w:val="24"/>
      <w:lang w:val="ru-RU"/>
    </w:rPr>
  </w:style>
  <w:style w:type="paragraph" w:customStyle="1" w:styleId="tc">
    <w:name w:val="tc"/>
    <w:basedOn w:val="a"/>
    <w:uiPriority w:val="99"/>
    <w:rsid w:val="00D454C0"/>
    <w:pPr>
      <w:spacing w:before="100" w:beforeAutospacing="1" w:after="100" w:afterAutospacing="1"/>
      <w:jc w:val="left"/>
    </w:pPr>
    <w:rPr>
      <w:sz w:val="24"/>
      <w:szCs w:val="24"/>
      <w:lang w:val="ru-RU"/>
    </w:rPr>
  </w:style>
  <w:style w:type="paragraph" w:customStyle="1" w:styleId="western">
    <w:name w:val="western"/>
    <w:basedOn w:val="a"/>
    <w:uiPriority w:val="99"/>
    <w:rsid w:val="00D454C0"/>
    <w:pPr>
      <w:spacing w:before="100" w:beforeAutospacing="1" w:after="142" w:line="288" w:lineRule="auto"/>
      <w:ind w:left="40"/>
    </w:pPr>
    <w:rPr>
      <w:sz w:val="24"/>
      <w:szCs w:val="24"/>
      <w:lang w:val="ru-RU"/>
    </w:rPr>
  </w:style>
  <w:style w:type="paragraph" w:customStyle="1" w:styleId="WW-">
    <w:name w:val="WW-Базовый"/>
    <w:uiPriority w:val="99"/>
    <w:rsid w:val="00D454C0"/>
    <w:pPr>
      <w:tabs>
        <w:tab w:val="left" w:pos="708"/>
      </w:tabs>
      <w:suppressAutoHyphens/>
      <w:spacing w:after="0" w:line="100" w:lineRule="atLeast"/>
    </w:pPr>
    <w:rPr>
      <w:rFonts w:ascii="Times New Roman" w:eastAsia="Times New Roman" w:hAnsi="Times New Roman" w:cs="Times New Roman"/>
      <w:sz w:val="28"/>
      <w:szCs w:val="20"/>
      <w:lang w:val="uk-UA" w:eastAsia="zh-CN"/>
    </w:rPr>
  </w:style>
  <w:style w:type="character" w:customStyle="1" w:styleId="NoSpacingChar1">
    <w:name w:val="No Spacing Char1"/>
    <w:link w:val="1fb"/>
    <w:locked/>
    <w:rsid w:val="00D454C0"/>
    <w:rPr>
      <w:rFonts w:ascii="Calibri" w:hAnsi="Calibri" w:cs="Calibri"/>
    </w:rPr>
  </w:style>
  <w:style w:type="paragraph" w:customStyle="1" w:styleId="1fb">
    <w:name w:val="Без інтервалів1"/>
    <w:link w:val="NoSpacingChar1"/>
    <w:rsid w:val="00D454C0"/>
    <w:pPr>
      <w:spacing w:after="0" w:line="240" w:lineRule="auto"/>
    </w:pPr>
    <w:rPr>
      <w:rFonts w:ascii="Calibri" w:hAnsi="Calibri" w:cs="Calibri"/>
    </w:rPr>
  </w:style>
  <w:style w:type="paragraph" w:customStyle="1" w:styleId="TableContents">
    <w:name w:val="Table Contents"/>
    <w:basedOn w:val="a"/>
    <w:uiPriority w:val="99"/>
    <w:rsid w:val="00D454C0"/>
    <w:pPr>
      <w:widowControl w:val="0"/>
      <w:suppressAutoHyphens/>
      <w:jc w:val="left"/>
    </w:pPr>
    <w:rPr>
      <w:rFonts w:eastAsia="Andale Sans UI"/>
      <w:kern w:val="2"/>
      <w:sz w:val="24"/>
      <w:szCs w:val="24"/>
      <w:lang w:val="ru-RU"/>
    </w:rPr>
  </w:style>
  <w:style w:type="paragraph" w:customStyle="1" w:styleId="p5">
    <w:name w:val="p5"/>
    <w:basedOn w:val="a"/>
    <w:uiPriority w:val="99"/>
    <w:rsid w:val="00D454C0"/>
    <w:pPr>
      <w:spacing w:before="100" w:beforeAutospacing="1" w:after="100" w:afterAutospacing="1"/>
      <w:jc w:val="left"/>
    </w:pPr>
    <w:rPr>
      <w:rFonts w:eastAsia="Calibri"/>
      <w:sz w:val="24"/>
      <w:szCs w:val="24"/>
      <w:lang w:val="ru-RU"/>
    </w:rPr>
  </w:style>
  <w:style w:type="paragraph" w:customStyle="1" w:styleId="p3">
    <w:name w:val="p3"/>
    <w:basedOn w:val="a"/>
    <w:uiPriority w:val="99"/>
    <w:rsid w:val="00D454C0"/>
    <w:pPr>
      <w:spacing w:before="100" w:beforeAutospacing="1" w:after="100" w:afterAutospacing="1"/>
      <w:jc w:val="left"/>
    </w:pPr>
    <w:rPr>
      <w:sz w:val="24"/>
      <w:szCs w:val="24"/>
      <w:lang w:val="ru-RU"/>
    </w:rPr>
  </w:style>
  <w:style w:type="paragraph" w:customStyle="1" w:styleId="HTML1">
    <w:name w:val="Стандартний HTML1"/>
    <w:basedOn w:val="a"/>
    <w:uiPriority w:val="99"/>
    <w:rsid w:val="00D454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2"/>
      <w:sz w:val="20"/>
      <w:szCs w:val="20"/>
      <w:lang w:val="ru-RU"/>
    </w:rPr>
  </w:style>
  <w:style w:type="paragraph" w:customStyle="1" w:styleId="1fc">
    <w:name w:val="Указатель1"/>
    <w:basedOn w:val="a"/>
    <w:uiPriority w:val="99"/>
    <w:rsid w:val="00D454C0"/>
    <w:pPr>
      <w:widowControl w:val="0"/>
      <w:suppressLineNumbers/>
      <w:suppressAutoHyphens/>
      <w:jc w:val="left"/>
    </w:pPr>
    <w:rPr>
      <w:rFonts w:eastAsia="Andale Sans UI" w:cs="Tahoma"/>
      <w:kern w:val="2"/>
      <w:sz w:val="24"/>
      <w:szCs w:val="24"/>
      <w:lang w:val="ru-RU"/>
    </w:rPr>
  </w:style>
  <w:style w:type="character" w:customStyle="1" w:styleId="affe">
    <w:name w:val="Документ Знак"/>
    <w:link w:val="afff"/>
    <w:locked/>
    <w:rsid w:val="00D454C0"/>
    <w:rPr>
      <w:sz w:val="28"/>
    </w:rPr>
  </w:style>
  <w:style w:type="paragraph" w:customStyle="1" w:styleId="afff">
    <w:name w:val="Документ"/>
    <w:basedOn w:val="a"/>
    <w:link w:val="affe"/>
    <w:rsid w:val="00D454C0"/>
    <w:pPr>
      <w:ind w:firstLine="851"/>
    </w:pPr>
    <w:rPr>
      <w:rFonts w:asciiTheme="minorHAnsi" w:eastAsiaTheme="minorHAnsi" w:hAnsiTheme="minorHAnsi" w:cstheme="minorBidi"/>
      <w:sz w:val="28"/>
      <w:szCs w:val="22"/>
      <w:lang w:eastAsia="en-US"/>
    </w:rPr>
  </w:style>
  <w:style w:type="character" w:customStyle="1" w:styleId="afff0">
    <w:name w:val="абзац Знак"/>
    <w:link w:val="afff1"/>
    <w:locked/>
    <w:rsid w:val="00D454C0"/>
    <w:rPr>
      <w:sz w:val="28"/>
    </w:rPr>
  </w:style>
  <w:style w:type="paragraph" w:customStyle="1" w:styleId="afff1">
    <w:name w:val="абзац"/>
    <w:basedOn w:val="a"/>
    <w:link w:val="afff0"/>
    <w:rsid w:val="00D454C0"/>
    <w:pPr>
      <w:ind w:firstLine="680"/>
    </w:pPr>
    <w:rPr>
      <w:rFonts w:asciiTheme="minorHAnsi" w:eastAsiaTheme="minorHAnsi" w:hAnsiTheme="minorHAnsi" w:cstheme="minorBidi"/>
      <w:sz w:val="28"/>
      <w:szCs w:val="22"/>
      <w:lang w:eastAsia="en-US"/>
    </w:rPr>
  </w:style>
  <w:style w:type="paragraph" w:customStyle="1" w:styleId="214">
    <w:name w:val="Основной текст 21"/>
    <w:basedOn w:val="a"/>
    <w:uiPriority w:val="99"/>
    <w:rsid w:val="00D454C0"/>
    <w:pPr>
      <w:ind w:firstLine="741"/>
    </w:pPr>
    <w:rPr>
      <w:sz w:val="28"/>
      <w:szCs w:val="28"/>
    </w:rPr>
  </w:style>
  <w:style w:type="paragraph" w:customStyle="1" w:styleId="Bullet">
    <w:name w:val="Bullet"/>
    <w:basedOn w:val="a"/>
    <w:uiPriority w:val="99"/>
    <w:rsid w:val="00D454C0"/>
    <w:pPr>
      <w:tabs>
        <w:tab w:val="num" w:pos="567"/>
      </w:tabs>
      <w:spacing w:before="120" w:after="120"/>
      <w:ind w:left="567" w:hanging="567"/>
    </w:pPr>
    <w:rPr>
      <w:rFonts w:ascii="NewtonC" w:hAnsi="NewtonC"/>
      <w:sz w:val="20"/>
      <w:szCs w:val="20"/>
      <w:lang w:eastAsia="en-US"/>
    </w:rPr>
  </w:style>
  <w:style w:type="paragraph" w:customStyle="1" w:styleId="ArialNarrow11pt">
    <w:name w:val="Стиль Основной текст с отступом + Arial Narrow 11 pt полужирный ..."/>
    <w:basedOn w:val="af7"/>
    <w:uiPriority w:val="99"/>
    <w:rsid w:val="00D454C0"/>
    <w:pPr>
      <w:keepNext/>
      <w:widowControl w:val="0"/>
      <w:spacing w:before="60" w:after="60"/>
      <w:ind w:firstLine="567"/>
      <w:jc w:val="right"/>
    </w:pPr>
    <w:rPr>
      <w:rFonts w:ascii="Arial Narrow" w:hAnsi="Arial Narrow"/>
      <w:b/>
      <w:bCs/>
      <w:i/>
      <w:iCs/>
      <w:sz w:val="22"/>
      <w:lang w:eastAsia="uk-UA"/>
    </w:rPr>
  </w:style>
  <w:style w:type="paragraph" w:customStyle="1" w:styleId="afff2">
    <w:name w:val="Сборниковский"/>
    <w:autoRedefine/>
    <w:uiPriority w:val="99"/>
    <w:rsid w:val="00D454C0"/>
    <w:pPr>
      <w:widowControl w:val="0"/>
      <w:snapToGrid w:val="0"/>
      <w:spacing w:after="0" w:line="240" w:lineRule="auto"/>
      <w:jc w:val="both"/>
    </w:pPr>
    <w:rPr>
      <w:rFonts w:ascii="Times New Roman" w:eastAsia="Times New Roman" w:hAnsi="Times New Roman" w:cs="Times New Roman"/>
      <w:sz w:val="24"/>
      <w:szCs w:val="20"/>
      <w:lang w:val="uk-UA" w:eastAsia="ru-RU"/>
    </w:rPr>
  </w:style>
  <w:style w:type="paragraph" w:customStyle="1" w:styleId="1fd">
    <w:name w:val="заголовок 1"/>
    <w:basedOn w:val="a"/>
    <w:next w:val="a"/>
    <w:uiPriority w:val="99"/>
    <w:rsid w:val="00D454C0"/>
    <w:pPr>
      <w:keepNext/>
      <w:autoSpaceDE w:val="0"/>
      <w:autoSpaceDN w:val="0"/>
      <w:jc w:val="left"/>
    </w:pPr>
    <w:rPr>
      <w:sz w:val="24"/>
      <w:szCs w:val="24"/>
    </w:rPr>
  </w:style>
  <w:style w:type="paragraph" w:customStyle="1" w:styleId="Style33">
    <w:name w:val="Style33"/>
    <w:basedOn w:val="a"/>
    <w:uiPriority w:val="99"/>
    <w:rsid w:val="00D454C0"/>
    <w:pPr>
      <w:widowControl w:val="0"/>
      <w:autoSpaceDE w:val="0"/>
      <w:autoSpaceDN w:val="0"/>
      <w:adjustRightInd w:val="0"/>
    </w:pPr>
    <w:rPr>
      <w:sz w:val="24"/>
      <w:szCs w:val="24"/>
      <w:lang w:eastAsia="uk-UA"/>
    </w:rPr>
  </w:style>
  <w:style w:type="paragraph" w:customStyle="1" w:styleId="st2">
    <w:name w:val="st2"/>
    <w:uiPriority w:val="99"/>
    <w:rsid w:val="00D454C0"/>
    <w:pPr>
      <w:autoSpaceDE w:val="0"/>
      <w:autoSpaceDN w:val="0"/>
      <w:adjustRightInd w:val="0"/>
      <w:spacing w:after="150" w:line="240" w:lineRule="auto"/>
      <w:ind w:firstLine="450"/>
      <w:jc w:val="both"/>
    </w:pPr>
    <w:rPr>
      <w:rFonts w:ascii="Courier New" w:eastAsia="Times New Roman" w:hAnsi="Courier New" w:cs="Times New Roman"/>
      <w:sz w:val="24"/>
      <w:szCs w:val="24"/>
      <w:lang w:eastAsia="ru-RU"/>
    </w:rPr>
  </w:style>
  <w:style w:type="paragraph" w:customStyle="1" w:styleId="p7">
    <w:name w:val="p7"/>
    <w:basedOn w:val="a"/>
    <w:uiPriority w:val="99"/>
    <w:rsid w:val="00D454C0"/>
    <w:pPr>
      <w:spacing w:before="100" w:beforeAutospacing="1" w:after="100" w:afterAutospacing="1"/>
      <w:jc w:val="left"/>
    </w:pPr>
    <w:rPr>
      <w:sz w:val="24"/>
      <w:szCs w:val="24"/>
      <w:lang w:val="ru-RU"/>
    </w:rPr>
  </w:style>
  <w:style w:type="paragraph" w:customStyle="1" w:styleId="HTML10">
    <w:name w:val="Стандартный HTML1"/>
    <w:basedOn w:val="a"/>
    <w:uiPriority w:val="99"/>
    <w:rsid w:val="00D454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2"/>
      <w:sz w:val="20"/>
      <w:szCs w:val="20"/>
    </w:rPr>
  </w:style>
  <w:style w:type="paragraph" w:customStyle="1" w:styleId="311">
    <w:name w:val="Основной текст с отступом 31"/>
    <w:basedOn w:val="a"/>
    <w:uiPriority w:val="99"/>
    <w:rsid w:val="00D454C0"/>
    <w:pPr>
      <w:widowControl w:val="0"/>
      <w:suppressAutoHyphens/>
      <w:ind w:left="360"/>
    </w:pPr>
    <w:rPr>
      <w:rFonts w:eastAsia="Andale Sans UI"/>
      <w:kern w:val="2"/>
      <w:sz w:val="24"/>
      <w:szCs w:val="24"/>
    </w:rPr>
  </w:style>
  <w:style w:type="character" w:styleId="afff3">
    <w:name w:val="footnote reference"/>
    <w:aliases w:val="Footnote Reference Number,Footnote symbol,Footnote,Footnote Reference Superscript,BVI fnr,Footnote symboFuЯnotenzeichen,Footnote sign,EN Footnote Reference,Times 10 Point,Exposant 3 Point,Footnote reference number,note TESI,fr,o,Not"/>
    <w:semiHidden/>
    <w:unhideWhenUsed/>
    <w:rsid w:val="00D454C0"/>
    <w:rPr>
      <w:rFonts w:ascii="Verdana" w:hAnsi="Verdana" w:cs="Times New Roman" w:hint="default"/>
      <w:color w:val="000000"/>
      <w:sz w:val="28"/>
      <w:vertAlign w:val="superscript"/>
      <w:lang w:val="en-US" w:eastAsia="en-US"/>
    </w:rPr>
  </w:style>
  <w:style w:type="character" w:styleId="afff4">
    <w:name w:val="annotation reference"/>
    <w:basedOn w:val="a0"/>
    <w:semiHidden/>
    <w:unhideWhenUsed/>
    <w:rsid w:val="00D454C0"/>
    <w:rPr>
      <w:sz w:val="16"/>
      <w:szCs w:val="16"/>
    </w:rPr>
  </w:style>
  <w:style w:type="character" w:customStyle="1" w:styleId="710">
    <w:name w:val="Заголовок 7 Знак1"/>
    <w:basedOn w:val="a0"/>
    <w:semiHidden/>
    <w:rsid w:val="00D454C0"/>
    <w:rPr>
      <w:rFonts w:asciiTheme="majorHAnsi" w:eastAsiaTheme="majorEastAsia" w:hAnsiTheme="majorHAnsi" w:cstheme="majorBidi"/>
      <w:i/>
      <w:iCs/>
      <w:color w:val="1F3763" w:themeColor="accent1" w:themeShade="7F"/>
      <w:sz w:val="28"/>
      <w:lang w:val="uk-UA"/>
    </w:rPr>
  </w:style>
  <w:style w:type="character" w:customStyle="1" w:styleId="81">
    <w:name w:val="Заголовок 8 Знак1"/>
    <w:basedOn w:val="a0"/>
    <w:semiHidden/>
    <w:rsid w:val="00D454C0"/>
    <w:rPr>
      <w:rFonts w:asciiTheme="majorHAnsi" w:eastAsiaTheme="majorEastAsia" w:hAnsiTheme="majorHAnsi" w:cstheme="majorBidi"/>
      <w:color w:val="272727" w:themeColor="text1" w:themeTint="D8"/>
      <w:sz w:val="21"/>
      <w:szCs w:val="21"/>
      <w:lang w:val="uk-UA"/>
    </w:rPr>
  </w:style>
  <w:style w:type="character" w:customStyle="1" w:styleId="910">
    <w:name w:val="Заголовок 9 Знак1"/>
    <w:basedOn w:val="a0"/>
    <w:semiHidden/>
    <w:rsid w:val="00D454C0"/>
    <w:rPr>
      <w:rFonts w:asciiTheme="majorHAnsi" w:eastAsiaTheme="majorEastAsia" w:hAnsiTheme="majorHAnsi" w:cstheme="majorBidi"/>
      <w:i/>
      <w:iCs/>
      <w:color w:val="272727" w:themeColor="text1" w:themeTint="D8"/>
      <w:sz w:val="21"/>
      <w:szCs w:val="21"/>
      <w:lang w:val="uk-UA"/>
    </w:rPr>
  </w:style>
  <w:style w:type="paragraph" w:styleId="af5">
    <w:name w:val="footer"/>
    <w:basedOn w:val="a"/>
    <w:link w:val="af4"/>
    <w:uiPriority w:val="99"/>
    <w:semiHidden/>
    <w:unhideWhenUsed/>
    <w:rsid w:val="00D454C0"/>
    <w:pPr>
      <w:tabs>
        <w:tab w:val="center" w:pos="4153"/>
        <w:tab w:val="right" w:pos="8306"/>
      </w:tabs>
      <w:jc w:val="left"/>
    </w:pPr>
    <w:rPr>
      <w:rFonts w:asciiTheme="minorHAnsi" w:eastAsiaTheme="minorHAnsi" w:hAnsiTheme="minorHAnsi" w:cstheme="minorBidi"/>
      <w:szCs w:val="22"/>
      <w:lang w:eastAsia="en-US"/>
    </w:rPr>
  </w:style>
  <w:style w:type="character" w:customStyle="1" w:styleId="1fe">
    <w:name w:val="Нижній колонтитул Знак1"/>
    <w:basedOn w:val="a0"/>
    <w:uiPriority w:val="99"/>
    <w:semiHidden/>
    <w:rsid w:val="00D454C0"/>
    <w:rPr>
      <w:rFonts w:ascii="Times New Roman" w:eastAsia="Times New Roman" w:hAnsi="Times New Roman" w:cs="Times New Roman"/>
      <w:sz w:val="26"/>
      <w:szCs w:val="26"/>
      <w:lang w:val="uk-UA" w:eastAsia="ru-RU"/>
    </w:rPr>
  </w:style>
  <w:style w:type="character" w:customStyle="1" w:styleId="1ff">
    <w:name w:val="Назва Знак1"/>
    <w:basedOn w:val="a0"/>
    <w:rsid w:val="00D454C0"/>
    <w:rPr>
      <w:rFonts w:asciiTheme="majorHAnsi" w:eastAsiaTheme="majorEastAsia" w:hAnsiTheme="majorHAnsi" w:cstheme="majorBidi"/>
      <w:spacing w:val="-10"/>
      <w:kern w:val="28"/>
      <w:sz w:val="56"/>
      <w:szCs w:val="56"/>
      <w:lang w:val="uk-UA" w:eastAsia="ru-RU"/>
    </w:rPr>
  </w:style>
  <w:style w:type="paragraph" w:styleId="25">
    <w:name w:val="Body Text 2"/>
    <w:basedOn w:val="a"/>
    <w:link w:val="24"/>
    <w:semiHidden/>
    <w:unhideWhenUsed/>
    <w:rsid w:val="00D454C0"/>
    <w:pPr>
      <w:jc w:val="left"/>
    </w:pPr>
    <w:rPr>
      <w:rFonts w:asciiTheme="minorHAnsi" w:eastAsiaTheme="minorHAnsi" w:hAnsiTheme="minorHAnsi" w:cstheme="minorBidi"/>
      <w:sz w:val="28"/>
      <w:szCs w:val="22"/>
      <w:lang w:eastAsia="en-US"/>
    </w:rPr>
  </w:style>
  <w:style w:type="character" w:customStyle="1" w:styleId="215">
    <w:name w:val="Основний текст 2 Знак1"/>
    <w:basedOn w:val="a0"/>
    <w:semiHidden/>
    <w:rsid w:val="00D454C0"/>
    <w:rPr>
      <w:rFonts w:ascii="Times New Roman" w:eastAsia="Times New Roman" w:hAnsi="Times New Roman" w:cs="Times New Roman"/>
      <w:sz w:val="26"/>
      <w:szCs w:val="26"/>
      <w:lang w:val="uk-UA" w:eastAsia="ru-RU"/>
    </w:rPr>
  </w:style>
  <w:style w:type="paragraph" w:styleId="34">
    <w:name w:val="Body Text Indent 3"/>
    <w:basedOn w:val="a"/>
    <w:link w:val="33"/>
    <w:semiHidden/>
    <w:unhideWhenUsed/>
    <w:rsid w:val="00D454C0"/>
    <w:pPr>
      <w:ind w:firstLine="708"/>
    </w:pPr>
    <w:rPr>
      <w:rFonts w:asciiTheme="minorHAnsi" w:eastAsiaTheme="minorHAnsi" w:hAnsiTheme="minorHAnsi" w:cstheme="minorBidi"/>
      <w:sz w:val="28"/>
      <w:szCs w:val="28"/>
      <w:lang w:eastAsia="en-US"/>
    </w:rPr>
  </w:style>
  <w:style w:type="character" w:customStyle="1" w:styleId="312">
    <w:name w:val="Основний текст з відступом 3 Знак1"/>
    <w:basedOn w:val="a0"/>
    <w:semiHidden/>
    <w:rsid w:val="00D454C0"/>
    <w:rPr>
      <w:rFonts w:ascii="Times New Roman" w:eastAsia="Times New Roman" w:hAnsi="Times New Roman" w:cs="Times New Roman"/>
      <w:sz w:val="16"/>
      <w:szCs w:val="16"/>
      <w:lang w:val="uk-UA" w:eastAsia="ru-RU"/>
    </w:rPr>
  </w:style>
  <w:style w:type="paragraph" w:styleId="afd">
    <w:name w:val="Plain Text"/>
    <w:basedOn w:val="a"/>
    <w:link w:val="afc"/>
    <w:semiHidden/>
    <w:unhideWhenUsed/>
    <w:rsid w:val="00D454C0"/>
    <w:pPr>
      <w:jc w:val="left"/>
    </w:pPr>
    <w:rPr>
      <w:rFonts w:ascii="Courier New" w:eastAsiaTheme="minorHAnsi" w:hAnsi="Courier New" w:cs="Courier New"/>
      <w:sz w:val="22"/>
      <w:szCs w:val="22"/>
      <w:lang w:val="ru-RU" w:eastAsia="en-US"/>
    </w:rPr>
  </w:style>
  <w:style w:type="character" w:customStyle="1" w:styleId="1ff0">
    <w:name w:val="Текст Знак1"/>
    <w:basedOn w:val="a0"/>
    <w:semiHidden/>
    <w:rsid w:val="00D454C0"/>
    <w:rPr>
      <w:rFonts w:ascii="Consolas" w:eastAsia="Times New Roman" w:hAnsi="Consolas" w:cs="Times New Roman"/>
      <w:sz w:val="21"/>
      <w:szCs w:val="21"/>
      <w:lang w:val="uk-UA" w:eastAsia="ru-RU"/>
    </w:rPr>
  </w:style>
  <w:style w:type="paragraph" w:styleId="aff1">
    <w:name w:val="Balloon Text"/>
    <w:basedOn w:val="a"/>
    <w:link w:val="aff0"/>
    <w:semiHidden/>
    <w:unhideWhenUsed/>
    <w:rsid w:val="00D454C0"/>
    <w:pPr>
      <w:jc w:val="left"/>
    </w:pPr>
    <w:rPr>
      <w:rFonts w:ascii="Tahoma" w:eastAsiaTheme="minorHAnsi" w:hAnsi="Tahoma" w:cs="Tahoma"/>
      <w:sz w:val="16"/>
      <w:szCs w:val="16"/>
      <w:lang w:eastAsia="en-US"/>
    </w:rPr>
  </w:style>
  <w:style w:type="character" w:customStyle="1" w:styleId="1ff1">
    <w:name w:val="Текст у виносці Знак1"/>
    <w:basedOn w:val="a0"/>
    <w:semiHidden/>
    <w:rsid w:val="00D454C0"/>
    <w:rPr>
      <w:rFonts w:ascii="Segoe UI" w:eastAsia="Times New Roman" w:hAnsi="Segoe UI" w:cs="Segoe UI"/>
      <w:sz w:val="18"/>
      <w:szCs w:val="18"/>
      <w:lang w:val="uk-UA" w:eastAsia="ru-RU"/>
    </w:rPr>
  </w:style>
  <w:style w:type="paragraph" w:styleId="aff">
    <w:name w:val="annotation subject"/>
    <w:basedOn w:val="af1"/>
    <w:next w:val="af1"/>
    <w:link w:val="afe"/>
    <w:semiHidden/>
    <w:unhideWhenUsed/>
    <w:rsid w:val="00D454C0"/>
    <w:rPr>
      <w:b/>
      <w:bCs/>
    </w:rPr>
  </w:style>
  <w:style w:type="character" w:customStyle="1" w:styleId="1ff2">
    <w:name w:val="Тема примітки Знак1"/>
    <w:basedOn w:val="19"/>
    <w:semiHidden/>
    <w:rsid w:val="00D454C0"/>
    <w:rPr>
      <w:rFonts w:ascii="Times New Roman" w:eastAsia="Times New Roman" w:hAnsi="Times New Roman" w:cs="Times New Roman"/>
      <w:b/>
      <w:bCs/>
      <w:sz w:val="20"/>
      <w:szCs w:val="20"/>
      <w:lang w:val="uk-UA" w:eastAsia="ru-RU"/>
    </w:rPr>
  </w:style>
  <w:style w:type="paragraph" w:styleId="aff3">
    <w:name w:val="No Spacing"/>
    <w:link w:val="aff2"/>
    <w:qFormat/>
    <w:rsid w:val="00D454C0"/>
    <w:pPr>
      <w:widowControl w:val="0"/>
      <w:autoSpaceDE w:val="0"/>
      <w:autoSpaceDN w:val="0"/>
      <w:adjustRightInd w:val="0"/>
      <w:spacing w:after="0" w:line="240" w:lineRule="auto"/>
      <w:ind w:left="40"/>
      <w:jc w:val="both"/>
    </w:pPr>
    <w:rPr>
      <w:rFonts w:ascii="Arial" w:hAnsi="Arial" w:cs="Arial"/>
      <w:sz w:val="16"/>
      <w:szCs w:val="16"/>
      <w:lang w:val="uk-UA"/>
    </w:rPr>
  </w:style>
  <w:style w:type="paragraph" w:styleId="af3">
    <w:name w:val="header"/>
    <w:basedOn w:val="a"/>
    <w:link w:val="af2"/>
    <w:semiHidden/>
    <w:unhideWhenUsed/>
    <w:rsid w:val="00D454C0"/>
    <w:pPr>
      <w:tabs>
        <w:tab w:val="center" w:pos="4677"/>
        <w:tab w:val="right" w:pos="9355"/>
      </w:tabs>
      <w:jc w:val="left"/>
    </w:pPr>
    <w:rPr>
      <w:rFonts w:asciiTheme="minorHAnsi" w:eastAsiaTheme="minorHAnsi" w:hAnsiTheme="minorHAnsi" w:cstheme="minorBidi"/>
      <w:sz w:val="28"/>
      <w:szCs w:val="22"/>
      <w:lang w:eastAsia="en-US"/>
    </w:rPr>
  </w:style>
  <w:style w:type="character" w:customStyle="1" w:styleId="1ff3">
    <w:name w:val="Верхній колонтитул Знак1"/>
    <w:basedOn w:val="a0"/>
    <w:semiHidden/>
    <w:rsid w:val="00D454C0"/>
    <w:rPr>
      <w:rFonts w:ascii="Times New Roman" w:eastAsia="Times New Roman" w:hAnsi="Times New Roman" w:cs="Times New Roman"/>
      <w:sz w:val="26"/>
      <w:szCs w:val="26"/>
      <w:lang w:val="uk-UA" w:eastAsia="ru-RU"/>
    </w:rPr>
  </w:style>
  <w:style w:type="character" w:customStyle="1" w:styleId="FontStyle14">
    <w:name w:val="Font Style14"/>
    <w:basedOn w:val="a0"/>
    <w:rsid w:val="00D454C0"/>
    <w:rPr>
      <w:rFonts w:ascii="Times New Roman" w:hAnsi="Times New Roman" w:cs="Times New Roman" w:hint="default"/>
      <w:sz w:val="22"/>
      <w:szCs w:val="22"/>
    </w:rPr>
  </w:style>
  <w:style w:type="character" w:customStyle="1" w:styleId="FontStyle24">
    <w:name w:val="Font Style24"/>
    <w:basedOn w:val="a0"/>
    <w:rsid w:val="00D454C0"/>
    <w:rPr>
      <w:rFonts w:ascii="Times New Roman" w:hAnsi="Times New Roman" w:cs="Times New Roman" w:hint="default"/>
      <w:b/>
      <w:bCs/>
      <w:sz w:val="26"/>
      <w:szCs w:val="26"/>
    </w:rPr>
  </w:style>
  <w:style w:type="character" w:customStyle="1" w:styleId="FontStyle25">
    <w:name w:val="Font Style25"/>
    <w:basedOn w:val="a0"/>
    <w:rsid w:val="00D454C0"/>
    <w:rPr>
      <w:rFonts w:ascii="Times New Roman" w:hAnsi="Times New Roman" w:cs="Times New Roman" w:hint="default"/>
      <w:sz w:val="26"/>
      <w:szCs w:val="26"/>
    </w:rPr>
  </w:style>
  <w:style w:type="paragraph" w:styleId="af9">
    <w:name w:val="Subtitle"/>
    <w:basedOn w:val="a"/>
    <w:link w:val="af8"/>
    <w:qFormat/>
    <w:rsid w:val="00D454C0"/>
    <w:pPr>
      <w:ind w:left="720"/>
    </w:pPr>
    <w:rPr>
      <w:rFonts w:asciiTheme="minorHAnsi" w:eastAsiaTheme="minorHAnsi" w:hAnsiTheme="minorHAnsi" w:cstheme="minorBidi"/>
      <w:kern w:val="2"/>
      <w:sz w:val="28"/>
      <w:szCs w:val="22"/>
      <w:lang w:eastAsia="en-US"/>
    </w:rPr>
  </w:style>
  <w:style w:type="character" w:customStyle="1" w:styleId="1ff4">
    <w:name w:val="Підзаголовок Знак1"/>
    <w:basedOn w:val="a0"/>
    <w:rsid w:val="00D454C0"/>
    <w:rPr>
      <w:rFonts w:eastAsiaTheme="minorEastAsia"/>
      <w:color w:val="5A5A5A" w:themeColor="text1" w:themeTint="A5"/>
      <w:spacing w:val="15"/>
      <w:lang w:val="uk-UA" w:eastAsia="ru-RU"/>
    </w:rPr>
  </w:style>
  <w:style w:type="character" w:customStyle="1" w:styleId="longtext">
    <w:name w:val="long_text"/>
    <w:basedOn w:val="a0"/>
    <w:rsid w:val="00D454C0"/>
  </w:style>
  <w:style w:type="character" w:customStyle="1" w:styleId="hps">
    <w:name w:val="hps"/>
    <w:basedOn w:val="a0"/>
    <w:rsid w:val="00D454C0"/>
  </w:style>
  <w:style w:type="character" w:customStyle="1" w:styleId="1ff5">
    <w:name w:val="Знак Знак1"/>
    <w:basedOn w:val="a0"/>
    <w:rsid w:val="00D454C0"/>
    <w:rPr>
      <w:sz w:val="28"/>
      <w:lang w:val="uk-UA" w:eastAsia="ru-RU" w:bidi="ar-SA"/>
    </w:rPr>
  </w:style>
  <w:style w:type="character" w:customStyle="1" w:styleId="hpsatn">
    <w:name w:val="hps atn"/>
    <w:basedOn w:val="a0"/>
    <w:rsid w:val="00D454C0"/>
  </w:style>
  <w:style w:type="character" w:customStyle="1" w:styleId="FontStyle20">
    <w:name w:val="Font Style20"/>
    <w:basedOn w:val="a0"/>
    <w:uiPriority w:val="99"/>
    <w:rsid w:val="00D454C0"/>
    <w:rPr>
      <w:rFonts w:ascii="Times New Roman" w:hAnsi="Times New Roman" w:cs="Times New Roman" w:hint="default"/>
      <w:sz w:val="24"/>
      <w:szCs w:val="24"/>
    </w:rPr>
  </w:style>
  <w:style w:type="character" w:customStyle="1" w:styleId="FontStyle22">
    <w:name w:val="Font Style22"/>
    <w:basedOn w:val="a0"/>
    <w:rsid w:val="00D454C0"/>
    <w:rPr>
      <w:rFonts w:ascii="Times New Roman" w:hAnsi="Times New Roman" w:cs="Times New Roman" w:hint="default"/>
      <w:sz w:val="24"/>
      <w:szCs w:val="24"/>
    </w:rPr>
  </w:style>
  <w:style w:type="character" w:customStyle="1" w:styleId="shorttext">
    <w:name w:val="short_text"/>
    <w:basedOn w:val="a0"/>
    <w:rsid w:val="00D454C0"/>
  </w:style>
  <w:style w:type="character" w:customStyle="1" w:styleId="atn">
    <w:name w:val="atn"/>
    <w:basedOn w:val="a0"/>
    <w:rsid w:val="00D454C0"/>
  </w:style>
  <w:style w:type="character" w:customStyle="1" w:styleId="FontStyle">
    <w:name w:val="Font Style"/>
    <w:rsid w:val="00D454C0"/>
    <w:rPr>
      <w:rFonts w:ascii="Courier New" w:hAnsi="Courier New" w:cs="Courier New" w:hint="default"/>
      <w:color w:val="000000"/>
      <w:szCs w:val="20"/>
    </w:rPr>
  </w:style>
  <w:style w:type="character" w:customStyle="1" w:styleId="FontStyle31">
    <w:name w:val="Font Style31"/>
    <w:basedOn w:val="a0"/>
    <w:rsid w:val="00D454C0"/>
    <w:rPr>
      <w:rFonts w:ascii="Times New Roman" w:hAnsi="Times New Roman" w:cs="Times New Roman" w:hint="default"/>
      <w:sz w:val="22"/>
      <w:szCs w:val="22"/>
    </w:rPr>
  </w:style>
  <w:style w:type="paragraph" w:styleId="32">
    <w:name w:val="Body Text 3"/>
    <w:basedOn w:val="a"/>
    <w:link w:val="31"/>
    <w:semiHidden/>
    <w:unhideWhenUsed/>
    <w:rsid w:val="00D454C0"/>
    <w:pPr>
      <w:tabs>
        <w:tab w:val="left" w:pos="1100"/>
      </w:tabs>
      <w:jc w:val="center"/>
    </w:pPr>
    <w:rPr>
      <w:rFonts w:asciiTheme="minorHAnsi" w:eastAsiaTheme="minorHAnsi" w:hAnsiTheme="minorHAnsi" w:cstheme="minorBidi"/>
      <w:b/>
      <w:sz w:val="28"/>
      <w:szCs w:val="32"/>
      <w:lang w:eastAsia="en-US"/>
    </w:rPr>
  </w:style>
  <w:style w:type="character" w:customStyle="1" w:styleId="313">
    <w:name w:val="Основний текст 3 Знак1"/>
    <w:basedOn w:val="a0"/>
    <w:semiHidden/>
    <w:rsid w:val="00D454C0"/>
    <w:rPr>
      <w:rFonts w:ascii="Times New Roman" w:eastAsia="Times New Roman" w:hAnsi="Times New Roman" w:cs="Times New Roman"/>
      <w:sz w:val="16"/>
      <w:szCs w:val="16"/>
      <w:lang w:val="uk-UA" w:eastAsia="ru-RU"/>
    </w:rPr>
  </w:style>
  <w:style w:type="character" w:customStyle="1" w:styleId="111">
    <w:name w:val="Знак1 Знак Знак1"/>
    <w:basedOn w:val="a0"/>
    <w:rsid w:val="00D454C0"/>
    <w:rPr>
      <w:rFonts w:ascii="Times New Roman" w:hAnsi="Times New Roman" w:cs="Times New Roman" w:hint="default"/>
      <w:bCs/>
      <w:i/>
      <w:iCs w:val="0"/>
      <w:sz w:val="24"/>
      <w:szCs w:val="24"/>
      <w:lang w:val="uk-UA" w:eastAsia="ru-RU" w:bidi="ar-SA"/>
    </w:rPr>
  </w:style>
  <w:style w:type="character" w:customStyle="1" w:styleId="FontStyle13">
    <w:name w:val="Font Style13"/>
    <w:basedOn w:val="a0"/>
    <w:rsid w:val="00D454C0"/>
    <w:rPr>
      <w:rFonts w:ascii="Times New Roman" w:hAnsi="Times New Roman" w:cs="Times New Roman" w:hint="default"/>
      <w:b/>
      <w:bCs/>
      <w:sz w:val="22"/>
      <w:szCs w:val="22"/>
    </w:rPr>
  </w:style>
  <w:style w:type="character" w:customStyle="1" w:styleId="FontStyle23">
    <w:name w:val="Font Style23"/>
    <w:basedOn w:val="a0"/>
    <w:rsid w:val="00D454C0"/>
    <w:rPr>
      <w:rFonts w:ascii="Times New Roman" w:hAnsi="Times New Roman" w:cs="Times New Roman" w:hint="default"/>
      <w:b/>
      <w:bCs/>
      <w:sz w:val="22"/>
      <w:szCs w:val="22"/>
    </w:rPr>
  </w:style>
  <w:style w:type="character" w:customStyle="1" w:styleId="FontStyle15">
    <w:name w:val="Font Style15"/>
    <w:basedOn w:val="a0"/>
    <w:uiPriority w:val="99"/>
    <w:rsid w:val="00D454C0"/>
    <w:rPr>
      <w:rFonts w:ascii="Times New Roman" w:hAnsi="Times New Roman" w:cs="Times New Roman" w:hint="default"/>
      <w:sz w:val="22"/>
      <w:szCs w:val="22"/>
    </w:rPr>
  </w:style>
  <w:style w:type="character" w:customStyle="1" w:styleId="FontStyle28">
    <w:name w:val="Font Style28"/>
    <w:basedOn w:val="a0"/>
    <w:rsid w:val="00D454C0"/>
    <w:rPr>
      <w:rFonts w:ascii="Times New Roman" w:hAnsi="Times New Roman" w:cs="Times New Roman" w:hint="default"/>
      <w:sz w:val="22"/>
      <w:szCs w:val="22"/>
    </w:rPr>
  </w:style>
  <w:style w:type="character" w:customStyle="1" w:styleId="FontStyle27">
    <w:name w:val="Font Style27"/>
    <w:basedOn w:val="a0"/>
    <w:rsid w:val="00D454C0"/>
    <w:rPr>
      <w:rFonts w:ascii="Times New Roman" w:hAnsi="Times New Roman" w:cs="Times New Roman" w:hint="default"/>
      <w:sz w:val="18"/>
      <w:szCs w:val="18"/>
    </w:rPr>
  </w:style>
  <w:style w:type="character" w:customStyle="1" w:styleId="FontStyle29">
    <w:name w:val="Font Style29"/>
    <w:basedOn w:val="a0"/>
    <w:rsid w:val="00D454C0"/>
    <w:rPr>
      <w:rFonts w:ascii="Times New Roman" w:hAnsi="Times New Roman" w:cs="Times New Roman" w:hint="default"/>
      <w:sz w:val="16"/>
      <w:szCs w:val="16"/>
    </w:rPr>
  </w:style>
  <w:style w:type="character" w:customStyle="1" w:styleId="WW8Num6z1">
    <w:name w:val="WW8Num6z1"/>
    <w:rsid w:val="00D454C0"/>
    <w:rPr>
      <w:rFonts w:ascii="OpenSymbol" w:hAnsi="OpenSymbol" w:cs="OpenSymbol" w:hint="default"/>
    </w:rPr>
  </w:style>
  <w:style w:type="character" w:customStyle="1" w:styleId="FontStyle11">
    <w:name w:val="Font Style11"/>
    <w:basedOn w:val="a0"/>
    <w:rsid w:val="00D454C0"/>
    <w:rPr>
      <w:rFonts w:ascii="Times New Roman" w:hAnsi="Times New Roman" w:cs="Times New Roman" w:hint="default"/>
      <w:b/>
      <w:bCs/>
      <w:sz w:val="20"/>
      <w:szCs w:val="20"/>
    </w:rPr>
  </w:style>
  <w:style w:type="character" w:customStyle="1" w:styleId="FontStyle18">
    <w:name w:val="Font Style18"/>
    <w:basedOn w:val="a0"/>
    <w:rsid w:val="00D454C0"/>
    <w:rPr>
      <w:rFonts w:ascii="Times New Roman" w:hAnsi="Times New Roman" w:cs="Times New Roman" w:hint="default"/>
      <w:sz w:val="16"/>
      <w:szCs w:val="16"/>
    </w:rPr>
  </w:style>
  <w:style w:type="character" w:customStyle="1" w:styleId="FontStyle19">
    <w:name w:val="Font Style19"/>
    <w:basedOn w:val="a0"/>
    <w:rsid w:val="00D454C0"/>
    <w:rPr>
      <w:rFonts w:ascii="Franklin Gothic Demi" w:hAnsi="Franklin Gothic Demi" w:cs="Franklin Gothic Demi" w:hint="default"/>
      <w:sz w:val="12"/>
      <w:szCs w:val="12"/>
    </w:rPr>
  </w:style>
  <w:style w:type="character" w:customStyle="1" w:styleId="wmi-callto">
    <w:name w:val="wmi-callto"/>
    <w:basedOn w:val="a0"/>
    <w:rsid w:val="00D454C0"/>
  </w:style>
  <w:style w:type="character" w:customStyle="1" w:styleId="FontStyle32">
    <w:name w:val="Font Style32"/>
    <w:basedOn w:val="a0"/>
    <w:rsid w:val="00D454C0"/>
    <w:rPr>
      <w:rFonts w:ascii="Times New Roman" w:hAnsi="Times New Roman" w:cs="Times New Roman" w:hint="default"/>
      <w:sz w:val="22"/>
      <w:szCs w:val="22"/>
    </w:rPr>
  </w:style>
  <w:style w:type="character" w:customStyle="1" w:styleId="FontStyle16">
    <w:name w:val="Font Style16"/>
    <w:basedOn w:val="a0"/>
    <w:uiPriority w:val="99"/>
    <w:rsid w:val="00D454C0"/>
    <w:rPr>
      <w:rFonts w:ascii="Times New Roman" w:hAnsi="Times New Roman" w:cs="Times New Roman" w:hint="default"/>
      <w:sz w:val="12"/>
      <w:szCs w:val="12"/>
    </w:rPr>
  </w:style>
  <w:style w:type="character" w:customStyle="1" w:styleId="hpsalt-edited">
    <w:name w:val="hps alt-edited"/>
    <w:basedOn w:val="a0"/>
    <w:rsid w:val="00D454C0"/>
  </w:style>
  <w:style w:type="character" w:customStyle="1" w:styleId="st42">
    <w:name w:val="st42"/>
    <w:rsid w:val="00D454C0"/>
    <w:rPr>
      <w:rFonts w:ascii="Times New Roman" w:hAnsi="Times New Roman" w:cs="Times New Roman" w:hint="default"/>
      <w:color w:val="000000"/>
    </w:rPr>
  </w:style>
  <w:style w:type="character" w:customStyle="1" w:styleId="submenu-table">
    <w:name w:val="submenu-table"/>
    <w:rsid w:val="00D454C0"/>
  </w:style>
  <w:style w:type="character" w:customStyle="1" w:styleId="apple-converted-space">
    <w:name w:val="apple-converted-space"/>
    <w:basedOn w:val="a0"/>
    <w:rsid w:val="00D454C0"/>
  </w:style>
  <w:style w:type="character" w:customStyle="1" w:styleId="rvts9">
    <w:name w:val="rvts9"/>
    <w:basedOn w:val="a0"/>
    <w:rsid w:val="00D454C0"/>
    <w:rPr>
      <w:rFonts w:ascii="Times New Roman" w:hAnsi="Times New Roman" w:cs="Times New Roman" w:hint="default"/>
      <w:sz w:val="24"/>
      <w:szCs w:val="24"/>
    </w:rPr>
  </w:style>
  <w:style w:type="character" w:customStyle="1" w:styleId="usercontent">
    <w:name w:val="usercontent"/>
    <w:basedOn w:val="a0"/>
    <w:rsid w:val="00D454C0"/>
  </w:style>
  <w:style w:type="character" w:customStyle="1" w:styleId="textexposedshow">
    <w:name w:val="textexposedshow"/>
    <w:basedOn w:val="a0"/>
    <w:rsid w:val="00D454C0"/>
  </w:style>
  <w:style w:type="character" w:customStyle="1" w:styleId="st24">
    <w:name w:val="st24"/>
    <w:uiPriority w:val="99"/>
    <w:rsid w:val="00D454C0"/>
    <w:rPr>
      <w:rFonts w:ascii="Times New Roman" w:hAnsi="Times New Roman" w:cs="Times New Roman" w:hint="default"/>
      <w:b/>
      <w:bCs/>
      <w:color w:val="000000"/>
      <w:sz w:val="32"/>
      <w:szCs w:val="32"/>
    </w:rPr>
  </w:style>
  <w:style w:type="paragraph" w:styleId="afb">
    <w:name w:val="Document Map"/>
    <w:basedOn w:val="a"/>
    <w:link w:val="afa"/>
    <w:semiHidden/>
    <w:unhideWhenUsed/>
    <w:rsid w:val="00D454C0"/>
    <w:rPr>
      <w:rFonts w:ascii="Tahoma" w:eastAsiaTheme="minorHAnsi" w:hAnsi="Tahoma" w:cs="Tahoma"/>
      <w:sz w:val="16"/>
      <w:szCs w:val="16"/>
      <w:lang w:eastAsia="en-US"/>
    </w:rPr>
  </w:style>
  <w:style w:type="character" w:customStyle="1" w:styleId="1ff6">
    <w:name w:val="Схема документа Знак1"/>
    <w:basedOn w:val="a0"/>
    <w:semiHidden/>
    <w:rsid w:val="00D454C0"/>
    <w:rPr>
      <w:rFonts w:ascii="Segoe UI" w:eastAsia="Times New Roman" w:hAnsi="Segoe UI" w:cs="Segoe UI"/>
      <w:sz w:val="16"/>
      <w:szCs w:val="16"/>
      <w:lang w:val="uk-UA" w:eastAsia="ru-RU"/>
    </w:rPr>
  </w:style>
  <w:style w:type="character" w:customStyle="1" w:styleId="FontStyle187">
    <w:name w:val="Font Style187"/>
    <w:basedOn w:val="a0"/>
    <w:rsid w:val="00D454C0"/>
    <w:rPr>
      <w:rFonts w:ascii="Times New Roman" w:hAnsi="Times New Roman" w:cs="Times New Roman" w:hint="default"/>
      <w:sz w:val="20"/>
      <w:szCs w:val="20"/>
    </w:rPr>
  </w:style>
  <w:style w:type="character" w:customStyle="1" w:styleId="FontStyle17">
    <w:name w:val="Font Style17"/>
    <w:basedOn w:val="a0"/>
    <w:uiPriority w:val="99"/>
    <w:rsid w:val="00D454C0"/>
    <w:rPr>
      <w:rFonts w:ascii="Times New Roman" w:hAnsi="Times New Roman" w:cs="Times New Roman" w:hint="default"/>
      <w:sz w:val="26"/>
      <w:szCs w:val="26"/>
    </w:rPr>
  </w:style>
  <w:style w:type="character" w:customStyle="1" w:styleId="FontStyle114">
    <w:name w:val="Font Style114"/>
    <w:basedOn w:val="a0"/>
    <w:rsid w:val="00D454C0"/>
    <w:rPr>
      <w:rFonts w:ascii="Times New Roman" w:hAnsi="Times New Roman" w:cs="Times New Roman" w:hint="default"/>
      <w:sz w:val="22"/>
      <w:szCs w:val="22"/>
    </w:rPr>
  </w:style>
  <w:style w:type="character" w:customStyle="1" w:styleId="rvts0">
    <w:name w:val="rvts0"/>
    <w:basedOn w:val="a0"/>
    <w:rsid w:val="00D454C0"/>
  </w:style>
  <w:style w:type="character" w:customStyle="1" w:styleId="FontStyle72">
    <w:name w:val="Font Style72"/>
    <w:rsid w:val="00D454C0"/>
    <w:rPr>
      <w:rFonts w:ascii="Times New Roman" w:hAnsi="Times New Roman" w:cs="Times New Roman" w:hint="default"/>
      <w:sz w:val="24"/>
    </w:rPr>
  </w:style>
  <w:style w:type="character" w:customStyle="1" w:styleId="rvts23">
    <w:name w:val="rvts23"/>
    <w:basedOn w:val="a0"/>
    <w:rsid w:val="00D454C0"/>
  </w:style>
  <w:style w:type="table" w:styleId="afff5">
    <w:name w:val="Table Grid"/>
    <w:basedOn w:val="a1"/>
    <w:uiPriority w:val="59"/>
    <w:rsid w:val="00D454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ff7">
    <w:name w:val="toc 1"/>
    <w:basedOn w:val="a"/>
    <w:next w:val="a"/>
    <w:autoRedefine/>
    <w:semiHidden/>
    <w:unhideWhenUsed/>
    <w:rsid w:val="00D454C0"/>
    <w:pPr>
      <w:spacing w:line="360" w:lineRule="auto"/>
      <w:jc w:val="left"/>
    </w:pPr>
    <w:rPr>
      <w:noProof/>
      <w:sz w:val="28"/>
      <w:szCs w:val="28"/>
    </w:rPr>
  </w:style>
  <w:style w:type="paragraph" w:styleId="2a">
    <w:name w:val="toc 2"/>
    <w:basedOn w:val="a"/>
    <w:next w:val="a"/>
    <w:autoRedefine/>
    <w:semiHidden/>
    <w:unhideWhenUsed/>
    <w:rsid w:val="00D454C0"/>
    <w:pPr>
      <w:tabs>
        <w:tab w:val="right" w:leader="dot" w:pos="9639"/>
      </w:tabs>
      <w:spacing w:line="360" w:lineRule="auto"/>
      <w:jc w:val="left"/>
    </w:pPr>
    <w:rPr>
      <w:noProof/>
      <w:sz w:val="28"/>
      <w:szCs w:val="28"/>
    </w:rPr>
  </w:style>
  <w:style w:type="paragraph" w:styleId="36">
    <w:name w:val="toc 3"/>
    <w:basedOn w:val="a"/>
    <w:next w:val="a"/>
    <w:autoRedefine/>
    <w:semiHidden/>
    <w:unhideWhenUsed/>
    <w:rsid w:val="00D454C0"/>
    <w:pPr>
      <w:tabs>
        <w:tab w:val="right" w:leader="dot" w:pos="9639"/>
      </w:tabs>
      <w:spacing w:line="360" w:lineRule="auto"/>
      <w:jc w:val="left"/>
    </w:pPr>
    <w:rPr>
      <w:bCs/>
      <w:noProof/>
      <w:color w:val="FF0000"/>
      <w:sz w:val="28"/>
      <w:szCs w:val="28"/>
    </w:rPr>
  </w:style>
  <w:style w:type="paragraph" w:styleId="afff6">
    <w:name w:val="caption"/>
    <w:basedOn w:val="a"/>
    <w:next w:val="a"/>
    <w:semiHidden/>
    <w:unhideWhenUsed/>
    <w:qFormat/>
    <w:rsid w:val="00D454C0"/>
    <w:pPr>
      <w:jc w:val="center"/>
    </w:pPr>
    <w:rPr>
      <w:b/>
      <w:i/>
      <w:iCs/>
      <w:sz w:val="28"/>
      <w:szCs w:val="24"/>
    </w:rPr>
  </w:style>
  <w:style w:type="paragraph" w:styleId="2">
    <w:name w:val="List Bullet 2"/>
    <w:basedOn w:val="a"/>
    <w:autoRedefine/>
    <w:semiHidden/>
    <w:unhideWhenUsed/>
    <w:rsid w:val="00D454C0"/>
    <w:pPr>
      <w:numPr>
        <w:numId w:val="1"/>
      </w:numPr>
      <w:tabs>
        <w:tab w:val="num" w:pos="2160"/>
      </w:tabs>
      <w:ind w:left="2160"/>
    </w:pPr>
    <w:rPr>
      <w:sz w:val="24"/>
      <w:szCs w:val="24"/>
      <w:lang w:val="en-US" w:eastAsia="en-US"/>
    </w:rPr>
  </w:style>
  <w:style w:type="paragraph" w:styleId="afff7">
    <w:name w:val="Block Text"/>
    <w:basedOn w:val="a"/>
    <w:semiHidden/>
    <w:unhideWhenUsed/>
    <w:rsid w:val="00D454C0"/>
    <w:pPr>
      <w:ind w:left="142" w:right="-172"/>
      <w:jc w:val="left"/>
    </w:pPr>
    <w:rPr>
      <w:sz w:val="32"/>
      <w:szCs w:val="20"/>
      <w:lang w:val="ru-RU"/>
    </w:rPr>
  </w:style>
  <w:style w:type="paragraph" w:customStyle="1" w:styleId="41">
    <w:name w:val="Знак Знак Знак4"/>
    <w:basedOn w:val="a"/>
    <w:link w:val="1f0"/>
    <w:rsid w:val="00D454C0"/>
    <w:pPr>
      <w:jc w:val="left"/>
    </w:pPr>
    <w:rPr>
      <w:rFonts w:asciiTheme="minorHAnsi" w:eastAsiaTheme="minorHAnsi" w:hAnsiTheme="minorHAnsi" w:cstheme="minorBidi"/>
      <w:sz w:val="22"/>
      <w:szCs w:val="22"/>
      <w:lang w:val="en-US" w:eastAsia="en-US"/>
    </w:rPr>
  </w:style>
  <w:style w:type="paragraph" w:customStyle="1" w:styleId="53">
    <w:name w:val="Знак Знак Знак5"/>
    <w:basedOn w:val="a"/>
    <w:rsid w:val="00D454C0"/>
    <w:pPr>
      <w:jc w:val="left"/>
    </w:pPr>
    <w:rPr>
      <w:rFonts w:ascii="Verdana" w:hAnsi="Verdana" w:cs="Verdana"/>
      <w:sz w:val="20"/>
      <w:szCs w:val="20"/>
      <w:lang w:val="en-US" w:eastAsia="en-US"/>
    </w:rPr>
  </w:style>
  <w:style w:type="paragraph" w:customStyle="1" w:styleId="docdata">
    <w:name w:val="docdata"/>
    <w:aliases w:val="docy,v5,9579,baiaagaaboqcaaadpcmaaawyiwaaaaaaaaaaaaaaaaaaaaaaaaaaaaaaaaaaaaaaaaaaaaaaaaaaaaaaaaaaaaaaaaaaaaaaaaaaaaaaaaaaaaaaaaaaaaaaaaaaaaaaaaaaaaaaaaaaaaaaaaaaaaaaaaaaaaaaaaaaaaaaaaaaaaaaaaaaaaaaaaaaaaaaaaaaaaaaaaaaaaaaaaaaaaaaaaaaaaaaaaaaaaaa"/>
    <w:basedOn w:val="a"/>
    <w:rsid w:val="00A843D3"/>
    <w:pPr>
      <w:spacing w:before="100" w:beforeAutospacing="1" w:after="100" w:afterAutospacing="1"/>
      <w:jc w:val="left"/>
    </w:pPr>
    <w:rPr>
      <w:sz w:val="24"/>
      <w:szCs w:val="24"/>
      <w:lang w:val="ru-RU"/>
    </w:rPr>
  </w:style>
  <w:style w:type="character" w:customStyle="1" w:styleId="1567">
    <w:name w:val="1567"/>
    <w:aliases w:val="baiaagaaboqcaaadsaqaaavwbaaaaaaaaaaaaaaaaaaaaaaaaaaaaaaaaaaaaaaaaaaaaaaaaaaaaaaaaaaaaaaaaaaaaaaaaaaaaaaaaaaaaaaaaaaaaaaaaaaaaaaaaaaaaaaaaaaaaaaaaaaaaaaaaaaaaaaaaaaaaaaaaaaaaaaaaaaaaaaaaaaaaaaaaaaaaaaaaaaaaaaaaaaaaaaaaaaaaaaaaaaaaaaa"/>
    <w:basedOn w:val="a0"/>
    <w:rsid w:val="00A843D3"/>
  </w:style>
  <w:style w:type="character" w:customStyle="1" w:styleId="1469">
    <w:name w:val="1469"/>
    <w:aliases w:val="baiaagaaboqcaaad5gmaaax0awaaaaaaaaaaaaaaaaaaaaaaaaaaaaaaaaaaaaaaaaaaaaaaaaaaaaaaaaaaaaaaaaaaaaaaaaaaaaaaaaaaaaaaaaaaaaaaaaaaaaaaaaaaaaaaaaaaaaaaaaaaaaaaaaaaaaaaaaaaaaaaaaaaaaaaaaaaaaaaaaaaaaaaaaaaaaaaaaaaaaaaaaaaaaaaaaaaaaaaaaaaaaaa"/>
    <w:basedOn w:val="a0"/>
    <w:rsid w:val="00A843D3"/>
  </w:style>
  <w:style w:type="character" w:customStyle="1" w:styleId="1727">
    <w:name w:val="1727"/>
    <w:aliases w:val="baiaagaaboqcaaad6aqaaax2baaaaaaaaaaaaaaaaaaaaaaaaaaaaaaaaaaaaaaaaaaaaaaaaaaaaaaaaaaaaaaaaaaaaaaaaaaaaaaaaaaaaaaaaaaaaaaaaaaaaaaaaaaaaaaaaaaaaaaaaaaaaaaaaaaaaaaaaaaaaaaaaaaaaaaaaaaaaaaaaaaaaaaaaaaaaaaaaaaaaaaaaaaaaaaaaaaaaaaaaaaaaaaa"/>
    <w:basedOn w:val="a0"/>
    <w:rsid w:val="00A843D3"/>
  </w:style>
  <w:style w:type="character" w:customStyle="1" w:styleId="1561">
    <w:name w:val="1561"/>
    <w:aliases w:val="baiaagaaboqcaaadqgqaaavqbaaaaaaaaaaaaaaaaaaaaaaaaaaaaaaaaaaaaaaaaaaaaaaaaaaaaaaaaaaaaaaaaaaaaaaaaaaaaaaaaaaaaaaaaaaaaaaaaaaaaaaaaaaaaaaaaaaaaaaaaaaaaaaaaaaaaaaaaaaaaaaaaaaaaaaaaaaaaaaaaaaaaaaaaaaaaaaaaaaaaaaaaaaaaaaaaaaaaaaaaaaaaaaa"/>
    <w:basedOn w:val="a0"/>
    <w:rsid w:val="00A843D3"/>
  </w:style>
  <w:style w:type="character" w:customStyle="1" w:styleId="1622">
    <w:name w:val="1622"/>
    <w:aliases w:val="baiaagaaboqcaaadfwqaaawnbaaaaaaaaaaaaaaaaaaaaaaaaaaaaaaaaaaaaaaaaaaaaaaaaaaaaaaaaaaaaaaaaaaaaaaaaaaaaaaaaaaaaaaaaaaaaaaaaaaaaaaaaaaaaaaaaaaaaaaaaaaaaaaaaaaaaaaaaaaaaaaaaaaaaaaaaaaaaaaaaaaaaaaaaaaaaaaaaaaaaaaaaaaaaaaaaaaaaaaaaaaaaaaa"/>
    <w:basedOn w:val="a0"/>
    <w:rsid w:val="00A843D3"/>
  </w:style>
  <w:style w:type="character" w:customStyle="1" w:styleId="1509">
    <w:name w:val="1509"/>
    <w:aliases w:val="baiaagaaboqcaaaddgqaaaucbaaaaaaaaaaaaaaaaaaaaaaaaaaaaaaaaaaaaaaaaaaaaaaaaaaaaaaaaaaaaaaaaaaaaaaaaaaaaaaaaaaaaaaaaaaaaaaaaaaaaaaaaaaaaaaaaaaaaaaaaaaaaaaaaaaaaaaaaaaaaaaaaaaaaaaaaaaaaaaaaaaaaaaaaaaaaaaaaaaaaaaaaaaaaaaaaaaaaaaaaaaaaaaa"/>
    <w:basedOn w:val="a0"/>
    <w:rsid w:val="00A843D3"/>
  </w:style>
  <w:style w:type="character" w:customStyle="1" w:styleId="1295">
    <w:name w:val="1295"/>
    <w:aliases w:val="baiaagaaboqcaaadoamaaavgawaaaaaaaaaaaaaaaaaaaaaaaaaaaaaaaaaaaaaaaaaaaaaaaaaaaaaaaaaaaaaaaaaaaaaaaaaaaaaaaaaaaaaaaaaaaaaaaaaaaaaaaaaaaaaaaaaaaaaaaaaaaaaaaaaaaaaaaaaaaaaaaaaaaaaaaaaaaaaaaaaaaaaaaaaaaaaaaaaaaaaaaaaaaaaaaaaaaaaaaaaaaaaa"/>
    <w:basedOn w:val="a0"/>
    <w:rsid w:val="00A843D3"/>
  </w:style>
  <w:style w:type="character" w:customStyle="1" w:styleId="1542">
    <w:name w:val="1542"/>
    <w:aliases w:val="baiaagaaboqcaaadlwqaaau9baaaaaaaaaaaaaaaaaaaaaaaaaaaaaaaaaaaaaaaaaaaaaaaaaaaaaaaaaaaaaaaaaaaaaaaaaaaaaaaaaaaaaaaaaaaaaaaaaaaaaaaaaaaaaaaaaaaaaaaaaaaaaaaaaaaaaaaaaaaaaaaaaaaaaaaaaaaaaaaaaaaaaaaaaaaaaaaaaaaaaaaaaaaaaaaaaaaaaaaaaaaaaaa"/>
    <w:basedOn w:val="a0"/>
    <w:rsid w:val="00A843D3"/>
  </w:style>
  <w:style w:type="character" w:customStyle="1" w:styleId="1816">
    <w:name w:val="1816"/>
    <w:aliases w:val="baiaagaaboqcaaaduquaaavfbqaaaaaaaaaaaaaaaaaaaaaaaaaaaaaaaaaaaaaaaaaaaaaaaaaaaaaaaaaaaaaaaaaaaaaaaaaaaaaaaaaaaaaaaaaaaaaaaaaaaaaaaaaaaaaaaaaaaaaaaaaaaaaaaaaaaaaaaaaaaaaaaaaaaaaaaaaaaaaaaaaaaaaaaaaaaaaaaaaaaaaaaaaaaaaaaaaaaaaaaaaaaaaa"/>
    <w:basedOn w:val="a0"/>
    <w:rsid w:val="00A843D3"/>
  </w:style>
  <w:style w:type="character" w:customStyle="1" w:styleId="2021">
    <w:name w:val="2021"/>
    <w:aliases w:val="baiaagaaboqcaaadhgyaaausbgaaaaaaaaaaaaaaaaaaaaaaaaaaaaaaaaaaaaaaaaaaaaaaaaaaaaaaaaaaaaaaaaaaaaaaaaaaaaaaaaaaaaaaaaaaaaaaaaaaaaaaaaaaaaaaaaaaaaaaaaaaaaaaaaaaaaaaaaaaaaaaaaaaaaaaaaaaaaaaaaaaaaaaaaaaaaaaaaaaaaaaaaaaaaaaaaaaaaaaaaaaaaaa"/>
    <w:basedOn w:val="a0"/>
    <w:rsid w:val="00A843D3"/>
  </w:style>
  <w:style w:type="character" w:customStyle="1" w:styleId="1655">
    <w:name w:val="1655"/>
    <w:aliases w:val="baiaagaaboqcaaadsaqaaaw+baaaaaaaaaaaaaaaaaaaaaaaaaaaaaaaaaaaaaaaaaaaaaaaaaaaaaaaaaaaaaaaaaaaaaaaaaaaaaaaaaaaaaaaaaaaaaaaaaaaaaaaaaaaaaaaaaaaaaaaaaaaaaaaaaaaaaaaaaaaaaaaaaaaaaaaaaaaaaaaaaaaaaaaaaaaaaaaaaaaaaaaaaaaaaaaaaaaaaaaaaaaaaaa"/>
    <w:basedOn w:val="a0"/>
    <w:rsid w:val="00A843D3"/>
  </w:style>
  <w:style w:type="character" w:customStyle="1" w:styleId="1300">
    <w:name w:val="1300"/>
    <w:aliases w:val="baiaagaaboqcaaadtqmaaavbawaaaaaaaaaaaaaaaaaaaaaaaaaaaaaaaaaaaaaaaaaaaaaaaaaaaaaaaaaaaaaaaaaaaaaaaaaaaaaaaaaaaaaaaaaaaaaaaaaaaaaaaaaaaaaaaaaaaaaaaaaaaaaaaaaaaaaaaaaaaaaaaaaaaaaaaaaaaaaaaaaaaaaaaaaaaaaaaaaaaaaaaaaaaaaaaaaaaaaaaaaaaaaa"/>
    <w:basedOn w:val="a0"/>
    <w:rsid w:val="00A843D3"/>
  </w:style>
  <w:style w:type="table" w:customStyle="1" w:styleId="37">
    <w:name w:val="Сетка таблицы3"/>
    <w:basedOn w:val="a1"/>
    <w:next w:val="afff5"/>
    <w:uiPriority w:val="39"/>
    <w:rsid w:val="007F11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274">
    <w:name w:val="7274"/>
    <w:aliases w:val="baiaagaaboqcaaadoboaaawuggaaaaaaaaaaaaaaaaaaaaaaaaaaaaaaaaaaaaaaaaaaaaaaaaaaaaaaaaaaaaaaaaaaaaaaaaaaaaaaaaaaaaaaaaaaaaaaaaaaaaaaaaaaaaaaaaaaaaaaaaaaaaaaaaaaaaaaaaaaaaaaaaaaaaaaaaaaaaaaaaaaaaaaaaaaaaaaaaaaaaaaaaaaaaaaaaaaaaaaaaaaaaaa"/>
    <w:basedOn w:val="a0"/>
    <w:rsid w:val="00493698"/>
  </w:style>
  <w:style w:type="character" w:customStyle="1" w:styleId="2500">
    <w:name w:val="2500"/>
    <w:aliases w:val="baiaagaaboqcaaad8quaaax/bqaaaaaaaaaaaaaaaaaaaaaaaaaaaaaaaaaaaaaaaaaaaaaaaaaaaaaaaaaaaaaaaaaaaaaaaaaaaaaaaaaaaaaaaaaaaaaaaaaaaaaaaaaaaaaaaaaaaaaaaaaaaaaaaaaaaaaaaaaaaaaaaaaaaaaaaaaaaaaaaaaaaaaaaaaaaaaaaaaaaaaaaaaaaaaaaaaaaaaaaaaaaaaa"/>
    <w:basedOn w:val="a0"/>
    <w:rsid w:val="00F349F7"/>
  </w:style>
</w:styles>
</file>

<file path=word/webSettings.xml><?xml version="1.0" encoding="utf-8"?>
<w:webSettings xmlns:r="http://schemas.openxmlformats.org/officeDocument/2006/relationships" xmlns:w="http://schemas.openxmlformats.org/wordprocessingml/2006/main">
  <w:divs>
    <w:div w:id="117603125">
      <w:bodyDiv w:val="1"/>
      <w:marLeft w:val="0"/>
      <w:marRight w:val="0"/>
      <w:marTop w:val="0"/>
      <w:marBottom w:val="0"/>
      <w:divBdr>
        <w:top w:val="none" w:sz="0" w:space="0" w:color="auto"/>
        <w:left w:val="none" w:sz="0" w:space="0" w:color="auto"/>
        <w:bottom w:val="none" w:sz="0" w:space="0" w:color="auto"/>
        <w:right w:val="none" w:sz="0" w:space="0" w:color="auto"/>
      </w:divBdr>
    </w:div>
    <w:div w:id="384255847">
      <w:bodyDiv w:val="1"/>
      <w:marLeft w:val="0"/>
      <w:marRight w:val="0"/>
      <w:marTop w:val="0"/>
      <w:marBottom w:val="0"/>
      <w:divBdr>
        <w:top w:val="none" w:sz="0" w:space="0" w:color="auto"/>
        <w:left w:val="none" w:sz="0" w:space="0" w:color="auto"/>
        <w:bottom w:val="none" w:sz="0" w:space="0" w:color="auto"/>
        <w:right w:val="none" w:sz="0" w:space="0" w:color="auto"/>
      </w:divBdr>
    </w:div>
    <w:div w:id="492375926">
      <w:bodyDiv w:val="1"/>
      <w:marLeft w:val="0"/>
      <w:marRight w:val="0"/>
      <w:marTop w:val="0"/>
      <w:marBottom w:val="0"/>
      <w:divBdr>
        <w:top w:val="none" w:sz="0" w:space="0" w:color="auto"/>
        <w:left w:val="none" w:sz="0" w:space="0" w:color="auto"/>
        <w:bottom w:val="none" w:sz="0" w:space="0" w:color="auto"/>
        <w:right w:val="none" w:sz="0" w:space="0" w:color="auto"/>
      </w:divBdr>
    </w:div>
    <w:div w:id="531308226">
      <w:bodyDiv w:val="1"/>
      <w:marLeft w:val="0"/>
      <w:marRight w:val="0"/>
      <w:marTop w:val="0"/>
      <w:marBottom w:val="0"/>
      <w:divBdr>
        <w:top w:val="none" w:sz="0" w:space="0" w:color="auto"/>
        <w:left w:val="none" w:sz="0" w:space="0" w:color="auto"/>
        <w:bottom w:val="none" w:sz="0" w:space="0" w:color="auto"/>
        <w:right w:val="none" w:sz="0" w:space="0" w:color="auto"/>
      </w:divBdr>
    </w:div>
    <w:div w:id="602030076">
      <w:bodyDiv w:val="1"/>
      <w:marLeft w:val="0"/>
      <w:marRight w:val="0"/>
      <w:marTop w:val="0"/>
      <w:marBottom w:val="0"/>
      <w:divBdr>
        <w:top w:val="none" w:sz="0" w:space="0" w:color="auto"/>
        <w:left w:val="none" w:sz="0" w:space="0" w:color="auto"/>
        <w:bottom w:val="none" w:sz="0" w:space="0" w:color="auto"/>
        <w:right w:val="none" w:sz="0" w:space="0" w:color="auto"/>
      </w:divBdr>
    </w:div>
    <w:div w:id="708535816">
      <w:bodyDiv w:val="1"/>
      <w:marLeft w:val="0"/>
      <w:marRight w:val="0"/>
      <w:marTop w:val="0"/>
      <w:marBottom w:val="0"/>
      <w:divBdr>
        <w:top w:val="none" w:sz="0" w:space="0" w:color="auto"/>
        <w:left w:val="none" w:sz="0" w:space="0" w:color="auto"/>
        <w:bottom w:val="none" w:sz="0" w:space="0" w:color="auto"/>
        <w:right w:val="none" w:sz="0" w:space="0" w:color="auto"/>
      </w:divBdr>
    </w:div>
    <w:div w:id="733893973">
      <w:bodyDiv w:val="1"/>
      <w:marLeft w:val="0"/>
      <w:marRight w:val="0"/>
      <w:marTop w:val="0"/>
      <w:marBottom w:val="0"/>
      <w:divBdr>
        <w:top w:val="none" w:sz="0" w:space="0" w:color="auto"/>
        <w:left w:val="none" w:sz="0" w:space="0" w:color="auto"/>
        <w:bottom w:val="none" w:sz="0" w:space="0" w:color="auto"/>
        <w:right w:val="none" w:sz="0" w:space="0" w:color="auto"/>
      </w:divBdr>
    </w:div>
    <w:div w:id="747462156">
      <w:bodyDiv w:val="1"/>
      <w:marLeft w:val="0"/>
      <w:marRight w:val="0"/>
      <w:marTop w:val="0"/>
      <w:marBottom w:val="0"/>
      <w:divBdr>
        <w:top w:val="none" w:sz="0" w:space="0" w:color="auto"/>
        <w:left w:val="none" w:sz="0" w:space="0" w:color="auto"/>
        <w:bottom w:val="none" w:sz="0" w:space="0" w:color="auto"/>
        <w:right w:val="none" w:sz="0" w:space="0" w:color="auto"/>
      </w:divBdr>
    </w:div>
    <w:div w:id="1171724594">
      <w:bodyDiv w:val="1"/>
      <w:marLeft w:val="0"/>
      <w:marRight w:val="0"/>
      <w:marTop w:val="0"/>
      <w:marBottom w:val="0"/>
      <w:divBdr>
        <w:top w:val="none" w:sz="0" w:space="0" w:color="auto"/>
        <w:left w:val="none" w:sz="0" w:space="0" w:color="auto"/>
        <w:bottom w:val="none" w:sz="0" w:space="0" w:color="auto"/>
        <w:right w:val="none" w:sz="0" w:space="0" w:color="auto"/>
      </w:divBdr>
    </w:div>
    <w:div w:id="1237545206">
      <w:bodyDiv w:val="1"/>
      <w:marLeft w:val="0"/>
      <w:marRight w:val="0"/>
      <w:marTop w:val="0"/>
      <w:marBottom w:val="0"/>
      <w:divBdr>
        <w:top w:val="none" w:sz="0" w:space="0" w:color="auto"/>
        <w:left w:val="none" w:sz="0" w:space="0" w:color="auto"/>
        <w:bottom w:val="none" w:sz="0" w:space="0" w:color="auto"/>
        <w:right w:val="none" w:sz="0" w:space="0" w:color="auto"/>
      </w:divBdr>
    </w:div>
    <w:div w:id="124518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1044;&#1077;&#1084;&#1077;&#1085;&#1090;&#1100;&#1108;&#1074;&#1072;\&#1052;&#1086;&#1111;%20&#1074;&#1080;&#1089;&#1090;&#1091;&#1087;&#1080;\&#1050;&#1085;&#1080;&#1075;&#1072;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1044;&#1080;&#1089;&#1082;%20&#1076;\&#1055;&#1051;&#1040;&#1053;\&#1047;&#1074;&#1110;&#1090;%202021-2022\&#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lrMapOvr bg1="lt1" tx1="dk1" bg2="lt2" tx2="dk2" accent1="accent1" accent2="accent2" accent3="accent3" accent4="accent4" accent5="accent5" accent6="accent6" hlink="hlink" folHlink="folHlink"/>
  <c:chart>
    <c:plotArea>
      <c:layout/>
      <c:barChart>
        <c:barDir val="bar"/>
        <c:grouping val="clustered"/>
        <c:ser>
          <c:idx val="0"/>
          <c:order val="0"/>
          <c:dLbls>
            <c:dLbl>
              <c:idx val="5"/>
              <c:layout>
                <c:manualLayout>
                  <c:x val="-4.3370508054522916E-2"/>
                  <c:y val="-4.7033009762668552E-3"/>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587-4317-8276-6C03E25E8028}"/>
                </c:ext>
              </c:extLst>
            </c:dLbl>
            <c:dLbl>
              <c:idx val="8"/>
              <c:layout>
                <c:manualLayout>
                  <c:x val="-2.2304832713755329E-2"/>
                  <c:y val="0"/>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587-4317-8276-6C03E25E8028}"/>
                </c:ext>
              </c:extLst>
            </c:dLbl>
            <c:dLbl>
              <c:idx val="10"/>
              <c:layout>
                <c:manualLayout>
                  <c:x val="-1.8587360594795543E-2"/>
                  <c:y val="4.7031158142269254E-3"/>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587-4317-8276-6C03E25E8028}"/>
                </c:ext>
              </c:extLst>
            </c:dLbl>
            <c:dLbl>
              <c:idx val="14"/>
              <c:layout>
                <c:manualLayout>
                  <c:x val="-2.3543990086741091E-2"/>
                  <c:y val="0"/>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587-4317-8276-6C03E25E8028}"/>
                </c:ext>
              </c:extLst>
            </c:dLbl>
            <c:dLbl>
              <c:idx val="18"/>
              <c:layout>
                <c:manualLayout>
                  <c:x val="-1.4869888475836463E-2"/>
                  <c:y val="7.0546737213405195E-3"/>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9587-4317-8276-6C03E25E8028}"/>
                </c:ext>
              </c:extLst>
            </c:dLbl>
            <c:dLbl>
              <c:idx val="20"/>
              <c:layout>
                <c:manualLayout>
                  <c:x val="-3.4696406443618349E-2"/>
                  <c:y val="0"/>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9587-4317-8276-6C03E25E8028}"/>
                </c:ext>
              </c:extLst>
            </c:dLbl>
            <c:spPr>
              <a:noFill/>
              <a:ln>
                <a:noFill/>
              </a:ln>
              <a:effectLst/>
            </c:spPr>
            <c:txPr>
              <a:bodyPr/>
              <a:lstStyle/>
              <a:p>
                <a:pPr>
                  <a:defRPr sz="800" b="1" i="0"/>
                </a:pPr>
                <a:endParaRPr lang="uk-UA"/>
              </a:p>
            </c:txPr>
            <c:dLblPos val="outEnd"/>
            <c:showVal val="1"/>
            <c:extLst xmlns:c16r2="http://schemas.microsoft.com/office/drawing/2015/06/chart">
              <c:ext xmlns:c15="http://schemas.microsoft.com/office/drawing/2012/chart" uri="{CE6537A1-D6FC-4f65-9D91-7224C49458BB}">
                <c15:showLeaderLines val="0"/>
              </c:ext>
            </c:extLst>
          </c:dLbls>
          <c:cat>
            <c:strRef>
              <c:f>Лист9!$A$1:$A$23</c:f>
              <c:strCache>
                <c:ptCount val="23"/>
                <c:pt idx="0">
                  <c:v>СЗШ № 1</c:v>
                </c:pt>
                <c:pt idx="1">
                  <c:v>Гімназія "ГАРМОНІЯ"</c:v>
                </c:pt>
                <c:pt idx="2">
                  <c:v>НВК "Колегіум"</c:v>
                </c:pt>
                <c:pt idx="3">
                  <c:v>СЗШ № 4</c:v>
                </c:pt>
                <c:pt idx="4">
                  <c:v>СЗШ № 5</c:v>
                </c:pt>
                <c:pt idx="5">
                  <c:v>СЗШ № 6</c:v>
                </c:pt>
                <c:pt idx="6">
                  <c:v>Гімназія № 7</c:v>
                </c:pt>
                <c:pt idx="7">
                  <c:v>СЗШ № 8</c:v>
                </c:pt>
                <c:pt idx="8">
                  <c:v>Ліцей № 1</c:v>
                </c:pt>
                <c:pt idx="9">
                  <c:v>СЗШ № 10</c:v>
                </c:pt>
                <c:pt idx="10">
                  <c:v>СЗШ № 11</c:v>
                </c:pt>
                <c:pt idx="11">
                  <c:v>СЗШ № 12</c:v>
                </c:pt>
                <c:pt idx="12">
                  <c:v>СЗШ № 13</c:v>
                </c:pt>
                <c:pt idx="13">
                  <c:v>СЗШ № 14</c:v>
                </c:pt>
                <c:pt idx="14">
                  <c:v>СЗШ № 15</c:v>
                </c:pt>
                <c:pt idx="15">
                  <c:v>СЗШ № 16</c:v>
                </c:pt>
                <c:pt idx="16">
                  <c:v>ССШ № 17</c:v>
                </c:pt>
                <c:pt idx="17">
                  <c:v>СЗШ № 18</c:v>
                </c:pt>
                <c:pt idx="18">
                  <c:v>Борівський НВК</c:v>
                </c:pt>
                <c:pt idx="19">
                  <c:v>СЗШ № 20</c:v>
                </c:pt>
                <c:pt idx="20">
                  <c:v>Багатопрофільний ліцей</c:v>
                </c:pt>
                <c:pt idx="21">
                  <c:v>Новоастраханський ліцей</c:v>
                </c:pt>
                <c:pt idx="22">
                  <c:v>Єпіфанівська гімназія</c:v>
                </c:pt>
              </c:strCache>
            </c:strRef>
          </c:cat>
          <c:val>
            <c:numRef>
              <c:f>Лист9!$B$1:$B$23</c:f>
              <c:numCache>
                <c:formatCode>General</c:formatCode>
                <c:ptCount val="23"/>
                <c:pt idx="0">
                  <c:v>26</c:v>
                </c:pt>
                <c:pt idx="1">
                  <c:v>27</c:v>
                </c:pt>
                <c:pt idx="2">
                  <c:v>26</c:v>
                </c:pt>
                <c:pt idx="3">
                  <c:v>26</c:v>
                </c:pt>
                <c:pt idx="4">
                  <c:v>27</c:v>
                </c:pt>
                <c:pt idx="5">
                  <c:v>25</c:v>
                </c:pt>
                <c:pt idx="6">
                  <c:v>11</c:v>
                </c:pt>
                <c:pt idx="7">
                  <c:v>26</c:v>
                </c:pt>
                <c:pt idx="8">
                  <c:v>24</c:v>
                </c:pt>
                <c:pt idx="9">
                  <c:v>27</c:v>
                </c:pt>
                <c:pt idx="10">
                  <c:v>24</c:v>
                </c:pt>
                <c:pt idx="11">
                  <c:v>26</c:v>
                </c:pt>
                <c:pt idx="12">
                  <c:v>26</c:v>
                </c:pt>
                <c:pt idx="13">
                  <c:v>27</c:v>
                </c:pt>
                <c:pt idx="14">
                  <c:v>24</c:v>
                </c:pt>
                <c:pt idx="15">
                  <c:v>27</c:v>
                </c:pt>
                <c:pt idx="16">
                  <c:v>29</c:v>
                </c:pt>
                <c:pt idx="17">
                  <c:v>26</c:v>
                </c:pt>
                <c:pt idx="18">
                  <c:v>24</c:v>
                </c:pt>
                <c:pt idx="19">
                  <c:v>23</c:v>
                </c:pt>
                <c:pt idx="20">
                  <c:v>25</c:v>
                </c:pt>
                <c:pt idx="21">
                  <c:v>12</c:v>
                </c:pt>
                <c:pt idx="22">
                  <c:v>15</c:v>
                </c:pt>
              </c:numCache>
            </c:numRef>
          </c:val>
          <c:extLst xmlns:c16r2="http://schemas.microsoft.com/office/drawing/2015/06/chart">
            <c:ext xmlns:c16="http://schemas.microsoft.com/office/drawing/2014/chart" uri="{C3380CC4-5D6E-409C-BE32-E72D297353CC}">
              <c16:uniqueId val="{00000006-9587-4317-8276-6C03E25E8028}"/>
            </c:ext>
          </c:extLst>
        </c:ser>
        <c:dLbls>
          <c:showVal val="1"/>
        </c:dLbls>
        <c:axId val="151896064"/>
        <c:axId val="151897600"/>
      </c:barChart>
      <c:catAx>
        <c:axId val="151896064"/>
        <c:scaling>
          <c:orientation val="minMax"/>
        </c:scaling>
        <c:axPos val="l"/>
        <c:numFmt formatCode="General" sourceLinked="0"/>
        <c:tickLblPos val="nextTo"/>
        <c:txPr>
          <a:bodyPr/>
          <a:lstStyle/>
          <a:p>
            <a:pPr>
              <a:defRPr sz="600" b="1"/>
            </a:pPr>
            <a:endParaRPr lang="uk-UA"/>
          </a:p>
        </c:txPr>
        <c:crossAx val="151897600"/>
        <c:crosses val="autoZero"/>
        <c:auto val="1"/>
        <c:lblAlgn val="ctr"/>
        <c:lblOffset val="100"/>
      </c:catAx>
      <c:valAx>
        <c:axId val="151897600"/>
        <c:scaling>
          <c:orientation val="minMax"/>
        </c:scaling>
        <c:axPos val="b"/>
        <c:majorGridlines/>
        <c:numFmt formatCode="General" sourceLinked="1"/>
        <c:tickLblPos val="nextTo"/>
        <c:crossAx val="151896064"/>
        <c:crosses val="autoZero"/>
        <c:crossBetween val="between"/>
      </c:valAx>
    </c:plotArea>
    <c:plotVisOnly val="1"/>
    <c:dispBlanksAs val="gap"/>
  </c:chart>
  <c:spPr>
    <a:noFill/>
  </c:spPr>
  <c:externalData r:id="rId2"/>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uk-UA"/>
  <c:chart>
    <c:title>
      <c:tx>
        <c:rich>
          <a:bodyPr/>
          <a:lstStyle/>
          <a:p>
            <a:pPr>
              <a:defRPr sz="1400"/>
            </a:pPr>
            <a:r>
              <a:rPr lang="uk-UA" sz="1400"/>
              <a:t>Фактична середня наповнюваність учнів </a:t>
            </a:r>
          </a:p>
          <a:p>
            <a:pPr>
              <a:defRPr sz="1400"/>
            </a:pPr>
            <a:r>
              <a:rPr lang="uk-UA" sz="1400"/>
              <a:t>у 2023-2024 навчальному році</a:t>
            </a:r>
          </a:p>
        </c:rich>
      </c:tx>
      <c:layout>
        <c:manualLayout>
          <c:xMode val="edge"/>
          <c:yMode val="edge"/>
          <c:x val="0.31477429395875689"/>
          <c:y val="2.3752969121140138E-2"/>
        </c:manualLayout>
      </c:layout>
    </c:title>
    <c:plotArea>
      <c:layout/>
      <c:barChart>
        <c:barDir val="col"/>
        <c:grouping val="clustered"/>
        <c:ser>
          <c:idx val="0"/>
          <c:order val="0"/>
          <c:dLbls>
            <c:dLbl>
              <c:idx val="2"/>
              <c:layout>
                <c:manualLayout>
                  <c:x val="0"/>
                  <c:y val="8.3135391923990581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B99-44F8-8FC8-1B4F058DE332}"/>
                </c:ext>
              </c:extLst>
            </c:dLbl>
            <c:dLbl>
              <c:idx val="4"/>
              <c:layout>
                <c:manualLayout>
                  <c:x val="1.4281633818908892E-3"/>
                  <c:y val="7.1258907363420429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B99-44F8-8FC8-1B4F058DE332}"/>
                </c:ext>
              </c:extLst>
            </c:dLbl>
            <c:dLbl>
              <c:idx val="5"/>
              <c:layout>
                <c:manualLayout>
                  <c:x val="-5.2365385739928196E-17"/>
                  <c:y val="-1.1876484560570147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7B99-44F8-8FC8-1B4F058DE332}"/>
                </c:ext>
              </c:extLst>
            </c:dLbl>
            <c:dLbl>
              <c:idx val="7"/>
              <c:layout>
                <c:manualLayout>
                  <c:x val="-2.8563267637817789E-3"/>
                  <c:y val="7.5217735550277054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B99-44F8-8FC8-1B4F058DE332}"/>
                </c:ext>
              </c:extLst>
            </c:dLbl>
            <c:dLbl>
              <c:idx val="9"/>
              <c:layout>
                <c:manualLayout>
                  <c:x val="2.8563267637817242E-3"/>
                  <c:y val="8.7094220110847248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B99-44F8-8FC8-1B4F058DE332}"/>
                </c:ext>
              </c:extLst>
            </c:dLbl>
            <c:dLbl>
              <c:idx val="12"/>
              <c:layout>
                <c:manualLayout>
                  <c:x val="0"/>
                  <c:y val="6.730007917656379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7B99-44F8-8FC8-1B4F058DE332}"/>
                </c:ext>
              </c:extLst>
            </c:dLbl>
            <c:dLbl>
              <c:idx val="13"/>
              <c:layout>
                <c:manualLayout>
                  <c:x val="4.2844901456726737E-3"/>
                  <c:y val="0.1187648456057007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7B99-44F8-8FC8-1B4F058DE332}"/>
                </c:ext>
              </c:extLst>
            </c:dLbl>
            <c:dLbl>
              <c:idx val="14"/>
              <c:layout>
                <c:manualLayout>
                  <c:x val="2.8563267637817789E-3"/>
                  <c:y val="9.5011876484560526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7B99-44F8-8FC8-1B4F058DE332}"/>
                </c:ext>
              </c:extLst>
            </c:dLbl>
            <c:dLbl>
              <c:idx val="16"/>
              <c:layout>
                <c:manualLayout>
                  <c:x val="5.7126535275635534E-3"/>
                  <c:y val="8.7094220110847234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7B99-44F8-8FC8-1B4F058DE332}"/>
                </c:ext>
              </c:extLst>
            </c:dLbl>
            <c:dLbl>
              <c:idx val="17"/>
              <c:layout>
                <c:manualLayout>
                  <c:x val="1.4281633818907847E-3"/>
                  <c:y val="7.9176563737133832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7B99-44F8-8FC8-1B4F058DE332}"/>
                </c:ext>
              </c:extLst>
            </c:dLbl>
            <c:dLbl>
              <c:idx val="20"/>
              <c:layout>
                <c:manualLayout>
                  <c:x val="7.1408169094544418E-3"/>
                  <c:y val="8.3135391923990581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7B99-44F8-8FC8-1B4F058DE332}"/>
                </c:ext>
              </c:extLst>
            </c:dLbl>
            <c:spPr>
              <a:noFill/>
              <a:ln>
                <a:noFill/>
              </a:ln>
              <a:effectLst/>
            </c:spPr>
            <c:dLblPos val="outEnd"/>
            <c:showVal val="1"/>
            <c:extLst xmlns:c16r2="http://schemas.microsoft.com/office/drawing/2015/06/chart">
              <c:ext xmlns:c15="http://schemas.microsoft.com/office/drawing/2012/chart" uri="{CE6537A1-D6FC-4f65-9D91-7224C49458BB}">
                <c15:showLeaderLines val="1"/>
              </c:ext>
            </c:extLst>
          </c:dLbls>
          <c:cat>
            <c:strRef>
              <c:f>'Середня наповнюваність 21-22'!$A$1:$A$23</c:f>
              <c:strCache>
                <c:ptCount val="23"/>
                <c:pt idx="0">
                  <c:v>Ліцей "Інітіум"</c:v>
                </c:pt>
                <c:pt idx="1">
                  <c:v>Гімназія "ГАРМОНІЯ"</c:v>
                </c:pt>
                <c:pt idx="2">
                  <c:v>Ліцей "КОЛЕГІУМ"</c:v>
                </c:pt>
                <c:pt idx="3">
                  <c:v>Гімназія № 4</c:v>
                </c:pt>
                <c:pt idx="4">
                  <c:v>Гімназія № 5</c:v>
                </c:pt>
                <c:pt idx="5">
                  <c:v>Гімназія № 6</c:v>
                </c:pt>
                <c:pt idx="6">
                  <c:v>Гімназія № 7</c:v>
                </c:pt>
                <c:pt idx="7">
                  <c:v>Гімназія № 8</c:v>
                </c:pt>
                <c:pt idx="8">
                  <c:v>Ліцей № 1</c:v>
                </c:pt>
                <c:pt idx="9">
                  <c:v>Гімназія № 10</c:v>
                </c:pt>
                <c:pt idx="10">
                  <c:v>Гімназія № 11</c:v>
                </c:pt>
                <c:pt idx="11">
                  <c:v>Гімназія № 12</c:v>
                </c:pt>
                <c:pt idx="12">
                  <c:v>Гімназія № 13</c:v>
                </c:pt>
                <c:pt idx="13">
                  <c:v>Гімназія № 14</c:v>
                </c:pt>
                <c:pt idx="14">
                  <c:v>Гімназія № 15</c:v>
                </c:pt>
                <c:pt idx="15">
                  <c:v>Гімназія № 16</c:v>
                </c:pt>
                <c:pt idx="16">
                  <c:v>Ліцей "ЮВЕНЕС"</c:v>
                </c:pt>
                <c:pt idx="17">
                  <c:v>Гімназія № 18</c:v>
                </c:pt>
                <c:pt idx="18">
                  <c:v>Борівський НВК</c:v>
                </c:pt>
                <c:pt idx="19">
                  <c:v>Гімназія№ 20</c:v>
                </c:pt>
                <c:pt idx="20">
                  <c:v>Ліцей багатопрофільний</c:v>
                </c:pt>
                <c:pt idx="21">
                  <c:v>Єпіфанівська гімназія</c:v>
                </c:pt>
                <c:pt idx="22">
                  <c:v>Новоастраханський ліцей</c:v>
                </c:pt>
              </c:strCache>
            </c:strRef>
          </c:cat>
          <c:val>
            <c:numRef>
              <c:f>'Середня наповнюваність 21-22'!$B$1:$B$23</c:f>
              <c:numCache>
                <c:formatCode>General</c:formatCode>
                <c:ptCount val="23"/>
                <c:pt idx="0">
                  <c:v>26.5</c:v>
                </c:pt>
                <c:pt idx="1">
                  <c:v>31.4</c:v>
                </c:pt>
                <c:pt idx="2">
                  <c:v>22.7</c:v>
                </c:pt>
                <c:pt idx="3">
                  <c:v>27.9</c:v>
                </c:pt>
                <c:pt idx="4">
                  <c:v>24.4</c:v>
                </c:pt>
                <c:pt idx="5">
                  <c:v>25.5</c:v>
                </c:pt>
                <c:pt idx="6">
                  <c:v>41.8</c:v>
                </c:pt>
                <c:pt idx="7">
                  <c:v>19.899999999999999</c:v>
                </c:pt>
                <c:pt idx="8">
                  <c:v>28.5</c:v>
                </c:pt>
                <c:pt idx="9">
                  <c:v>23.6</c:v>
                </c:pt>
                <c:pt idx="10">
                  <c:v>27.5</c:v>
                </c:pt>
                <c:pt idx="11">
                  <c:v>28.9</c:v>
                </c:pt>
                <c:pt idx="12">
                  <c:v>19.399999999999999</c:v>
                </c:pt>
                <c:pt idx="13">
                  <c:v>24.5</c:v>
                </c:pt>
                <c:pt idx="14">
                  <c:v>24.5</c:v>
                </c:pt>
                <c:pt idx="15">
                  <c:v>25.1</c:v>
                </c:pt>
                <c:pt idx="16">
                  <c:v>22.5</c:v>
                </c:pt>
                <c:pt idx="17">
                  <c:v>24.9</c:v>
                </c:pt>
                <c:pt idx="18">
                  <c:v>0</c:v>
                </c:pt>
                <c:pt idx="19">
                  <c:v>15.6</c:v>
                </c:pt>
                <c:pt idx="20">
                  <c:v>20.7</c:v>
                </c:pt>
                <c:pt idx="21">
                  <c:v>0</c:v>
                </c:pt>
                <c:pt idx="22">
                  <c:v>0</c:v>
                </c:pt>
              </c:numCache>
            </c:numRef>
          </c:val>
          <c:extLst xmlns:c16r2="http://schemas.microsoft.com/office/drawing/2015/06/chart">
            <c:ext xmlns:c16="http://schemas.microsoft.com/office/drawing/2014/chart" uri="{C3380CC4-5D6E-409C-BE32-E72D297353CC}">
              <c16:uniqueId val="{0000000B-7B99-44F8-8FC8-1B4F058DE332}"/>
            </c:ext>
          </c:extLst>
        </c:ser>
        <c:dLbls>
          <c:showVal val="1"/>
        </c:dLbls>
        <c:axId val="151957888"/>
        <c:axId val="151959424"/>
      </c:barChart>
      <c:catAx>
        <c:axId val="151957888"/>
        <c:scaling>
          <c:orientation val="minMax"/>
        </c:scaling>
        <c:axPos val="b"/>
        <c:numFmt formatCode="General" sourceLinked="0"/>
        <c:tickLblPos val="nextTo"/>
        <c:crossAx val="151959424"/>
        <c:crosses val="autoZero"/>
        <c:auto val="1"/>
        <c:lblAlgn val="ctr"/>
        <c:lblOffset val="100"/>
      </c:catAx>
      <c:valAx>
        <c:axId val="151959424"/>
        <c:scaling>
          <c:orientation val="minMax"/>
        </c:scaling>
        <c:axPos val="l"/>
        <c:majorGridlines/>
        <c:numFmt formatCode="General" sourceLinked="1"/>
        <c:tickLblPos val="nextTo"/>
        <c:crossAx val="151957888"/>
        <c:crosses val="autoZero"/>
        <c:crossBetween val="between"/>
      </c:valAx>
    </c:plotArea>
    <c:plotVisOnly val="1"/>
    <c:dispBlanksAs val="gap"/>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0.76335</cdr:x>
      <cdr:y>0</cdr:y>
    </cdr:from>
    <cdr:to>
      <cdr:x>0.76487</cdr:x>
      <cdr:y>0.89319</cdr:y>
    </cdr:to>
    <cdr:sp macro="" textlink="">
      <cdr:nvSpPr>
        <cdr:cNvPr id="3" name="Прямая соединительная линия 2"/>
        <cdr:cNvSpPr/>
      </cdr:nvSpPr>
      <cdr:spPr>
        <a:xfrm xmlns:a="http://schemas.openxmlformats.org/drawingml/2006/main" flipH="1">
          <a:off x="4541853" y="0"/>
          <a:ext cx="9022" cy="2827517"/>
        </a:xfrm>
        <a:prstGeom xmlns:a="http://schemas.openxmlformats.org/drawingml/2006/main" prst="line">
          <a:avLst/>
        </a:prstGeom>
        <a:ln xmlns:a="http://schemas.openxmlformats.org/drawingml/2006/main" w="63500" cmpd="sng">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0.7393</cdr:x>
      <cdr:y>3.15892E-7</cdr:y>
    </cdr:from>
    <cdr:to>
      <cdr:x>0.7393</cdr:x>
      <cdr:y>0.8957</cdr:y>
    </cdr:to>
    <cdr:sp macro="" textlink="">
      <cdr:nvSpPr>
        <cdr:cNvPr id="5" name="Прямая соединительная линия 4"/>
        <cdr:cNvSpPr/>
      </cdr:nvSpPr>
      <cdr:spPr>
        <a:xfrm xmlns:a="http://schemas.openxmlformats.org/drawingml/2006/main" flipH="1">
          <a:off x="4398727" y="1"/>
          <a:ext cx="1" cy="2835468"/>
        </a:xfrm>
        <a:prstGeom xmlns:a="http://schemas.openxmlformats.org/drawingml/2006/main" prst="line">
          <a:avLst/>
        </a:prstGeom>
        <a:ln xmlns:a="http://schemas.openxmlformats.org/drawingml/2006/main" w="63500">
          <a:solidFill>
            <a:srgbClr val="00B05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userShapes>
</file>

<file path=word/drawings/drawing2.xml><?xml version="1.0" encoding="utf-8"?>
<c:userShapes xmlns:c="http://schemas.openxmlformats.org/drawingml/2006/chart">
  <cdr:relSizeAnchor xmlns:cdr="http://schemas.openxmlformats.org/drawingml/2006/chartDrawing">
    <cdr:from>
      <cdr:x>0.09166</cdr:x>
      <cdr:y>0.39769</cdr:y>
    </cdr:from>
    <cdr:to>
      <cdr:x>0.99355</cdr:x>
      <cdr:y>0.39909</cdr:y>
    </cdr:to>
    <cdr:sp macro="" textlink="">
      <cdr:nvSpPr>
        <cdr:cNvPr id="2" name="Прямая соединительная линия 1"/>
        <cdr:cNvSpPr/>
      </cdr:nvSpPr>
      <cdr:spPr>
        <a:xfrm xmlns:a="http://schemas.openxmlformats.org/drawingml/2006/main" flipH="1" flipV="1">
          <a:off x="562571" y="1198278"/>
          <a:ext cx="5535147" cy="4218"/>
        </a:xfrm>
        <a:prstGeom xmlns:a="http://schemas.openxmlformats.org/drawingml/2006/main" prst="line">
          <a:avLst/>
        </a:prstGeom>
        <a:ln xmlns:a="http://schemas.openxmlformats.org/drawingml/2006/main" w="63500" cap="sq" cmpd="sng">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uk-UA"/>
        </a:p>
      </cdr:txBody>
    </cdr:sp>
  </cdr:relSizeAnchor>
</c:userShape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FAF77-9999-484D-BC65-CBE633953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124126</Words>
  <Characters>70752</Characters>
  <Application>Microsoft Office Word</Application>
  <DocSecurity>0</DocSecurity>
  <Lines>589</Lines>
  <Paragraphs>388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194490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 Кузьминов</dc:creator>
  <cp:lastModifiedBy>adminKa</cp:lastModifiedBy>
  <cp:revision>2</cp:revision>
  <cp:lastPrinted>2024-07-01T07:32:00Z</cp:lastPrinted>
  <dcterms:created xsi:type="dcterms:W3CDTF">2024-07-01T07:35:00Z</dcterms:created>
  <dcterms:modified xsi:type="dcterms:W3CDTF">2024-07-01T07:35:00Z</dcterms:modified>
</cp:coreProperties>
</file>