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СЄВЄРОДОНЕЦЬКА МІСЬКА РАДА</w:t>
      </w:r>
    </w:p>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ВИКОНАВЧИЙ КОМІТЕТ</w:t>
      </w:r>
    </w:p>
    <w:p w:rsidR="0015562F" w:rsidRPr="0015562F" w:rsidRDefault="0015562F" w:rsidP="0015562F">
      <w:pPr>
        <w:spacing w:after="0" w:line="240" w:lineRule="auto"/>
        <w:jc w:val="center"/>
        <w:rPr>
          <w:rFonts w:ascii="Times New Roman" w:hAnsi="Times New Roman" w:cs="Times New Roman"/>
          <w:b/>
          <w:sz w:val="24"/>
          <w:szCs w:val="24"/>
        </w:rPr>
      </w:pPr>
    </w:p>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 xml:space="preserve">РІШЕННЯ № </w:t>
      </w:r>
    </w:p>
    <w:p w:rsidR="0015562F" w:rsidRPr="0015562F" w:rsidRDefault="0015562F" w:rsidP="0015562F">
      <w:pPr>
        <w:spacing w:after="0" w:line="240" w:lineRule="auto"/>
        <w:jc w:val="center"/>
        <w:rPr>
          <w:rFonts w:ascii="Times New Roman" w:hAnsi="Times New Roman" w:cs="Times New Roman"/>
          <w:b/>
          <w:sz w:val="24"/>
          <w:szCs w:val="24"/>
        </w:rPr>
      </w:pP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sz w:val="24"/>
          <w:szCs w:val="24"/>
        </w:rPr>
        <w:t xml:space="preserve">«___» ____________  </w:t>
      </w:r>
      <w:r w:rsidRPr="0015562F">
        <w:rPr>
          <w:rFonts w:ascii="Times New Roman" w:hAnsi="Times New Roman" w:cs="Times New Roman"/>
          <w:b/>
          <w:sz w:val="24"/>
          <w:szCs w:val="24"/>
        </w:rPr>
        <w:t>2016р.</w:t>
      </w: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b/>
          <w:sz w:val="24"/>
          <w:szCs w:val="24"/>
        </w:rPr>
        <w:t xml:space="preserve">м. </w:t>
      </w:r>
      <w:proofErr w:type="spellStart"/>
      <w:r w:rsidRPr="0015562F">
        <w:rPr>
          <w:rFonts w:ascii="Times New Roman" w:hAnsi="Times New Roman" w:cs="Times New Roman"/>
          <w:b/>
          <w:sz w:val="24"/>
          <w:szCs w:val="24"/>
        </w:rPr>
        <w:t>Сєвєродонецьк</w:t>
      </w:r>
      <w:proofErr w:type="spellEnd"/>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Про  стан   виконавської   дисципліни   та   якість</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розгляду письмових і усних  звернень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у  відділах,  управліннях, департаментах, службі</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 xml:space="preserve">та  Фонді комунального майна  міської  ради </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за 1 квартал 2016 року.</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P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Керуючись ст.40 Конституції України,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 б. ст. 38 Закону України «Про місцеве самоврядування в Україні»,  ст.19, 20, 24, 28 Закону України «Про звернення громадян» та з метою поліпшення умов реалізації конституційного права громадян на особисте звернення до </w:t>
      </w:r>
      <w:proofErr w:type="spellStart"/>
      <w:r w:rsidRPr="0015562F">
        <w:rPr>
          <w:rFonts w:ascii="Times New Roman" w:hAnsi="Times New Roman" w:cs="Times New Roman"/>
          <w:sz w:val="24"/>
          <w:szCs w:val="24"/>
        </w:rPr>
        <w:t>Сєвєродонецької</w:t>
      </w:r>
      <w:proofErr w:type="spellEnd"/>
      <w:r w:rsidRPr="0015562F">
        <w:rPr>
          <w:rFonts w:ascii="Times New Roman" w:hAnsi="Times New Roman" w:cs="Times New Roman"/>
          <w:sz w:val="24"/>
          <w:szCs w:val="24"/>
        </w:rPr>
        <w:t xml:space="preserve"> міської ради та посадових осіб міської ради, удосконалення організації розгляду порушених у таких зверненнях питань, підвищення відповідальності керівників органів виконавчої влади за належне реагування на обґрунтовані пропозиції, заяви, скарги, виконком міської ради</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sz w:val="24"/>
          <w:szCs w:val="24"/>
        </w:rPr>
        <w:tab/>
      </w:r>
      <w:r w:rsidRPr="0015562F">
        <w:rPr>
          <w:rFonts w:ascii="Times New Roman" w:hAnsi="Times New Roman" w:cs="Times New Roman"/>
          <w:b/>
          <w:sz w:val="24"/>
          <w:szCs w:val="24"/>
        </w:rPr>
        <w:t>ВИРІШИВ:</w:t>
      </w:r>
    </w:p>
    <w:p w:rsidR="0015562F" w:rsidRPr="0015562F" w:rsidRDefault="0015562F" w:rsidP="0015562F">
      <w:pPr>
        <w:spacing w:after="0" w:line="240" w:lineRule="auto"/>
        <w:jc w:val="both"/>
        <w:rPr>
          <w:rFonts w:ascii="Times New Roman" w:hAnsi="Times New Roman" w:cs="Times New Roman"/>
          <w:b/>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1. Інформацію про стан виконавської дисципліни та якість розгляду письмових і усних звернень громадян у відділах, управліннях, департаментах, службі та Фонді комунального майна міської ради  за 1 квартал 2016 року взяти до відома (Додається).</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2. Посадовим особам міської ради забезпечувати реалізацію конституційних прав громадян міста на письмове звернення та особистий прийом, обов’язкове одержання обґрунтованої відповіді.</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3. Посадовим особам міської ради забезпечувати неухильне дотримання термінів виконання документів та вживати заходи щодо усунення причин, які призводять до збільшення надходження звернень громадян до Луганської обласної військово-цивільної адміністрації та центральних органів державної влади.</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4.  Рішення підлягає оприлюдненню.</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5.Контроль за виконанням цього рішення покласти на </w:t>
      </w:r>
      <w:r w:rsidR="00A87246">
        <w:rPr>
          <w:rFonts w:ascii="Times New Roman" w:hAnsi="Times New Roman" w:cs="Times New Roman"/>
          <w:sz w:val="24"/>
          <w:szCs w:val="24"/>
        </w:rPr>
        <w:t>заступника міського голови Гавриленка А.А.</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b/>
          <w:sz w:val="24"/>
          <w:szCs w:val="24"/>
        </w:rPr>
        <w:t>Секретар міської ради,</w:t>
      </w:r>
    </w:p>
    <w:p w:rsidR="0015562F" w:rsidRPr="0015562F" w:rsidRDefault="0015562F" w:rsidP="0015562F">
      <w:pPr>
        <w:spacing w:after="0" w:line="240" w:lineRule="auto"/>
        <w:jc w:val="both"/>
        <w:rPr>
          <w:rFonts w:ascii="Times New Roman" w:hAnsi="Times New Roman" w:cs="Times New Roman"/>
          <w:b/>
          <w:sz w:val="24"/>
          <w:szCs w:val="24"/>
        </w:rPr>
      </w:pPr>
      <w:proofErr w:type="spellStart"/>
      <w:r w:rsidRPr="0015562F">
        <w:rPr>
          <w:rFonts w:ascii="Times New Roman" w:hAnsi="Times New Roman" w:cs="Times New Roman"/>
          <w:b/>
          <w:sz w:val="24"/>
          <w:szCs w:val="24"/>
        </w:rPr>
        <w:t>в.о</w:t>
      </w:r>
      <w:proofErr w:type="spellEnd"/>
      <w:r w:rsidRPr="0015562F">
        <w:rPr>
          <w:rFonts w:ascii="Times New Roman" w:hAnsi="Times New Roman" w:cs="Times New Roman"/>
          <w:b/>
          <w:sz w:val="24"/>
          <w:szCs w:val="24"/>
        </w:rPr>
        <w:t>. міського голови</w:t>
      </w:r>
      <w:r w:rsidRPr="0015562F">
        <w:rPr>
          <w:rFonts w:ascii="Times New Roman" w:hAnsi="Times New Roman" w:cs="Times New Roman"/>
          <w:b/>
          <w:sz w:val="24"/>
          <w:szCs w:val="24"/>
        </w:rPr>
        <w:tab/>
      </w:r>
      <w:r w:rsidRPr="0015562F">
        <w:rPr>
          <w:rFonts w:ascii="Times New Roman" w:hAnsi="Times New Roman" w:cs="Times New Roman"/>
          <w:b/>
          <w:sz w:val="24"/>
          <w:szCs w:val="24"/>
        </w:rPr>
        <w:tab/>
      </w:r>
      <w:r w:rsidRPr="0015562F">
        <w:rPr>
          <w:rFonts w:ascii="Times New Roman" w:hAnsi="Times New Roman" w:cs="Times New Roman"/>
          <w:b/>
          <w:sz w:val="24"/>
          <w:szCs w:val="24"/>
        </w:rPr>
        <w:tab/>
      </w:r>
      <w:r w:rsidRPr="0015562F">
        <w:rPr>
          <w:rFonts w:ascii="Times New Roman" w:hAnsi="Times New Roman" w:cs="Times New Roman"/>
          <w:b/>
          <w:sz w:val="24"/>
          <w:szCs w:val="24"/>
        </w:rPr>
        <w:tab/>
      </w:r>
      <w:r w:rsidRPr="0015562F">
        <w:rPr>
          <w:rFonts w:ascii="Times New Roman" w:hAnsi="Times New Roman" w:cs="Times New Roman"/>
          <w:b/>
          <w:sz w:val="24"/>
          <w:szCs w:val="24"/>
        </w:rPr>
        <w:tab/>
      </w:r>
      <w:r w:rsidRPr="0015562F">
        <w:rPr>
          <w:rFonts w:ascii="Times New Roman" w:hAnsi="Times New Roman" w:cs="Times New Roman"/>
          <w:b/>
          <w:sz w:val="24"/>
          <w:szCs w:val="24"/>
        </w:rPr>
        <w:tab/>
      </w:r>
      <w:r w:rsidR="000E6EE0">
        <w:rPr>
          <w:rFonts w:ascii="Times New Roman" w:hAnsi="Times New Roman" w:cs="Times New Roman"/>
          <w:b/>
          <w:sz w:val="24"/>
          <w:szCs w:val="24"/>
        </w:rPr>
        <w:t>Г.В.</w:t>
      </w:r>
      <w:proofErr w:type="spellStart"/>
      <w:r w:rsidR="000E6EE0">
        <w:rPr>
          <w:rFonts w:ascii="Times New Roman" w:hAnsi="Times New Roman" w:cs="Times New Roman"/>
          <w:b/>
          <w:sz w:val="24"/>
          <w:szCs w:val="24"/>
        </w:rPr>
        <w:t>Пригеба</w:t>
      </w:r>
      <w:proofErr w:type="spellEnd"/>
    </w:p>
    <w:p w:rsidR="0015562F" w:rsidRPr="0015562F" w:rsidRDefault="0015562F" w:rsidP="0015562F">
      <w:pPr>
        <w:spacing w:after="0" w:line="240" w:lineRule="auto"/>
        <w:ind w:left="709"/>
        <w:jc w:val="both"/>
        <w:rPr>
          <w:rFonts w:ascii="Times New Roman" w:hAnsi="Times New Roman" w:cs="Times New Roman"/>
          <w:b/>
          <w:sz w:val="24"/>
          <w:szCs w:val="24"/>
        </w:rPr>
      </w:pPr>
    </w:p>
    <w:p w:rsidR="00F229FB" w:rsidRDefault="00F229FB" w:rsidP="00A87246">
      <w:pPr>
        <w:spacing w:after="0" w:line="240" w:lineRule="auto"/>
        <w:jc w:val="both"/>
        <w:rPr>
          <w:rFonts w:ascii="Times New Roman" w:hAnsi="Times New Roman" w:cs="Times New Roman"/>
          <w:b/>
          <w:sz w:val="24"/>
          <w:szCs w:val="24"/>
        </w:rPr>
      </w:pPr>
    </w:p>
    <w:p w:rsidR="00F229FB" w:rsidRDefault="00F229FB" w:rsidP="00A87246">
      <w:pPr>
        <w:spacing w:after="0" w:line="240" w:lineRule="auto"/>
        <w:jc w:val="both"/>
        <w:rPr>
          <w:rFonts w:ascii="Times New Roman" w:hAnsi="Times New Roman" w:cs="Times New Roman"/>
          <w:b/>
          <w:sz w:val="24"/>
          <w:szCs w:val="24"/>
        </w:rPr>
      </w:pPr>
    </w:p>
    <w:p w:rsidR="00F229FB" w:rsidRDefault="00F229FB" w:rsidP="00A87246">
      <w:pPr>
        <w:spacing w:after="0" w:line="240" w:lineRule="auto"/>
        <w:jc w:val="both"/>
        <w:rPr>
          <w:rFonts w:ascii="Times New Roman" w:hAnsi="Times New Roman" w:cs="Times New Roman"/>
          <w:b/>
          <w:sz w:val="24"/>
          <w:szCs w:val="24"/>
        </w:rPr>
      </w:pPr>
    </w:p>
    <w:p w:rsidR="00F229FB" w:rsidRDefault="00F229FB" w:rsidP="00A87246">
      <w:pPr>
        <w:spacing w:after="0" w:line="240" w:lineRule="auto"/>
        <w:jc w:val="both"/>
        <w:rPr>
          <w:rFonts w:ascii="Times New Roman" w:hAnsi="Times New Roman" w:cs="Times New Roman"/>
          <w:b/>
          <w:sz w:val="24"/>
          <w:szCs w:val="24"/>
        </w:rPr>
      </w:pPr>
    </w:p>
    <w:p w:rsidR="00F229FB" w:rsidRDefault="00F229FB" w:rsidP="00A87246">
      <w:pPr>
        <w:spacing w:after="0" w:line="240" w:lineRule="auto"/>
        <w:jc w:val="both"/>
        <w:rPr>
          <w:rFonts w:ascii="Times New Roman" w:hAnsi="Times New Roman" w:cs="Times New Roman"/>
          <w:b/>
          <w:sz w:val="24"/>
          <w:szCs w:val="24"/>
        </w:rPr>
      </w:pPr>
    </w:p>
    <w:p w:rsidR="00F229FB" w:rsidRDefault="00F229FB" w:rsidP="00A87246">
      <w:pPr>
        <w:spacing w:after="0" w:line="240" w:lineRule="auto"/>
        <w:jc w:val="both"/>
        <w:rPr>
          <w:rFonts w:ascii="Times New Roman" w:hAnsi="Times New Roman" w:cs="Times New Roman"/>
          <w:b/>
          <w:sz w:val="24"/>
          <w:szCs w:val="24"/>
        </w:rPr>
      </w:pPr>
    </w:p>
    <w:p w:rsidR="00F229FB" w:rsidRDefault="00F229FB" w:rsidP="00A87246">
      <w:pPr>
        <w:spacing w:after="0" w:line="240" w:lineRule="auto"/>
        <w:jc w:val="both"/>
        <w:rPr>
          <w:rFonts w:ascii="Times New Roman" w:hAnsi="Times New Roman" w:cs="Times New Roman"/>
          <w:b/>
          <w:sz w:val="24"/>
          <w:szCs w:val="24"/>
        </w:rPr>
      </w:pPr>
    </w:p>
    <w:p w:rsidR="00F229FB" w:rsidRDefault="00F229FB" w:rsidP="00A87246">
      <w:pPr>
        <w:spacing w:after="0" w:line="240" w:lineRule="auto"/>
        <w:jc w:val="both"/>
        <w:rPr>
          <w:rFonts w:ascii="Times New Roman" w:hAnsi="Times New Roman" w:cs="Times New Roman"/>
          <w:b/>
          <w:sz w:val="24"/>
          <w:szCs w:val="24"/>
        </w:rPr>
      </w:pPr>
    </w:p>
    <w:p w:rsidR="00F229FB" w:rsidRDefault="00F229FB" w:rsidP="00A87246">
      <w:pPr>
        <w:spacing w:after="0" w:line="240" w:lineRule="auto"/>
        <w:jc w:val="both"/>
        <w:rPr>
          <w:rFonts w:ascii="Times New Roman" w:hAnsi="Times New Roman" w:cs="Times New Roman"/>
          <w:b/>
          <w:sz w:val="24"/>
          <w:szCs w:val="24"/>
        </w:rPr>
      </w:pPr>
    </w:p>
    <w:p w:rsidR="00F229FB" w:rsidRDefault="00F229FB" w:rsidP="00A87246">
      <w:pPr>
        <w:spacing w:after="0" w:line="240" w:lineRule="auto"/>
        <w:jc w:val="both"/>
        <w:rPr>
          <w:rFonts w:ascii="Times New Roman" w:hAnsi="Times New Roman" w:cs="Times New Roman"/>
          <w:b/>
          <w:sz w:val="24"/>
          <w:szCs w:val="24"/>
        </w:rPr>
      </w:pPr>
    </w:p>
    <w:p w:rsidR="00F229FB" w:rsidRDefault="00F229FB" w:rsidP="00A87246">
      <w:pPr>
        <w:spacing w:after="0" w:line="240" w:lineRule="auto"/>
        <w:jc w:val="both"/>
        <w:rPr>
          <w:rFonts w:ascii="Times New Roman" w:hAnsi="Times New Roman" w:cs="Times New Roman"/>
          <w:b/>
          <w:sz w:val="24"/>
          <w:szCs w:val="24"/>
        </w:rPr>
      </w:pPr>
    </w:p>
    <w:p w:rsidR="0015562F" w:rsidRPr="0015562F" w:rsidRDefault="0015562F" w:rsidP="00A87246">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lastRenderedPageBreak/>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Pr="0015562F">
        <w:rPr>
          <w:rFonts w:ascii="Times New Roman" w:hAnsi="Times New Roman" w:cs="Times New Roman"/>
          <w:sz w:val="24"/>
          <w:szCs w:val="24"/>
        </w:rPr>
        <w:t>Додаток</w:t>
      </w:r>
    </w:p>
    <w:p w:rsidR="0015562F" w:rsidRPr="0015562F" w:rsidRDefault="0015562F" w:rsidP="0015562F">
      <w:pPr>
        <w:spacing w:after="0" w:line="240" w:lineRule="auto"/>
        <w:ind w:left="6300"/>
        <w:jc w:val="both"/>
        <w:rPr>
          <w:rFonts w:ascii="Times New Roman" w:hAnsi="Times New Roman" w:cs="Times New Roman"/>
          <w:sz w:val="24"/>
          <w:szCs w:val="24"/>
        </w:rPr>
      </w:pPr>
      <w:r w:rsidRPr="0015562F">
        <w:rPr>
          <w:rFonts w:ascii="Times New Roman" w:hAnsi="Times New Roman" w:cs="Times New Roman"/>
          <w:sz w:val="24"/>
          <w:szCs w:val="24"/>
        </w:rPr>
        <w:t>до  рішення  виконкому</w:t>
      </w:r>
    </w:p>
    <w:p w:rsidR="0015562F" w:rsidRPr="0015562F" w:rsidRDefault="0015562F" w:rsidP="0015562F">
      <w:pPr>
        <w:spacing w:after="0" w:line="240" w:lineRule="auto"/>
        <w:ind w:left="6300"/>
        <w:jc w:val="both"/>
        <w:rPr>
          <w:rFonts w:ascii="Times New Roman" w:hAnsi="Times New Roman" w:cs="Times New Roman"/>
          <w:sz w:val="24"/>
          <w:szCs w:val="24"/>
          <w:u w:val="single"/>
        </w:rPr>
      </w:pPr>
      <w:r w:rsidRPr="0015562F">
        <w:rPr>
          <w:rFonts w:ascii="Times New Roman" w:hAnsi="Times New Roman" w:cs="Times New Roman"/>
          <w:sz w:val="24"/>
          <w:szCs w:val="24"/>
        </w:rPr>
        <w:t>від «___»_______2016</w:t>
      </w:r>
      <w:r w:rsidRPr="0015562F">
        <w:rPr>
          <w:rFonts w:ascii="Times New Roman" w:hAnsi="Times New Roman" w:cs="Times New Roman"/>
          <w:sz w:val="24"/>
          <w:szCs w:val="24"/>
          <w:lang w:val="ru-RU"/>
        </w:rPr>
        <w:t xml:space="preserve"> р. </w:t>
      </w:r>
      <w:r w:rsidRPr="0015562F">
        <w:rPr>
          <w:rFonts w:ascii="Times New Roman" w:hAnsi="Times New Roman" w:cs="Times New Roman"/>
          <w:sz w:val="24"/>
          <w:szCs w:val="24"/>
        </w:rPr>
        <w:t>№ ___</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Інформація про стан виконавської дисципліни</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та якість розгляду письмових і усних звернень громадян</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 xml:space="preserve">у відділах, управліннях, департаментах, службі та  Фонді комунального майна </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 xml:space="preserve">  міської ради за 1 квартал 2016 року.</w:t>
      </w:r>
    </w:p>
    <w:p w:rsidR="0015562F" w:rsidRPr="0015562F" w:rsidRDefault="0015562F" w:rsidP="0015562F">
      <w:pPr>
        <w:spacing w:after="0" w:line="240" w:lineRule="auto"/>
        <w:jc w:val="center"/>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Невід`ємною складовою процесу державотворення стало закріплення статтею 40 Конституції України права громадян на звернення до органів державної влади, органів місцевого самоврядування, що мало подальше відображення в законах України «Про місцеве самоврядування в Україні», «Про звернення гр</w:t>
      </w:r>
      <w:r w:rsidR="00A87246">
        <w:rPr>
          <w:rFonts w:ascii="Times New Roman" w:hAnsi="Times New Roman" w:cs="Times New Roman"/>
          <w:sz w:val="24"/>
          <w:szCs w:val="24"/>
        </w:rPr>
        <w:t>омадян»,  Указу Президента Укра</w:t>
      </w:r>
      <w:r w:rsidRPr="0015562F">
        <w:rPr>
          <w:rFonts w:ascii="Times New Roman" w:hAnsi="Times New Roman" w:cs="Times New Roman"/>
          <w:sz w:val="24"/>
          <w:szCs w:val="24"/>
        </w:rPr>
        <w:t>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постанові Кабінету Міністрів України від 14.04.1997р. №348, якою затверджено Інструкцію з діловодства за зверненнями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Проаналізувавши стан розгляду звернень громадян, що надійшли  до міської ради у 1 кварталі 2016 року, можна зробити такі узагальнення.</w:t>
      </w:r>
    </w:p>
    <w:p w:rsidR="0015562F" w:rsidRP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 Протягом січня - березня 2016 року до </w:t>
      </w:r>
      <w:proofErr w:type="spellStart"/>
      <w:r w:rsidRPr="0015562F">
        <w:rPr>
          <w:rFonts w:ascii="Times New Roman" w:hAnsi="Times New Roman" w:cs="Times New Roman"/>
          <w:sz w:val="24"/>
          <w:szCs w:val="24"/>
        </w:rPr>
        <w:t>Сєвєродонецької</w:t>
      </w:r>
      <w:proofErr w:type="spellEnd"/>
      <w:r w:rsidRPr="0015562F">
        <w:rPr>
          <w:rFonts w:ascii="Times New Roman" w:hAnsi="Times New Roman" w:cs="Times New Roman"/>
          <w:sz w:val="24"/>
          <w:szCs w:val="24"/>
        </w:rPr>
        <w:t xml:space="preserve"> міської ради через відділ зі звернень громадян надійшло 3006 пропозицій, заяв та скарг громадян, що на </w:t>
      </w:r>
      <w:r>
        <w:rPr>
          <w:rFonts w:ascii="Times New Roman" w:hAnsi="Times New Roman" w:cs="Times New Roman"/>
          <w:sz w:val="24"/>
          <w:szCs w:val="24"/>
        </w:rPr>
        <w:t>51,2</w:t>
      </w:r>
      <w:r w:rsidRPr="0015562F">
        <w:rPr>
          <w:rFonts w:ascii="Times New Roman" w:hAnsi="Times New Roman" w:cs="Times New Roman"/>
          <w:sz w:val="24"/>
          <w:szCs w:val="24"/>
        </w:rPr>
        <w:t>%  більше ніж за  відповідний період 2015 р. Заяв, пропозицій, клопотань надано 2138 (</w:t>
      </w:r>
      <w:r>
        <w:rPr>
          <w:rFonts w:ascii="Times New Roman" w:hAnsi="Times New Roman" w:cs="Times New Roman"/>
          <w:sz w:val="24"/>
          <w:szCs w:val="24"/>
        </w:rPr>
        <w:t>1053</w:t>
      </w:r>
      <w:r w:rsidRPr="0015562F">
        <w:rPr>
          <w:rFonts w:ascii="Times New Roman" w:hAnsi="Times New Roman" w:cs="Times New Roman"/>
          <w:sz w:val="24"/>
          <w:szCs w:val="24"/>
        </w:rPr>
        <w:t xml:space="preserve"> -</w:t>
      </w:r>
      <w:r w:rsidR="002E2E8D">
        <w:rPr>
          <w:rFonts w:ascii="Times New Roman" w:hAnsi="Times New Roman" w:cs="Times New Roman"/>
          <w:sz w:val="24"/>
          <w:szCs w:val="24"/>
        </w:rPr>
        <w:t xml:space="preserve"> у 2015</w:t>
      </w:r>
      <w:r w:rsidRPr="0015562F">
        <w:rPr>
          <w:rFonts w:ascii="Times New Roman" w:hAnsi="Times New Roman" w:cs="Times New Roman"/>
          <w:sz w:val="24"/>
          <w:szCs w:val="24"/>
        </w:rPr>
        <w:t>р.). Письмових звернень (скарг) надійшло  779 (</w:t>
      </w:r>
      <w:r>
        <w:rPr>
          <w:rFonts w:ascii="Times New Roman" w:hAnsi="Times New Roman" w:cs="Times New Roman"/>
          <w:sz w:val="24"/>
          <w:szCs w:val="24"/>
        </w:rPr>
        <w:t>377</w:t>
      </w:r>
      <w:r w:rsidRPr="0015562F">
        <w:rPr>
          <w:rFonts w:ascii="Times New Roman" w:hAnsi="Times New Roman" w:cs="Times New Roman"/>
          <w:sz w:val="24"/>
          <w:szCs w:val="24"/>
        </w:rPr>
        <w:t xml:space="preserve"> -</w:t>
      </w:r>
      <w:r w:rsidR="002E2E8D">
        <w:rPr>
          <w:rFonts w:ascii="Times New Roman" w:hAnsi="Times New Roman" w:cs="Times New Roman"/>
          <w:sz w:val="24"/>
          <w:szCs w:val="24"/>
        </w:rPr>
        <w:t xml:space="preserve"> у 2015</w:t>
      </w:r>
      <w:r w:rsidRPr="0015562F">
        <w:rPr>
          <w:rFonts w:ascii="Times New Roman" w:hAnsi="Times New Roman" w:cs="Times New Roman"/>
          <w:sz w:val="24"/>
          <w:szCs w:val="24"/>
        </w:rPr>
        <w:t xml:space="preserve"> році), з яких 729 звернення надійшло до Урядової «гарячої» телефонної лінії Урядового контактного центру. Колективних звернень одержано 42 ( </w:t>
      </w:r>
      <w:r w:rsidR="00A87246">
        <w:rPr>
          <w:rFonts w:ascii="Times New Roman" w:hAnsi="Times New Roman" w:cs="Times New Roman"/>
          <w:sz w:val="24"/>
          <w:szCs w:val="24"/>
        </w:rPr>
        <w:t>1,4</w:t>
      </w:r>
      <w:r w:rsidRPr="0015562F">
        <w:rPr>
          <w:rFonts w:ascii="Times New Roman" w:hAnsi="Times New Roman" w:cs="Times New Roman"/>
          <w:sz w:val="24"/>
          <w:szCs w:val="24"/>
        </w:rPr>
        <w:t>% від  всіх  звернень). На прийом з особистих питань звернулось 64 (</w:t>
      </w:r>
      <w:r w:rsidR="002E2E8D">
        <w:rPr>
          <w:rFonts w:ascii="Times New Roman" w:hAnsi="Times New Roman" w:cs="Times New Roman"/>
          <w:sz w:val="24"/>
          <w:szCs w:val="24"/>
        </w:rPr>
        <w:t>59</w:t>
      </w:r>
      <w:r w:rsidRPr="0015562F">
        <w:rPr>
          <w:rFonts w:ascii="Times New Roman" w:hAnsi="Times New Roman" w:cs="Times New Roman"/>
          <w:sz w:val="24"/>
          <w:szCs w:val="24"/>
        </w:rPr>
        <w:t xml:space="preserve">  - у 201</w:t>
      </w:r>
      <w:r w:rsidR="002E2E8D">
        <w:rPr>
          <w:rFonts w:ascii="Times New Roman" w:hAnsi="Times New Roman" w:cs="Times New Roman"/>
          <w:sz w:val="24"/>
          <w:szCs w:val="24"/>
        </w:rPr>
        <w:t>5</w:t>
      </w:r>
      <w:r w:rsidRPr="0015562F">
        <w:rPr>
          <w:rFonts w:ascii="Times New Roman" w:hAnsi="Times New Roman" w:cs="Times New Roman"/>
          <w:sz w:val="24"/>
          <w:szCs w:val="24"/>
        </w:rPr>
        <w:t>р.). На сайт міської ради надійшло 18 звернень</w:t>
      </w:r>
      <w:r w:rsidR="002E2E8D">
        <w:rPr>
          <w:rFonts w:ascii="Times New Roman" w:hAnsi="Times New Roman" w:cs="Times New Roman"/>
          <w:sz w:val="24"/>
          <w:szCs w:val="24"/>
        </w:rPr>
        <w:t xml:space="preserve"> громадян (36 – у 2015 р.)</w:t>
      </w:r>
      <w:r w:rsidRPr="0015562F">
        <w:rPr>
          <w:rFonts w:ascii="Times New Roman" w:hAnsi="Times New Roman" w:cs="Times New Roman"/>
          <w:sz w:val="24"/>
          <w:szCs w:val="24"/>
        </w:rPr>
        <w:t>.</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Як випливає з аналізу звернень, всього у них порушено 3004 різних питань. Серед питань, які містяться у зверненнях громадян 79,9% - питання соціального захисту населення, 8,9% - питання комунального господарства, 0,5% - питання охорони здоров`я, 1,8% - питання житлової політики, 1,6% - питання  забезпечення дотримання законності та охорони правопорядку, реалізації прав  і свобод громадян,  4,3% - діяльність органів місцевого самоврядування. Основну частину авторів звернень становлять найменш соціально захищені категорії населення –</w:t>
      </w:r>
      <w:r w:rsidR="00EA5080">
        <w:rPr>
          <w:rFonts w:ascii="Times New Roman" w:hAnsi="Times New Roman" w:cs="Times New Roman"/>
          <w:sz w:val="24"/>
          <w:szCs w:val="24"/>
        </w:rPr>
        <w:t xml:space="preserve"> </w:t>
      </w:r>
      <w:r w:rsidRPr="0015562F">
        <w:rPr>
          <w:rFonts w:ascii="Times New Roman" w:hAnsi="Times New Roman" w:cs="Times New Roman"/>
          <w:sz w:val="24"/>
          <w:szCs w:val="24"/>
        </w:rPr>
        <w:t>учасники війни (0,6%), «діти війни» (1,2%), учасники бойових дій (0,2%), інваліди (9,3%), пенсіонери (34%), багатодітні родини (0,6%), одинокі матері (2%), безробітні (5,2%), працівники бюджетної сфери (0,8%).</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Серед організаційних заходів, здійснених  міською радою щодо поліпшення розгляду звернень громадян, є щотижневий аналіз відділом зі звернень громадян вирішення скарг громадян, прийом відповідей від виконавців, переважно з актами виконання робіт, за підписом авторів звернень. У відділі зі звернень громадян налагоджено автоматизовану реєстрацію пропозицій, заяв і скарг та особистого прийому громадян за допомогою персонального комп’ютера. Згідно постанови Кабінету Міністрів від 24 вересня 2008 р. №858 «Про затвердження Класифікатора звернень громадян», внесено необхідні зміни щодо програмного забезпечення обліку звернень громадян для застосування Класифікатора. </w:t>
      </w:r>
    </w:p>
    <w:p w:rsidR="0015562F" w:rsidRP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За розпорядженням міського голови начальника відділу зі звернень громадян призначено однією  з відповідальних осіб по роботі із запитами на публічну  інформацію, розпорядником якої є міська рада. Вона надає консультації під час оформлення запиту. За звітний період надійшло 70 запитів. Всі запити відпрацьовані згідно законодавства.</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Default="0015562F" w:rsidP="0015562F">
      <w:pPr>
        <w:spacing w:after="0" w:line="240" w:lineRule="auto"/>
        <w:jc w:val="both"/>
        <w:rPr>
          <w:rFonts w:ascii="Times New Roman" w:hAnsi="Times New Roman" w:cs="Times New Roman"/>
          <w:sz w:val="24"/>
          <w:szCs w:val="24"/>
        </w:rPr>
      </w:pPr>
    </w:p>
    <w:p w:rsidR="00EA5080" w:rsidRPr="0015562F" w:rsidRDefault="00EA5080" w:rsidP="0015562F">
      <w:pPr>
        <w:spacing w:after="0" w:line="240" w:lineRule="auto"/>
        <w:jc w:val="both"/>
        <w:rPr>
          <w:rFonts w:ascii="Times New Roman" w:hAnsi="Times New Roman" w:cs="Times New Roman"/>
          <w:sz w:val="24"/>
          <w:szCs w:val="24"/>
        </w:rPr>
      </w:pPr>
    </w:p>
    <w:p w:rsidR="002E2E8D" w:rsidRPr="002E2E8D" w:rsidRDefault="00A87246" w:rsidP="002E2E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Заступник міського голови</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А.А.Гавриленко</w:t>
      </w:r>
    </w:p>
    <w:sectPr w:rsidR="002E2E8D" w:rsidRPr="002E2E8D" w:rsidSect="00E2115F">
      <w:pgSz w:w="11906" w:h="16838" w:code="9"/>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15562F"/>
    <w:rsid w:val="000E6EE0"/>
    <w:rsid w:val="0015562F"/>
    <w:rsid w:val="00177E71"/>
    <w:rsid w:val="002E2E8D"/>
    <w:rsid w:val="00343AFB"/>
    <w:rsid w:val="00A87246"/>
    <w:rsid w:val="00B80C2F"/>
    <w:rsid w:val="00DC3B8D"/>
    <w:rsid w:val="00EA5080"/>
    <w:rsid w:val="00F229F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72B30-CA56-4CB1-B00F-D749F9FB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3485</Words>
  <Characters>1987</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userPtv0942</dc:creator>
  <cp:keywords/>
  <dc:description/>
  <cp:lastModifiedBy>userPtv0942</cp:lastModifiedBy>
  <cp:revision>6</cp:revision>
  <cp:lastPrinted>2016-04-08T07:47:00Z</cp:lastPrinted>
  <dcterms:created xsi:type="dcterms:W3CDTF">2016-04-04T07:35:00Z</dcterms:created>
  <dcterms:modified xsi:type="dcterms:W3CDTF">2016-04-08T07:49:00Z</dcterms:modified>
</cp:coreProperties>
</file>