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16A" w:rsidRPr="00D0316A" w:rsidRDefault="00D0316A" w:rsidP="00D0316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0316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D0316A" w:rsidRPr="00D0316A" w:rsidRDefault="00D0316A" w:rsidP="00D0316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0316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D0316A" w:rsidRPr="00D0316A" w:rsidRDefault="00D0316A" w:rsidP="00D0316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0316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D0316A" w:rsidRPr="00D0316A" w:rsidRDefault="00D0316A" w:rsidP="00D0316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0316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№24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«15»  січня 2013 року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D0316A" w:rsidRPr="00D0316A" w:rsidRDefault="00D0316A" w:rsidP="00D0316A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0316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затвердження Положення про Сєвєродонецьку міську ланку територіальної підсистеми єдиної державної системи цивільного захисту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D0316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031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ст.ст. 36,51 Закону України “Про місцеве самоврядування в Україні”, ст.10 Кодексу цивільного захисту України та з метою організації виконання заходів цивільного захисту,</w:t>
      </w:r>
      <w:r w:rsidRPr="00D0316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031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виконавчий комітет міської </w:t>
      </w:r>
      <w:r w:rsidRPr="00D0316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031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ради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D0316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D0316A" w:rsidRPr="00D0316A" w:rsidRDefault="00D0316A" w:rsidP="00D0316A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D0316A"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  <w:t> </w:t>
      </w:r>
    </w:p>
    <w:p w:rsidR="00D0316A" w:rsidRPr="00D0316A" w:rsidRDefault="00D0316A" w:rsidP="00D0316A">
      <w:pPr>
        <w:shd w:val="clear" w:color="auto" w:fill="FFFFFF"/>
        <w:spacing w:after="60"/>
        <w:ind w:firstLine="708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29"/>
          <w:szCs w:val="29"/>
          <w:lang w:val="uk-UA" w:eastAsia="ru-RU"/>
        </w:rPr>
        <w:t>1. Затвердити Положення про Сєвєродонецьку міську ланку територіальної підсистеми єдиної державної системи цивільного захисту. Додаток.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 Дане рішення підлягає оприлюдненню.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 Контроль за виконанням даного рішення залишаю за собою.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ind w:right="-286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                                 </w:t>
      </w:r>
      <w:r w:rsidRPr="00D0316A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D0316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    </w:t>
      </w:r>
      <w:r w:rsidRPr="00D0316A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D0316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  <w:r w:rsidRPr="00D0316A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       </w:t>
      </w:r>
      <w:r w:rsidRPr="00D0316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В.В.Казаков</w:t>
      </w:r>
    </w:p>
    <w:p w:rsidR="00D0316A" w:rsidRPr="00D0316A" w:rsidRDefault="00D0316A" w:rsidP="00D0316A">
      <w:pPr>
        <w:shd w:val="clear" w:color="auto" w:fill="FFFFFF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imes New Roman" w:eastAsia="Times New Roman" w:hAnsi="Times New Roman" w:cs="Times New Roman"/>
          <w:i/>
          <w:iCs/>
          <w:color w:val="4A4A4A"/>
          <w:sz w:val="24"/>
          <w:szCs w:val="24"/>
          <w:lang w:val="uk-UA" w:eastAsia="ru-RU"/>
        </w:rPr>
        <w:br w:type="textWrapping" w:clear="all"/>
      </w:r>
    </w:p>
    <w:p w:rsidR="00D0316A" w:rsidRPr="00D0316A" w:rsidRDefault="00D0316A" w:rsidP="00D0316A">
      <w:pPr>
        <w:shd w:val="clear" w:color="auto" w:fill="FFFFFF"/>
        <w:spacing w:line="360" w:lineRule="atLeast"/>
        <w:ind w:left="6120" w:right="-286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i/>
          <w:iCs/>
          <w:color w:val="4A4A4A"/>
          <w:sz w:val="10"/>
          <w:lang w:val="uk-UA" w:eastAsia="ru-RU"/>
        </w:rPr>
        <w:t>Додаток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ind w:left="6120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i/>
          <w:iCs/>
          <w:color w:val="4A4A4A"/>
          <w:sz w:val="10"/>
          <w:lang w:val="uk-UA" w:eastAsia="ru-RU"/>
        </w:rPr>
        <w:t>до рішення виконкому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ind w:left="6120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i/>
          <w:iCs/>
          <w:color w:val="4A4A4A"/>
          <w:sz w:val="10"/>
          <w:lang w:val="uk-UA" w:eastAsia="ru-RU"/>
        </w:rPr>
        <w:t>від «15» січня 2013 року № 24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lastRenderedPageBreak/>
        <w:t>ПОЛОЖЕННЯ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про Сєвєродонецьку міську ланку територіальної підсистеми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єдиної державної системи цивільного захисту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1. Загальні положення.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1.1. Це Положення визначає принципи створення Сєвєродонецької міської ланки територіальної підсистеми єдиної державної системи цивільного захисту, основні завдання, склад сил і засобів, порядок виконання завдань і взаємодії структурних підрозділів та основні питання функціонування.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1.2. Основною метою створення міської ланки територіальної підсистеми єдиної державної системи цивільного захисту є забезпечення реалізації державної політики у сфері запобігання і реагування на надзвичайні ситуації, цивільного захисту населення і територій.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1.3. Завданнями міської ланки територіальної підсистеми єдиної державної системи цивільного захисту є: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 забезпечення цивільного захисту на території міської ради;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 забезпечення реалізації вимог техногенної та пожежної безпеки на суб’єктах господарювання комунальної форми власності, що можуть створити реальну загрозу виникнення аварії;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 розроблення та забезпечення реалізації програм та планів заходів у сфері цивільного захисту, зокрема спрямованих на захист населення і територій від надзвичайних ситуацій та запобігання їх виникненню, забезпечення техногенної та пожежної безпеки;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 керівництво аварійно-рятувальними службами, формуваннями та спеціалізованими службами цивільного захисту, забезпечення їх діяльності та здійснення контролю за готовністю до дій за призначенням;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 забезпечення оповіщення та інформування населення про загрозу і виникнення надзвичайних ситуацій;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 організація робіт з ліквідації наслідків надзвичайних ситуацій на території міської ради, а також радіаційного, хімічного, біологічного, медичного захисту населення та інженерного захисту територій від наслідків таких ситуацій;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 організація та керівництво проведення відновлювальних робіт з ліквідації наслідків надзвичайних ситуацій;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 організація та здійснення евакуації населення і майна у безпечні райони, їх розміщення;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 контроль за станом навколишнього природного середовища, санітарно-гігієнічною та епідемічною ситуацією;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 розроблення та здійснення заходів, спрямованих на забезпечення сталого функціонування суб’єктів господарювання комунальної форми власності в особливий період;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 віднесення суб’єктів господарювання комунальної форми власності до категорії цивільного захисту відповідно до основних показників та затвердження їх переліку;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 створення і використання матеріальних резервів для запобігання та ліквідації наслідків надзвичайних ситуацій;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 завчасне  накопичення  і  підтримання  у  постійній готовності засобів індивідуального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захисту  для  населення,  яке  проживає  у  прогнозованих   зонах  хімічного  забруднення,  та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lastRenderedPageBreak/>
        <w:t>формувань цивільного захисту, а також приладів дозиметричного і хімічного контролю та розвідки;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 взаємодія з центральним органом виконавчої влади, який забезпечує формування та реалізує державну політику у сфері цивільного захисту щодо виконання завдань цивільного захисту;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 організація та забезпечення життєдіяльності постраждалих від надзвичайних ситуацій, а також під час ведення воєнних (бойових) дій або внаслідок цих дій;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 забезпечення соціального захисту постраждалих унаслідок надзвичайної ситуації;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 створення у місті комісії з питань техногенно-екологічної безпеки та надзвичайних ситуацій,  в разі виникнення надзвичайних ситуацій – спеціальної комісії з їх ліквідації (за потреби), забезпечення їх функціонування;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 забезпечення навчання з питань цивільного захисту посадових осіб органів місцевого самоврядування та суб’єктів господарювання комунальної власності, здійснення підготовки населення діям у надзвичайних ситуаціях;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 організація виконання вимог законодавства щодо створення, використання, утримання та реконструкції фонду захисних споруд цивільного захисту;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 організація обліку фонду захисних споруд цивільного захисту;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 здійснення контролю за утриманням та станом готовності захисних споруд цивільного захисту;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 визначення потреби фонду захисних споруд цивільного захисту;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 розроблення та реалізація комплексу заходів, спрямованих на поліпшення пожежної та техногенної безпеки суб’єктів господарювання комунальної форми власності;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 здійснення інших повноважень у сфері цивільного захисту, передбачених Кодексом цивільного захисту України та іншими нормативно-правовими актами.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1.4. Міська ланка територіальної підсистеми єдиної державної системи цивільного захисту має два рівні – міський та об’єктовий.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ind w:firstLine="720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ind w:firstLine="720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2. Органи управління міською ланкою територіальної підсистеми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ind w:firstLine="720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єдиної державної системи цивільного захисту.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ind w:firstLine="720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 2.1. Кожний рівень міської ланки територіальної підсистеми єдиної державної системи цивільного захисту має координуючі та постійні органи управління щодо розв’язання завдань у сфері запобігання надзвичайним ситуаціям, захисту населення і територій від їх наслідків, систему повсякденного управління, сили і засоби, резерви матеріальних та фінансових ресурсів, систему зв’язку та інформаційного забезпечення.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 2.2. Координуючими органами міської ланки територіальної підсистеми єдиної державної системи цивільного захисту є: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 - на міському рівні – міська комісія з питань техногенно-екологічної безпеки та надзвичайних ситуацій;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 - на об’єктовому рівні – комісії з питань надзвичайних ситуацій суб’єктів господарювання.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 2.3. Міська  комісія з питань техногенно-екологічної безпеки та надзвичайних ситуацій або комісії з питань надзвичайних ситуацій суб’єктів господарювання (залежно від рівня надзвичайної ситуації) забезпечують безпосереднє керівництво реагуванням на надзвичайну ситуацію або загрозу її виникнення.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 2.4. Положення про міську комісію з питань техногенно-екологічної безпеки та надзвичайних ситуацій,  її посадовий склад затверджуються рішенням виконавчого комітету міської ради.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lastRenderedPageBreak/>
        <w:t>            Положення про  комісію з питань надзвичайних ситуацій суб’єктів господарювання та її посадовий склад затверджуються рішенням керівника відповідного  суб’єкта господарювання.     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2.5. Постійними   органами   управління   з   питань   техногенно-екологічної   безпеки, цивільного  захисту та  надзвичайних ситуацій є: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 - на місцевому рівні – виконавчий орган з питань цивільного захисту міської ради та структурний підрозділ територіального органу центрального органу виконавчої влади, який забезпечує формування та реалізує державну політику у сфері цивільного захисту;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 - на об’єктовому рівні – структурні підрозділи суб’єктів господарювання або спеціально призначені особи з питань цивільного захисту.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 2.6. До системи повсякденного управління міською ланкою територіальної підсистеми єдиної державної системи цивільного захисту входять оснащені необхідними засобами зв’язку, оповіщення, збирання, аналізу і передачі інформації: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 - чергова служба структурного підрозділу територіального органу центрального органу виконавчої влади, який забезпечує формування та реалізує державну політику у сфері цивільного захисту;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- чергова служба міської ради;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- диспетчерські служби суб’єктів господарювання.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3. Сили і засоби міської ланки територіальної підсистеми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єдиної державної системи цивільного захисту.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FF0000"/>
          <w:sz w:val="10"/>
          <w:szCs w:val="10"/>
          <w:lang w:val="uk-UA" w:eastAsia="ru-RU"/>
        </w:rPr>
        <w:t> 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D0316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031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3.1. До складу сил і засобів міської ланки територіальної підсистеми єдиної державної системи цивільного захисту входять спеціалізовані служби цивільного захисту міста (енергетики, інженерна, комунально-технічна, матеріального забезпечення, медична, газо-технічна, зв’язку і оповіщення, охорони громадського порядку, технічна, торгівлі та харчування, транспортного забезпечення, пожежно-рятувальна), формування цивільного захисту, а також сили і засоби суб’єктів господарювання.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D0316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031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3.2. Громадські об’єднання можуть брати участь у виконанні робіт, пов’язаних із запобіганням і реагуванням на надзвичайні ситуації, за наявності у представників цих об’єднань відповідного рівня підготовки, підтвердженого в атестаційному порядку.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4. Режим функціонування міської ланки територіальної підсистеми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єдиної державної системи цивільного захисту.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</w:t>
      </w:r>
      <w:r w:rsidRPr="00D0316A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D031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4.1. Міська ланка територіальної підсистеми єдиної державної системи цивільного захисту залежно від масштабів і особливостей надзвичайної ситуації, що прогнозується або виникла, функціонує у режимах: повсякденного функціонування, підвищеної готовності, надзвичайної ситуації, надзвичайного стану.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D0316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031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4.1.1. Режим повсякденного функціонування встановлюється при нормальній виробничо-промисловій, радіаційній, хімічній, біологічній (бактеріологічній), сейсмічній, гідрогеологічній і гідрометеорологічній обстановці, за відсутністю епідемії.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D0316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031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4.1.2. Режим підвищеної готовності встановлюється при загрозі виникнення надзвичайних ситуацій.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D0316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031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4.1.3. Режим </w:t>
      </w:r>
      <w:r w:rsidRPr="00D0316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031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надзвичайної ситуації встановлюється при виникненні надзвичайних ситуацій.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ind w:firstLine="54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lastRenderedPageBreak/>
        <w:t>   4.1.4. Режим надзвичайного стану встановлюється відповідно до вимог Закону України «Про правовий режим надзвичайного стану».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4.2. В особливий період міська ланка територіальної підсистеми єдиної державної системи цивільного захисту функціонує відповідно до Кодексу цивільного захисту України та з урахуванням особливостей, що визначаються згідно з вимогами законів України</w:t>
      </w:r>
      <w:r w:rsidRPr="00D0316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hyperlink r:id="rId4" w:tgtFrame="_blank" w:history="1">
        <w:r w:rsidRPr="00D0316A">
          <w:rPr>
            <w:rFonts w:ascii="Tahoma" w:eastAsia="Times New Roman" w:hAnsi="Tahoma" w:cs="Tahoma"/>
            <w:sz w:val="10"/>
            <w:lang w:val="uk-UA" w:eastAsia="ru-RU"/>
          </w:rPr>
          <w:t>"Про правовий режим воєнного стану"</w:t>
        </w:r>
      </w:hyperlink>
      <w:r w:rsidRPr="00D031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</w:t>
      </w:r>
      <w:r w:rsidRPr="00D0316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hyperlink r:id="rId5" w:tgtFrame="_blank" w:history="1">
        <w:r w:rsidRPr="00D0316A">
          <w:rPr>
            <w:rFonts w:ascii="Tahoma" w:eastAsia="Times New Roman" w:hAnsi="Tahoma" w:cs="Tahoma"/>
            <w:sz w:val="10"/>
            <w:lang w:val="uk-UA" w:eastAsia="ru-RU"/>
          </w:rPr>
          <w:t>"Про мобілізаційну підготовку та мобілізацію"</w:t>
        </w:r>
      </w:hyperlink>
      <w:r w:rsidRPr="00D031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а також інших нормативно-правових актів.          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4.3. Основні</w:t>
      </w:r>
      <w:r w:rsidRPr="00D0316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031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заходи,</w:t>
      </w:r>
      <w:r w:rsidRPr="00D0316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031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що</w:t>
      </w:r>
      <w:r w:rsidRPr="00D0316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031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реалізуються</w:t>
      </w:r>
      <w:r w:rsidRPr="00D0316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031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міською </w:t>
      </w:r>
      <w:r w:rsidRPr="00D0316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031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ланкою</w:t>
      </w:r>
      <w:r w:rsidRPr="00D0316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031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територіальної</w:t>
      </w:r>
      <w:r w:rsidRPr="00D0316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031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підсистеми єдиної державної системи цивільного захисту: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4.3.1. У режимі повсякденного функціонування: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D0316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031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ведення спостереження і здійснення контролю за станом довкілля, обстановкою на потенційно небезпечних об’єктах і прилеглій до них території;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D0316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031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розроблення і виконання міських цільових програм і заходів щодо запобігання надзвичайним ситуаціям, забезпечення безпеки і захисту населення, зменшення можливих матеріальних втрат, забезпечення сталого функціонування суб’єктів господарювання у разі виникнення надзвичайної ситуації;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D0316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031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вдосконалення процесу підготовки персоналу уповноважених органів з питань цивільного захисту населення та підпорядкованих їм сил;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D0316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031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організація навчання населення правилам користування засобами захисту та правильним діям у надзвичайних ситуаціях;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D0316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031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створення і поповнення резервів матеріальних та фінансових ресурсів для ліквідації надзвичайних ситуацій;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D0316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031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оцінка загрози виникнення надзвичайних ситуацій та можливих їх наслідків.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D0316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031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4.3.2. У режимі підвищеної готовності здійснюються заходи, визначені для режиму повсякденного функціонування, та додатково: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D0316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031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формування оперативних груп для виявлення причин погіршення обстановки безпосередньо в районі можливого виникнення надзвичайної ситуації, підготовка пропозицій щодо її нормалізації;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D0316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031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посилення роботи, пов’язаної з веденням спостереження та здійсненням контролю за станом довкілля, обстановкою на потенційно небезпечних об’єктах і прилеглій до них території, прогнозуванням можливості виникнення надзвичайної ситуації та її масштабів;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D0316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031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розроблення комплексних заходів щодо захисту населення і територій, забезпечення сталого функціонування суб’єктів господарювання;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D0316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031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приведення в стан підвищеної готовності наявних сил і засобів та залучення додаткових сил, уточнення планів </w:t>
      </w:r>
      <w:r w:rsidRPr="00D0316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031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їх дій і переміщення, у разі необхідності, в район можливого виникнення надзвичайної ситуації;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D0316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031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проведення заходів щодо запобігання виникненню надзвичайної ситуації;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D0316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031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запровадження цілодобового чергування членів міської комісії з питань техногенно-екологічної безпеки та надзвичайних ситуацій.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D0316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031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4.3.3. У режимі надзвичайної ситуації здійснюються заходи, визначені для режиму </w:t>
      </w:r>
      <w:r w:rsidRPr="00D0316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031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підвищеної готовності, та додатково: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D0316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031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здійснення комісією з питань техногенно-екологічної безпеки та надзвичайних ситуацій, у межах її повноважень, безпосереднього керівництва силами і засобами цивільного захисту;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D0316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031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організація захисту населення і територій;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D0316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031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організація роботи, пов’язаної з локалізацією або ліквідацією надзвичайної ситуації, із залученням необхідних сил і засобів;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D0316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031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визначення межі території, на якій виникла надзвичайна ситуація;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           </w:t>
      </w:r>
      <w:r w:rsidRPr="00D0316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031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організація робіт, спрямованих на забезпечення сталого функціонування суб’єктів господарювання;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D0316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031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здійснення постійного контролю за станом довкілля на території, що зазнала впливу наслідків надзвичайної ситуації, обстановкою на аварійних об’єктах і прилеглій до них території;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D0316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031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оповіщення населення та надання йому рекомендацій щодо поведінки в умовах надзвичайної ситуації.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D0316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031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4.4.4. У режимі надзвичайного стану: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здійснення заходів, передбачених Законом України «Про правовий режим надзвичайного стану».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ind w:firstLine="54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D0316A" w:rsidRPr="00D0316A" w:rsidRDefault="00D0316A" w:rsidP="00D031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16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D0316A" w:rsidRPr="00D0316A" w:rsidRDefault="00D0316A" w:rsidP="00D0316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5. Планування діяльності</w:t>
      </w:r>
      <w:r w:rsidRPr="00D0316A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D0316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міської ланки територіальної підсистеми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єдиної державної системи цивільного захисту.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5.1. Для організації діяльності міської ланки територіальної підсистеми єдиної державної системи цивільного захисту розробляються та затверджуються: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 план реагування на надзвичайні ситуації міста;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 плани реагування на надзвичайні ситуації суб’єктів господарювання з чисельністю працюючого персоналу більше 50 осіб;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 інструкції щодо дій персоналу у разі загрози або виникнення надзвичайних ситуацій суб’єктів господарювання  з чисельністю працюючого персоналу 50 осіб і менше;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 плани локалізації і ліквідації наслідків аварій на об’єктах підвищеної небезпеки;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 план цивільного захисту міста на особливий період;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 плани цивільного захисту на особливий період суб’єктів господарювання, які продовжують роботу у воєнний час, та які віднесені до категорії цивільного захисту;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 план основних заходів цивільного захисту міської ланки на рік;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 плани основних заходів цивільного захисту суб’єктів господарювання на рік.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ind w:firstLine="54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 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6. Порядок взаємодії органів управління міської ланки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територіальної підсистеми єдиної державної системи цивільного захисту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та її структурних підрозділів.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6.1. З метою запобігання, своєчасного і ефективного реагування на надзвичайні ситуації, організовується взаємодія органів управління цивільного захисту та підпорядкованих їм сил, а саме: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 - визначаються органи управління цивільного захисту, які взаємодіють в надзвичайних ситуаціях, склад та кількість сил і засобів  реагування на надзвичайну ситуацію;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lastRenderedPageBreak/>
        <w:t>            - погоджується порядок дій сил реагування на надзвичайну ситуацію з визначенням основних завдань, місця, часу і способів їх виконання;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 встановлюється порядок приведення у готовність органів управління і сил цивільного захисту для виконання аварійно-рятувальних та інших невідкладних робіт;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 - вирішуються питання всебічного забезпечення аварійно-рятувальних та інших невідкладних робіт.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 6.2. Залежно від обстановки, що склалася, масштабів, характеру та можливого розвитку надзвичайної ситуації організується взаємодія: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 - на міському рівні – між  міськими органами управління та силами цивільного захисту під керівництвом міської комісії з питань техногенно-екологічної безпеки та надзвичайних ситуацій або спеціальної комісії з ліквідації надзвичайної ситуації (за потреби);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 - на об’єктовому рівні – між органами управління та силами цивільного захисту об’єктів під керівництвом комісій з питань надзвичайних ситуацій суб’єктів господарювання.</w:t>
      </w:r>
    </w:p>
    <w:p w:rsidR="00D0316A" w:rsidRPr="00D0316A" w:rsidRDefault="00D0316A" w:rsidP="00D0316A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7. Фінансове та матеріально-технічне забезпечення заходів цивільного захисту.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7.1. Фінансування заходів цивільного захисту здійснюється за рахунок коштів державного, обласного та міського бюджетів, коштів суб’єктів господарювання, інших не заборонених законодавством джерел.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7.2. Обсяги фінансування, що виділяються потенційно небезпечними об’єктами та об’єктами підвищеної небезпеки для проведення необхідних заходів цивільного захисту, повинні становити не менше ніж 0,5 відсотка валового доходу цих об’єктів.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7.3. Фінансування  робіт  із  запобігання та ліквідації наслідків надзвичайних ситуацій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здійснюється у порядку, встановленому Кабінетом Міністрів України.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7.4. Суб’єкти господарювання приватної форми власності ліквідацію наслідків надзвичайних ситуацій на своїх об’єктах здійснюють за рахунок власних коштів.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7.5. Матеріальні резерви для попередження і ліквідації наслідків надзвичайних ситуацій створюються з метою їх використання у разі загрози або виникнення надзвичайних ситуацій.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7.6. Матеріальні резерви для запобігання та ліквідації наслідків надзвичайних ситуацій створюються міською радою (міський матеріальний резерв) та суб’єктами господарювання (об’єктовий матеріальний резерв).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7.7. Порядок створення і використання матеріальних резервів для запобігання та ліквідації наслідків надзвичайних ситуацій визначається Кабінетом Міністрів України.</w:t>
      </w:r>
    </w:p>
    <w:p w:rsidR="00D0316A" w:rsidRPr="00D0316A" w:rsidRDefault="00D0316A" w:rsidP="00D0316A">
      <w:pPr>
        <w:shd w:val="clear" w:color="auto" w:fill="FFFFFF"/>
        <w:spacing w:line="360" w:lineRule="atLeast"/>
        <w:ind w:firstLine="54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D0316A" w:rsidRPr="00D0316A" w:rsidRDefault="00D0316A" w:rsidP="00D0316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31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br/>
        <w:t>Керуючий справами виконкому                                                              </w:t>
      </w:r>
      <w:r w:rsidRPr="00D0316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0316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Л.Ф.Єфименко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D0316A"/>
    <w:rsid w:val="00394ECE"/>
    <w:rsid w:val="00C62C0A"/>
    <w:rsid w:val="00D0316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D0316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316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31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31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Subtitle"/>
    <w:basedOn w:val="a"/>
    <w:link w:val="a4"/>
    <w:uiPriority w:val="11"/>
    <w:qFormat/>
    <w:rsid w:val="00D031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D031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031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316A"/>
  </w:style>
  <w:style w:type="paragraph" w:styleId="a6">
    <w:name w:val="Body Text Indent"/>
    <w:basedOn w:val="a"/>
    <w:link w:val="a7"/>
    <w:uiPriority w:val="99"/>
    <w:semiHidden/>
    <w:unhideWhenUsed/>
    <w:rsid w:val="00D031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031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0316A"/>
    <w:rPr>
      <w:i/>
      <w:iCs/>
    </w:rPr>
  </w:style>
  <w:style w:type="paragraph" w:customStyle="1" w:styleId="a00">
    <w:name w:val="a0"/>
    <w:basedOn w:val="a"/>
    <w:rsid w:val="00D031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external">
    <w:name w:val="link-external"/>
    <w:basedOn w:val="a0"/>
    <w:rsid w:val="00D0316A"/>
  </w:style>
  <w:style w:type="character" w:styleId="a9">
    <w:name w:val="Hyperlink"/>
    <w:basedOn w:val="a0"/>
    <w:uiPriority w:val="99"/>
    <w:semiHidden/>
    <w:unhideWhenUsed/>
    <w:rsid w:val="00D0316A"/>
    <w:rPr>
      <w:color w:val="0000FF"/>
      <w:u w:val="single"/>
    </w:rPr>
  </w:style>
  <w:style w:type="paragraph" w:customStyle="1" w:styleId="a10">
    <w:name w:val="a1"/>
    <w:basedOn w:val="a"/>
    <w:rsid w:val="00D031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031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8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1.rada.gov.ua/laws/show/3543-12" TargetMode="External"/><Relationship Id="rId4" Type="http://schemas.openxmlformats.org/officeDocument/2006/relationships/hyperlink" Target="http://zakon1.rada.gov.ua/laws/show/1647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2664</Words>
  <Characters>15185</Characters>
  <Application>Microsoft Office Word</Application>
  <DocSecurity>0</DocSecurity>
  <Lines>126</Lines>
  <Paragraphs>35</Paragraphs>
  <ScaleCrop>false</ScaleCrop>
  <Company>Северодонецкие вести</Company>
  <LinksUpToDate>false</LinksUpToDate>
  <CharactersWithSpaces>17814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2016-07-27T13:19:00Z</dcterms:created>
  <dcterms:modified xsi:type="dcterms:W3CDTF">2016-07-27T13:19:00Z</dcterms:modified>
</cp:coreProperties>
</file>