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EA" w:rsidRDefault="00D561EA" w:rsidP="00FC1070">
      <w:pPr>
        <w:pStyle w:val="Heading1"/>
        <w:jc w:val="center"/>
        <w:rPr>
          <w:sz w:val="28"/>
          <w:szCs w:val="28"/>
        </w:rPr>
      </w:pPr>
    </w:p>
    <w:p w:rsidR="00D561EA" w:rsidRDefault="00D561EA" w:rsidP="00FC1070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561EA" w:rsidRDefault="00D561EA" w:rsidP="00FC107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561EA" w:rsidRDefault="00D561EA" w:rsidP="00FC107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rFonts w:ascii="MS Sans Serif" w:hAnsi="MS Sans Serif" w:cs="MS Sans Serif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D561EA" w:rsidRDefault="00D561EA" w:rsidP="00FC1070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561EA" w:rsidRDefault="00D561EA" w:rsidP="00FC107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3863</w:t>
      </w:r>
    </w:p>
    <w:p w:rsidR="00D561EA" w:rsidRDefault="00D561EA" w:rsidP="00FC1070">
      <w:pPr>
        <w:ind w:right="-382" w:firstLine="720"/>
        <w:jc w:val="both"/>
        <w:rPr>
          <w:sz w:val="18"/>
          <w:szCs w:val="18"/>
          <w:lang w:val="uk-UA"/>
        </w:rPr>
      </w:pPr>
    </w:p>
    <w:p w:rsidR="00D561EA" w:rsidRDefault="00D561EA" w:rsidP="00FC1070">
      <w:pPr>
        <w:ind w:right="5810"/>
        <w:jc w:val="both"/>
        <w:rPr>
          <w:b/>
          <w:bCs/>
          <w:lang w:val="uk-UA"/>
        </w:rPr>
      </w:pPr>
    </w:p>
    <w:p w:rsidR="00D561EA" w:rsidRDefault="00D561EA" w:rsidP="00FC1070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липня  2019 року</w:t>
      </w:r>
    </w:p>
    <w:p w:rsidR="00D561EA" w:rsidRPr="00386EE1" w:rsidRDefault="00D561EA" w:rsidP="001A48FC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148"/>
      </w:tblGrid>
      <w:tr w:rsidR="00D561EA">
        <w:trPr>
          <w:trHeight w:val="460"/>
        </w:trPr>
        <w:tc>
          <w:tcPr>
            <w:tcW w:w="5148" w:type="dxa"/>
          </w:tcPr>
          <w:p w:rsidR="00D561EA" w:rsidRDefault="00D561EA">
            <w:pPr>
              <w:widowControl w:val="0"/>
              <w:tabs>
                <w:tab w:val="left" w:pos="-288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               ТОВ «Об’єднане господарство залізничного транспорту» для обслуговування залізничного тупику № 66 </w:t>
            </w:r>
            <w:r>
              <w:rPr>
                <w:lang w:val="uk-UA"/>
              </w:rPr>
              <w:t>за адресою: м. Сєвєродонецьк, район вулиці Богдана Ліщини – вулиці Промислова, промислова зона</w:t>
            </w:r>
          </w:p>
          <w:p w:rsidR="00D561EA" w:rsidRDefault="00D561E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561EA" w:rsidRDefault="00D561EA" w:rsidP="00D253DA">
      <w:pPr>
        <w:pStyle w:val="22"/>
        <w:ind w:firstLine="0"/>
        <w:rPr>
          <w:lang w:val="uk-UA"/>
        </w:rPr>
      </w:pPr>
      <w:r>
        <w:rPr>
          <w:lang w:val="uk-UA"/>
        </w:rPr>
        <w:t xml:space="preserve">         Розглянувши клопотання </w:t>
      </w:r>
      <w:r>
        <w:rPr>
          <w:color w:val="000000"/>
          <w:lang w:val="uk-UA"/>
        </w:rPr>
        <w:t>ТОВ «Об’єднане господарство залізничного транспорту»</w:t>
      </w:r>
      <w:r>
        <w:rPr>
          <w:lang w:val="uk-UA"/>
        </w:rPr>
        <w:t xml:space="preserve">     (вх. № 42307 від 14.05.2019) про </w:t>
      </w:r>
      <w:r w:rsidRPr="00834516">
        <w:rPr>
          <w:lang w:val="uk-UA"/>
        </w:rPr>
        <w:t xml:space="preserve">затвердження </w:t>
      </w:r>
      <w:r>
        <w:rPr>
          <w:color w:val="000000"/>
          <w:lang w:val="uk-UA"/>
        </w:rPr>
        <w:t>проекту землеустрою</w:t>
      </w:r>
      <w:r w:rsidRPr="00834516">
        <w:rPr>
          <w:color w:val="000000"/>
          <w:lang w:val="uk-UA"/>
        </w:rPr>
        <w:t xml:space="preserve"> та </w:t>
      </w:r>
      <w:r>
        <w:rPr>
          <w:lang w:val="uk-UA"/>
        </w:rPr>
        <w:t xml:space="preserve">передачу в оренду земельної ділянки </w:t>
      </w:r>
      <w:r>
        <w:rPr>
          <w:color w:val="000000"/>
          <w:lang w:val="uk-UA"/>
        </w:rPr>
        <w:t>для обслуговування залізничного тупику № 66</w:t>
      </w:r>
      <w:r>
        <w:rPr>
          <w:lang w:val="uk-UA"/>
        </w:rPr>
        <w:t>, який належить ТОВ «ОГЗТ» на підставі договору № 3 від 29.08.2012 та знаходиться на балансі,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146 від 29.05.2019),               на підставі рішення сесії міської ради № 2194 від 09.01.2019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ТОВ «ОГЗТ»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залізничного тупику № 66 за адресою: м. Сєвєродонецьк, район вулиці Б. Ліщини – вулиці Промислова, промислова зона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, відповідно до статей 12, </w:t>
      </w:r>
      <w:r>
        <w:rPr>
          <w:rStyle w:val="st101"/>
          <w:b w:val="0"/>
          <w:bCs w:val="0"/>
          <w:lang w:val="uk-UA"/>
        </w:rPr>
        <w:t>79</w:t>
      </w:r>
      <w:r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120, 122, 123, 124 Земельного Кодексу України, статті 50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D561EA" w:rsidRDefault="00D561EA" w:rsidP="008803F0">
      <w:pPr>
        <w:pStyle w:val="25"/>
        <w:tabs>
          <w:tab w:val="left" w:pos="180"/>
        </w:tabs>
        <w:ind w:right="23" w:firstLine="0"/>
        <w:rPr>
          <w:lang w:val="uk-UA"/>
        </w:rPr>
      </w:pPr>
    </w:p>
    <w:p w:rsidR="00D561EA" w:rsidRDefault="00D561EA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ВИРІШИЛА:  </w:t>
      </w:r>
    </w:p>
    <w:p w:rsidR="00D561EA" w:rsidRDefault="00D561EA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561EA" w:rsidRDefault="00D561EA" w:rsidP="00D22B9A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1. Затвердити</w:t>
      </w:r>
      <w:r w:rsidRPr="00C74CE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проект землеустрою щодо відведення земельної ділянки, для обслуговування  залізничного тупику № 66,</w:t>
      </w:r>
      <w:r>
        <w:rPr>
          <w:lang w:val="uk-UA"/>
        </w:rPr>
        <w:t xml:space="preserve"> за адресою: Луганська обл., м. Сєвєродонецьк, район вулиці Богдана Ліщини – вулиці Промислова, промислова зона.</w:t>
      </w:r>
    </w:p>
    <w:p w:rsidR="00D561EA" w:rsidRDefault="00D561EA" w:rsidP="00EA01D0">
      <w:pPr>
        <w:widowControl w:val="0"/>
        <w:tabs>
          <w:tab w:val="left" w:pos="-288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</w:t>
      </w:r>
      <w:r>
        <w:rPr>
          <w:lang w:val="uk-UA"/>
        </w:rPr>
        <w:t>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товариству з обмеженою відповідальністю </w:t>
      </w:r>
      <w:r>
        <w:rPr>
          <w:color w:val="000000"/>
          <w:lang w:val="uk-UA"/>
        </w:rPr>
        <w:t>«Об’єднане господарство залізничного транспорту»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 оренду  строком на 25(двадцять п’ять) </w:t>
      </w:r>
      <w:r w:rsidRPr="002A342E">
        <w:rPr>
          <w:color w:val="000000"/>
          <w:lang w:val="uk-UA"/>
        </w:rPr>
        <w:t>років</w:t>
      </w:r>
      <w:r>
        <w:rPr>
          <w:color w:val="000000"/>
          <w:lang w:val="uk-UA"/>
        </w:rPr>
        <w:t>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номер 4412900000:04:002:0267, площею 0,8077 га, </w:t>
      </w:r>
      <w:r>
        <w:rPr>
          <w:color w:val="000000"/>
          <w:lang w:val="uk-UA"/>
        </w:rPr>
        <w:t>для обслуговування  залізничного тупику № 66,</w:t>
      </w:r>
      <w:r>
        <w:rPr>
          <w:lang w:val="uk-UA"/>
        </w:rPr>
        <w:t xml:space="preserve"> за адресою:  Луганська обл., м. Сєвєродонецьк, район вулиці Богдана Ліщини – вулиці Промислова, промислова зона (категорія земель - землі промисловості, транспорту, зв’язку, енергетики, оборони та іншого призначення; цільове призначення земельної ділянки – для розміщення та експлуатації будівель і споруд залізничного транспорту; вид використання - </w:t>
      </w:r>
      <w:r>
        <w:rPr>
          <w:color w:val="000000"/>
          <w:lang w:val="uk-UA"/>
        </w:rPr>
        <w:t>для обслуговування  залізничного тупику                  № 66).</w:t>
      </w:r>
    </w:p>
    <w:p w:rsidR="00D561EA" w:rsidRDefault="00D561EA" w:rsidP="00BF1D7F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</w:t>
      </w:r>
      <w:r w:rsidRPr="007958E8">
        <w:rPr>
          <w:color w:val="000000"/>
          <w:lang w:val="uk-UA"/>
        </w:rPr>
        <w:t>3.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Товариству з обмеженою відповідальністю </w:t>
      </w:r>
      <w:r>
        <w:rPr>
          <w:color w:val="000000"/>
          <w:lang w:val="uk-UA"/>
        </w:rPr>
        <w:t>«Об’єднане господарство залізничного транспорту» 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</w:t>
      </w:r>
    </w:p>
    <w:p w:rsidR="00D561EA" w:rsidRPr="0011237F" w:rsidRDefault="00D561EA" w:rsidP="0011237F">
      <w:pPr>
        <w:tabs>
          <w:tab w:val="left" w:pos="180"/>
          <w:tab w:val="left" w:pos="5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4.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lang w:val="uk-UA"/>
        </w:rPr>
        <w:t xml:space="preserve">   </w:t>
      </w:r>
    </w:p>
    <w:p w:rsidR="00D561EA" w:rsidRDefault="00D561EA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561EA" w:rsidRDefault="00D561EA" w:rsidP="008803F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D561EA" w:rsidRDefault="00D561EA" w:rsidP="001A48FC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</w:p>
    <w:p w:rsidR="00D561EA" w:rsidRPr="00DC6FFD" w:rsidRDefault="00D561EA" w:rsidP="00C63B65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D561EA" w:rsidRDefault="00D561EA" w:rsidP="00FC1070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в.о.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В.Ткачук</w:t>
      </w:r>
    </w:p>
    <w:p w:rsidR="00D561EA" w:rsidRPr="00DC6FFD" w:rsidRDefault="00D561EA" w:rsidP="00C63B65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D561EA" w:rsidRDefault="00D561EA" w:rsidP="00C63B65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sectPr w:rsidR="00D561EA" w:rsidSect="004661A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8FC"/>
    <w:rsid w:val="000179AC"/>
    <w:rsid w:val="000424C5"/>
    <w:rsid w:val="0004268E"/>
    <w:rsid w:val="00060C6E"/>
    <w:rsid w:val="00065A21"/>
    <w:rsid w:val="00066E4B"/>
    <w:rsid w:val="00073D7F"/>
    <w:rsid w:val="000E5677"/>
    <w:rsid w:val="0010538F"/>
    <w:rsid w:val="0011237F"/>
    <w:rsid w:val="00135863"/>
    <w:rsid w:val="00157850"/>
    <w:rsid w:val="00165C55"/>
    <w:rsid w:val="0017007E"/>
    <w:rsid w:val="00170278"/>
    <w:rsid w:val="001A48FC"/>
    <w:rsid w:val="001E0A12"/>
    <w:rsid w:val="00226593"/>
    <w:rsid w:val="0024212F"/>
    <w:rsid w:val="00266DB1"/>
    <w:rsid w:val="00294DA8"/>
    <w:rsid w:val="002A342E"/>
    <w:rsid w:val="002A6EB0"/>
    <w:rsid w:val="002B0003"/>
    <w:rsid w:val="003109A5"/>
    <w:rsid w:val="0037262C"/>
    <w:rsid w:val="0038106D"/>
    <w:rsid w:val="00381981"/>
    <w:rsid w:val="00386EE1"/>
    <w:rsid w:val="00395351"/>
    <w:rsid w:val="003A2681"/>
    <w:rsid w:val="003A69E9"/>
    <w:rsid w:val="00402C27"/>
    <w:rsid w:val="004262D1"/>
    <w:rsid w:val="004559F2"/>
    <w:rsid w:val="004661AB"/>
    <w:rsid w:val="004840ED"/>
    <w:rsid w:val="00487C0E"/>
    <w:rsid w:val="0049756F"/>
    <w:rsid w:val="004E6EC8"/>
    <w:rsid w:val="004F602E"/>
    <w:rsid w:val="00502E91"/>
    <w:rsid w:val="00550DD1"/>
    <w:rsid w:val="00563590"/>
    <w:rsid w:val="00572CCA"/>
    <w:rsid w:val="00574C6E"/>
    <w:rsid w:val="00575D71"/>
    <w:rsid w:val="005B2D3D"/>
    <w:rsid w:val="005B3555"/>
    <w:rsid w:val="005D126E"/>
    <w:rsid w:val="006212FF"/>
    <w:rsid w:val="006243CB"/>
    <w:rsid w:val="00635A19"/>
    <w:rsid w:val="00650713"/>
    <w:rsid w:val="00663666"/>
    <w:rsid w:val="00694622"/>
    <w:rsid w:val="00694E2C"/>
    <w:rsid w:val="006A0E97"/>
    <w:rsid w:val="006B6B12"/>
    <w:rsid w:val="006B7C10"/>
    <w:rsid w:val="0077570B"/>
    <w:rsid w:val="007958E8"/>
    <w:rsid w:val="007D699C"/>
    <w:rsid w:val="007E2C24"/>
    <w:rsid w:val="008100F2"/>
    <w:rsid w:val="00834516"/>
    <w:rsid w:val="0083671B"/>
    <w:rsid w:val="0085064D"/>
    <w:rsid w:val="00850958"/>
    <w:rsid w:val="00854E28"/>
    <w:rsid w:val="008626CD"/>
    <w:rsid w:val="0086388B"/>
    <w:rsid w:val="00864C37"/>
    <w:rsid w:val="008651F2"/>
    <w:rsid w:val="00874081"/>
    <w:rsid w:val="008803F0"/>
    <w:rsid w:val="00883C07"/>
    <w:rsid w:val="00887585"/>
    <w:rsid w:val="00893888"/>
    <w:rsid w:val="008B5441"/>
    <w:rsid w:val="0090277F"/>
    <w:rsid w:val="00981447"/>
    <w:rsid w:val="009D3C33"/>
    <w:rsid w:val="00A01A34"/>
    <w:rsid w:val="00A46A15"/>
    <w:rsid w:val="00A546B4"/>
    <w:rsid w:val="00A67D1B"/>
    <w:rsid w:val="00A868F8"/>
    <w:rsid w:val="00AA058A"/>
    <w:rsid w:val="00AC6538"/>
    <w:rsid w:val="00B1496E"/>
    <w:rsid w:val="00B348F4"/>
    <w:rsid w:val="00B45927"/>
    <w:rsid w:val="00B4658B"/>
    <w:rsid w:val="00B56D5C"/>
    <w:rsid w:val="00B61DCB"/>
    <w:rsid w:val="00B73041"/>
    <w:rsid w:val="00B929F6"/>
    <w:rsid w:val="00BB535A"/>
    <w:rsid w:val="00BF1D7F"/>
    <w:rsid w:val="00BF71DF"/>
    <w:rsid w:val="00C248D3"/>
    <w:rsid w:val="00C4013C"/>
    <w:rsid w:val="00C63B65"/>
    <w:rsid w:val="00C74CE2"/>
    <w:rsid w:val="00C77E03"/>
    <w:rsid w:val="00CC29BC"/>
    <w:rsid w:val="00CC740C"/>
    <w:rsid w:val="00CD1E7E"/>
    <w:rsid w:val="00CE5C0D"/>
    <w:rsid w:val="00CF5B1E"/>
    <w:rsid w:val="00D22B9A"/>
    <w:rsid w:val="00D253DA"/>
    <w:rsid w:val="00D46043"/>
    <w:rsid w:val="00D561EA"/>
    <w:rsid w:val="00D6532B"/>
    <w:rsid w:val="00D81969"/>
    <w:rsid w:val="00D82C0B"/>
    <w:rsid w:val="00DA3552"/>
    <w:rsid w:val="00DC6FFD"/>
    <w:rsid w:val="00DE1675"/>
    <w:rsid w:val="00DE16EB"/>
    <w:rsid w:val="00E24462"/>
    <w:rsid w:val="00E47FE4"/>
    <w:rsid w:val="00E62312"/>
    <w:rsid w:val="00E72533"/>
    <w:rsid w:val="00EA01D0"/>
    <w:rsid w:val="00EA327C"/>
    <w:rsid w:val="00EA3863"/>
    <w:rsid w:val="00EE6387"/>
    <w:rsid w:val="00F30EB2"/>
    <w:rsid w:val="00F3734C"/>
    <w:rsid w:val="00F62AB6"/>
    <w:rsid w:val="00F63F8D"/>
    <w:rsid w:val="00F76AB9"/>
    <w:rsid w:val="00F86E94"/>
    <w:rsid w:val="00FC1070"/>
    <w:rsid w:val="00FE0A9F"/>
    <w:rsid w:val="00FF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F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8F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8FC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Normal"/>
    <w:uiPriority w:val="99"/>
    <w:rsid w:val="001A48FC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21">
    <w:name w:val="Основной текст 21"/>
    <w:basedOn w:val="Normal"/>
    <w:uiPriority w:val="99"/>
    <w:rsid w:val="001A48FC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1A48FC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C29BC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C29BC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2">
    <w:name w:val="Основной текст 22"/>
    <w:basedOn w:val="Normal"/>
    <w:uiPriority w:val="99"/>
    <w:rsid w:val="00CC29B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D3C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1</Pages>
  <Words>1924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12</cp:revision>
  <cp:lastPrinted>2019-05-17T05:42:00Z</cp:lastPrinted>
  <dcterms:created xsi:type="dcterms:W3CDTF">2019-05-16T07:58:00Z</dcterms:created>
  <dcterms:modified xsi:type="dcterms:W3CDTF">2019-07-29T13:34:00Z</dcterms:modified>
</cp:coreProperties>
</file>