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80" w:rsidRDefault="00623880" w:rsidP="00097DC0">
      <w:pPr>
        <w:pStyle w:val="110"/>
        <w:keepNext w:val="0"/>
        <w:widowControl/>
        <w:rPr>
          <w:sz w:val="24"/>
          <w:szCs w:val="24"/>
          <w:lang w:val="ru-RU"/>
        </w:rPr>
      </w:pPr>
    </w:p>
    <w:p w:rsidR="00841A6F" w:rsidRPr="00841A6F" w:rsidRDefault="00841A6F" w:rsidP="00841A6F">
      <w:pPr>
        <w:pStyle w:val="a8"/>
        <w:rPr>
          <w:lang w:val="uk-UA"/>
        </w:rPr>
      </w:pPr>
      <w:r w:rsidRPr="00841A6F">
        <w:rPr>
          <w:lang w:val="uk-UA"/>
        </w:rPr>
        <w:t xml:space="preserve">СЄВЄРОДОНЕЦЬКА МIСЬКА РАДА </w:t>
      </w:r>
    </w:p>
    <w:p w:rsidR="00841A6F" w:rsidRPr="00841A6F" w:rsidRDefault="00841A6F" w:rsidP="00841A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1A6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 СКЛИКАННЯ</w:t>
      </w:r>
    </w:p>
    <w:p w:rsidR="00841A6F" w:rsidRPr="00841A6F" w:rsidRDefault="00841A6F" w:rsidP="00841A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1A6F">
        <w:rPr>
          <w:rFonts w:ascii="Times New Roman" w:hAnsi="Times New Roman" w:cs="Times New Roman"/>
          <w:b/>
          <w:bCs/>
          <w:sz w:val="28"/>
          <w:szCs w:val="28"/>
          <w:lang w:val="uk-UA"/>
        </w:rPr>
        <w:t>шістдесят шоста (позачергова) сесія</w:t>
      </w:r>
    </w:p>
    <w:p w:rsidR="00841A6F" w:rsidRPr="00841A6F" w:rsidRDefault="00841A6F" w:rsidP="00841A6F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1A6F">
        <w:rPr>
          <w:rFonts w:ascii="Times New Roman" w:hAnsi="Times New Roman" w:cs="Times New Roman"/>
          <w:sz w:val="28"/>
          <w:szCs w:val="28"/>
          <w:lang w:val="uk-UA"/>
        </w:rPr>
        <w:t>РIШЕННЯ  № 3819</w:t>
      </w:r>
    </w:p>
    <w:p w:rsidR="00841A6F" w:rsidRDefault="00841A6F" w:rsidP="00841A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41A6F" w:rsidRPr="00841A6F" w:rsidRDefault="00841A6F" w:rsidP="00841A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41A6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 26 »  </w:t>
      </w:r>
      <w:r w:rsidRPr="00841A6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липня</w:t>
      </w:r>
      <w:r w:rsidRPr="00841A6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2019  року </w:t>
      </w:r>
    </w:p>
    <w:p w:rsidR="00744C43" w:rsidRPr="00841A6F" w:rsidRDefault="00744C43" w:rsidP="00841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841A6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841A6F" w:rsidRDefault="00841A6F" w:rsidP="00841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4C43" w:rsidRPr="00841A6F" w:rsidRDefault="00744C43" w:rsidP="00841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1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Програми </w:t>
      </w:r>
      <w:r w:rsidRPr="00841A6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підвищення </w:t>
      </w:r>
    </w:p>
    <w:p w:rsidR="00744C43" w:rsidRPr="00841A6F" w:rsidRDefault="00744C43" w:rsidP="00841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1A6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експлуатаційних показників та модернізації</w:t>
      </w:r>
    </w:p>
    <w:p w:rsidR="00744C43" w:rsidRPr="00841A6F" w:rsidRDefault="00744C43" w:rsidP="00841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1A6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контактної мережі міського електротранспорту</w:t>
      </w:r>
    </w:p>
    <w:p w:rsidR="00744C43" w:rsidRPr="00841A6F" w:rsidRDefault="00744C43" w:rsidP="00841A6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41A6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м. </w:t>
      </w:r>
      <w:proofErr w:type="spellStart"/>
      <w:r w:rsidRPr="00841A6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Сєвєродонецька</w:t>
      </w:r>
      <w:proofErr w:type="spellEnd"/>
      <w:r w:rsidRPr="00841A6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 2019 рік</w:t>
      </w:r>
    </w:p>
    <w:p w:rsidR="00744C43" w:rsidRPr="00744C43" w:rsidRDefault="00744C43" w:rsidP="00841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44C43" w:rsidRPr="00744C43" w:rsidRDefault="00744C43" w:rsidP="00744C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C43">
        <w:rPr>
          <w:rFonts w:ascii="Times New Roman" w:hAnsi="Times New Roman" w:cs="Times New Roman"/>
          <w:sz w:val="24"/>
          <w:szCs w:val="24"/>
          <w:lang w:val="uk-UA"/>
        </w:rPr>
        <w:t>Керуючись ст. 26 Закону України «Про місцеве самоврядування в Україні» та розглянувши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Програму </w:t>
      </w:r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підвищення експлуатаційних показників та модернізації контактної мережі міського електротранспорту м. </w:t>
      </w:r>
      <w:proofErr w:type="spellStart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2019 рік</w:t>
      </w:r>
      <w:r>
        <w:rPr>
          <w:rFonts w:ascii="Times New Roman" w:hAnsi="Times New Roman" w:cs="Times New Roman"/>
          <w:sz w:val="24"/>
          <w:szCs w:val="24"/>
          <w:lang w:val="uk-UA"/>
        </w:rPr>
        <w:t>», затверджену</w:t>
      </w:r>
      <w:r w:rsidRPr="00744C43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Pr="00097DC0">
        <w:rPr>
          <w:rFonts w:ascii="Times New Roman" w:hAnsi="Times New Roman" w:cs="Times New Roman"/>
          <w:sz w:val="24"/>
          <w:szCs w:val="24"/>
          <w:lang w:val="uk-UA"/>
        </w:rPr>
        <w:t xml:space="preserve">виконком </w:t>
      </w:r>
      <w:proofErr w:type="spellStart"/>
      <w:r w:rsidRPr="00097DC0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97DC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776 від 17 липня 2019 року</w:t>
      </w:r>
      <w:r w:rsidRPr="00744C43">
        <w:rPr>
          <w:rFonts w:ascii="Times New Roman" w:hAnsi="Times New Roman" w:cs="Times New Roman"/>
          <w:sz w:val="24"/>
          <w:szCs w:val="24"/>
          <w:lang w:val="uk-UA"/>
        </w:rPr>
        <w:t>, міська рада:</w:t>
      </w:r>
    </w:p>
    <w:p w:rsidR="00744C43" w:rsidRPr="00744C43" w:rsidRDefault="00744C43" w:rsidP="00744C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44C43" w:rsidRPr="00744C43" w:rsidRDefault="00744C43" w:rsidP="00744C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4C4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44C43" w:rsidRDefault="00744C43" w:rsidP="00744C4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D14F2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744C43" w:rsidRDefault="00744C43" w:rsidP="00744C4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44C43" w:rsidRPr="00744C43" w:rsidRDefault="00744C43" w:rsidP="00F860C9">
      <w:pPr>
        <w:pStyle w:val="a4"/>
        <w:numPr>
          <w:ilvl w:val="0"/>
          <w:numId w:val="5"/>
        </w:num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744C43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744C43">
        <w:rPr>
          <w:rFonts w:ascii="Times New Roman" w:hAnsi="Times New Roman" w:cs="Times New Roman"/>
          <w:sz w:val="24"/>
          <w:szCs w:val="24"/>
        </w:rPr>
        <w:t xml:space="preserve"> </w:t>
      </w:r>
      <w:r w:rsidRPr="00744C43">
        <w:rPr>
          <w:rFonts w:ascii="Times New Roman" w:hAnsi="Times New Roman" w:cs="Times New Roman"/>
          <w:sz w:val="24"/>
          <w:szCs w:val="24"/>
          <w:lang w:val="uk-UA"/>
        </w:rPr>
        <w:t>міську цільову програму</w:t>
      </w:r>
      <w:r w:rsidRPr="00744C43">
        <w:rPr>
          <w:rFonts w:ascii="Times New Roman" w:hAnsi="Times New Roman" w:cs="Times New Roman"/>
          <w:sz w:val="24"/>
          <w:szCs w:val="24"/>
        </w:rPr>
        <w:t xml:space="preserve"> </w:t>
      </w:r>
      <w:r w:rsidRPr="00744C43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ідвищення експлуатаційних </w:t>
      </w:r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показників та модернізації контактної мережі міського електротранспорту м. </w:t>
      </w:r>
      <w:proofErr w:type="spellStart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2019 рік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744C43" w:rsidRPr="00744C43" w:rsidRDefault="00744C43" w:rsidP="00F860C9">
      <w:pPr>
        <w:pStyle w:val="a4"/>
        <w:numPr>
          <w:ilvl w:val="0"/>
          <w:numId w:val="5"/>
        </w:num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4C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44C43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744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43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Pr="00744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43">
        <w:rPr>
          <w:rFonts w:ascii="Times New Roman" w:hAnsi="Times New Roman" w:cs="Times New Roman"/>
          <w:sz w:val="24"/>
          <w:szCs w:val="24"/>
        </w:rPr>
        <w:t>оприлюдненню</w:t>
      </w:r>
      <w:proofErr w:type="spellEnd"/>
      <w:r w:rsidRPr="00744C43">
        <w:rPr>
          <w:rFonts w:ascii="Times New Roman" w:hAnsi="Times New Roman" w:cs="Times New Roman"/>
          <w:sz w:val="24"/>
          <w:szCs w:val="24"/>
        </w:rPr>
        <w:t>.</w:t>
      </w:r>
    </w:p>
    <w:p w:rsidR="00744C43" w:rsidRDefault="00744C43" w:rsidP="00F860C9">
      <w:pPr>
        <w:pStyle w:val="a4"/>
        <w:numPr>
          <w:ilvl w:val="0"/>
          <w:numId w:val="5"/>
        </w:num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заступника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744C43" w:rsidRDefault="00744C43" w:rsidP="00F86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C43" w:rsidRDefault="00744C43" w:rsidP="00F86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C43" w:rsidRPr="00E43E3A" w:rsidRDefault="00744C43" w:rsidP="00744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3E3A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E43E3A">
        <w:rPr>
          <w:rFonts w:ascii="Times New Roman" w:hAnsi="Times New Roman" w:cs="Times New Roman"/>
          <w:b/>
          <w:sz w:val="24"/>
          <w:szCs w:val="24"/>
        </w:rPr>
        <w:t xml:space="preserve"> ради,</w:t>
      </w:r>
    </w:p>
    <w:p w:rsidR="00744C43" w:rsidRPr="00E43E3A" w:rsidRDefault="00744C43" w:rsidP="00744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3E3A">
        <w:rPr>
          <w:rFonts w:ascii="Times New Roman" w:hAnsi="Times New Roman" w:cs="Times New Roman"/>
          <w:b/>
          <w:sz w:val="24"/>
          <w:szCs w:val="24"/>
        </w:rPr>
        <w:t xml:space="preserve">в.о. </w:t>
      </w:r>
      <w:proofErr w:type="spellStart"/>
      <w:proofErr w:type="gramStart"/>
      <w:r w:rsidRPr="00E43E3A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E43E3A">
        <w:rPr>
          <w:rFonts w:ascii="Times New Roman" w:hAnsi="Times New Roman" w:cs="Times New Roman"/>
          <w:b/>
          <w:sz w:val="24"/>
          <w:szCs w:val="24"/>
        </w:rPr>
        <w:t>іського</w:t>
      </w:r>
      <w:proofErr w:type="spellEnd"/>
      <w:r w:rsidRPr="00E43E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3E3A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 w:rsidRPr="00E43E3A">
        <w:rPr>
          <w:rFonts w:ascii="Times New Roman" w:hAnsi="Times New Roman" w:cs="Times New Roman"/>
          <w:b/>
          <w:sz w:val="24"/>
          <w:szCs w:val="24"/>
        </w:rPr>
        <w:tab/>
      </w:r>
      <w:r w:rsidRPr="00E43E3A">
        <w:rPr>
          <w:rFonts w:ascii="Times New Roman" w:hAnsi="Times New Roman" w:cs="Times New Roman"/>
          <w:b/>
          <w:sz w:val="24"/>
          <w:szCs w:val="24"/>
        </w:rPr>
        <w:tab/>
      </w:r>
      <w:r w:rsidRPr="00E43E3A">
        <w:rPr>
          <w:rFonts w:ascii="Times New Roman" w:hAnsi="Times New Roman" w:cs="Times New Roman"/>
          <w:b/>
          <w:sz w:val="24"/>
          <w:szCs w:val="24"/>
        </w:rPr>
        <w:tab/>
      </w:r>
      <w:r w:rsidRPr="00E43E3A">
        <w:rPr>
          <w:rFonts w:ascii="Times New Roman" w:hAnsi="Times New Roman" w:cs="Times New Roman"/>
          <w:b/>
          <w:sz w:val="24"/>
          <w:szCs w:val="24"/>
        </w:rPr>
        <w:tab/>
      </w:r>
      <w:r w:rsidRPr="00E43E3A">
        <w:rPr>
          <w:rFonts w:ascii="Times New Roman" w:hAnsi="Times New Roman" w:cs="Times New Roman"/>
          <w:b/>
          <w:sz w:val="24"/>
          <w:szCs w:val="24"/>
        </w:rPr>
        <w:tab/>
      </w:r>
      <w:r w:rsidRPr="00E43E3A">
        <w:rPr>
          <w:rFonts w:ascii="Times New Roman" w:hAnsi="Times New Roman" w:cs="Times New Roman"/>
          <w:b/>
          <w:sz w:val="24"/>
          <w:szCs w:val="24"/>
        </w:rPr>
        <w:tab/>
      </w:r>
      <w:r w:rsidRPr="00E43E3A">
        <w:rPr>
          <w:rFonts w:ascii="Times New Roman" w:hAnsi="Times New Roman" w:cs="Times New Roman"/>
          <w:b/>
          <w:sz w:val="24"/>
          <w:szCs w:val="24"/>
        </w:rPr>
        <w:tab/>
      </w:r>
      <w:r w:rsidRPr="00E43E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В.П. Ткачук</w:t>
      </w:r>
    </w:p>
    <w:p w:rsidR="00744C43" w:rsidRPr="00E43E3A" w:rsidRDefault="00744C43" w:rsidP="00744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1A6F" w:rsidRDefault="00841A6F" w:rsidP="00AF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1BA5" w:rsidRDefault="00251BA5" w:rsidP="00251BA5">
      <w:pPr>
        <w:tabs>
          <w:tab w:val="left" w:pos="7020"/>
          <w:tab w:val="right" w:pos="963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1BA5" w:rsidRDefault="00251BA5" w:rsidP="00251BA5">
      <w:pPr>
        <w:tabs>
          <w:tab w:val="left" w:pos="7020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AF37A9" w:rsidRPr="00AF37A9" w:rsidRDefault="00251BA5" w:rsidP="00251BA5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Pr="00251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шістдесят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C7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</w:p>
    <w:p w:rsidR="00251BA5" w:rsidRPr="00251BA5" w:rsidRDefault="00251BA5" w:rsidP="00251BA5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  <w:r w:rsidRPr="00251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шостої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(позачергової)</w:t>
      </w:r>
      <w:r w:rsidRPr="00251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</w:t>
      </w:r>
    </w:p>
    <w:p w:rsidR="00251BA5" w:rsidRPr="00AF37A9" w:rsidRDefault="00251BA5" w:rsidP="00251BA5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26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липня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2019 року </w:t>
      </w:r>
      <w:r w:rsidRPr="00251B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Pr="00251BA5">
        <w:rPr>
          <w:rFonts w:ascii="Times New Roman" w:hAnsi="Times New Roman" w:cs="Times New Roman"/>
          <w:sz w:val="24"/>
          <w:szCs w:val="24"/>
          <w:lang w:val="uk-UA"/>
        </w:rPr>
        <w:t>3819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51BA5" w:rsidRPr="00AF37A9" w:rsidRDefault="00251BA5" w:rsidP="00251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1BA5" w:rsidRPr="00251BA5" w:rsidRDefault="00251BA5" w:rsidP="00251BA5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AF37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37A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37A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F37A9" w:rsidRPr="00AF37A9" w:rsidRDefault="00AF37A9" w:rsidP="00251BA5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AF37A9" w:rsidRPr="00AF37A9" w:rsidRDefault="00AF37A9" w:rsidP="00251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251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Міська цільова Програма</w:t>
      </w: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підвищення експлуатаційних показників та</w:t>
      </w: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м</w:t>
      </w:r>
      <w:r w:rsidR="007252F6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одернізації</w:t>
      </w: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 xml:space="preserve"> ліній контак</w:t>
      </w:r>
      <w:r w:rsidR="007252F6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т</w:t>
      </w: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ної мережі</w:t>
      </w: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міського електротранспорту </w:t>
      </w:r>
      <w:proofErr w:type="spellStart"/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м.Сєвєродонецька</w:t>
      </w:r>
      <w:proofErr w:type="spellEnd"/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на 2019 рік</w:t>
      </w: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 Сєвєродонецьк 2019 р.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AF37A9" w:rsidRPr="00AF37A9" w:rsidRDefault="00AF37A9" w:rsidP="00AF37A9">
      <w:pPr>
        <w:tabs>
          <w:tab w:val="left" w:pos="0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ЗМІСТ</w:t>
      </w:r>
    </w:p>
    <w:tbl>
      <w:tblPr>
        <w:tblW w:w="9889" w:type="dxa"/>
        <w:tblLook w:val="04A0"/>
      </w:tblPr>
      <w:tblGrid>
        <w:gridCol w:w="8613"/>
        <w:gridCol w:w="1276"/>
      </w:tblGrid>
      <w:tr w:rsidR="00AF37A9" w:rsidRPr="00AF37A9" w:rsidTr="007E35B7">
        <w:trPr>
          <w:trHeight w:val="68"/>
        </w:trPr>
        <w:tc>
          <w:tcPr>
            <w:tcW w:w="8613" w:type="dxa"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Стор.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І. ПАСПОРТ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4-5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ІІІ. МЕТА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IV. ОБ</w:t>
            </w:r>
            <w:r w:rsidRPr="00AF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Ґ</w:t>
            </w: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РУНТУВАННЯ ШЛЯХІВ І ЗАСОБІВ РОЗВ’ЯЗАННЯ ПРОБЛЕМИ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5-6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V. СТРОКИ І ЕТАПИ ВИКОНАННЯ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VІ. НАПРЯМИ ДІЯЛЬНОСТІ, ЗАВДАННЯ І ЗАХОДИ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VІІ. РЕСУРСНЕ ЗАБЕЗПЕЧЕННЯ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VIII. ОРГАНІЗАЦІЯ УПРАВЛІННЯ ТА КОНТРОЛЬ ЗА ХОДОМ ВИКОНАННЯ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IХ.ОЧІКУВАНІ РЕЗУЛЬТАТИ ВИКОНАННЯ ПРОГРАМИ, ВИЗНАЧЕННЯ ЇЇ ЕФЕКТИВНОСТІ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6-7</w:t>
            </w:r>
            <w:bookmarkStart w:id="0" w:name="_GoBack"/>
            <w:bookmarkEnd w:id="0"/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ДОДАТКИ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</w:tr>
      <w:tr w:rsidR="00AF37A9" w:rsidRPr="00AF37A9" w:rsidTr="007E35B7">
        <w:trPr>
          <w:trHeight w:val="782"/>
        </w:trPr>
        <w:tc>
          <w:tcPr>
            <w:tcW w:w="8613" w:type="dxa"/>
            <w:hideMark/>
          </w:tcPr>
          <w:p w:rsidR="00AF37A9" w:rsidRPr="00AF37A9" w:rsidRDefault="00AF37A9" w:rsidP="007252F6">
            <w:pPr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ДОДАТОК 1. ЗАВДАННЯ І ЗАХОДИ МІСЬКОЇ ЦІЛЬОВОЇ ПРОГРАМИ </w:t>
            </w:r>
            <w:r w:rsidR="00725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ПІДВИЩЕННЯ ЕКСПЛУАТАЦІЙНИХ ПОКАЗНИКІВ ТА МОДЕРНІЗАЦІЇ ЛІНІЙ КОНТАКТНОЇ МЕРЕЖІ МІСЬКОГО ЕЛЕКТРОТРАНСПОРТУ  </w:t>
            </w:r>
            <w:r w:rsidRPr="00725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</w:t>
            </w:r>
            <w:r w:rsidRPr="00AF3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СЄВЄРОДОНЕЦЬКА   НА 2019 РІК. </w:t>
            </w:r>
          </w:p>
        </w:tc>
        <w:tc>
          <w:tcPr>
            <w:tcW w:w="1276" w:type="dxa"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8-9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ind w:right="-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ДОДАТОК 2. ОЧІКУВАНІ РЕЗУЛЬТАТИ ВИКОНАННЯ ПРОГРАМИ, ВИЗНАЧЕННЯ ЇЇ ЕФЕКТИВНОСТІ 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10-11</w:t>
            </w:r>
          </w:p>
        </w:tc>
      </w:tr>
    </w:tbl>
    <w:p w:rsidR="00AF37A9" w:rsidRPr="00AF37A9" w:rsidRDefault="00AF37A9" w:rsidP="00AF37A9">
      <w:pPr>
        <w:keepNext/>
        <w:keepLines/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color w:val="365F91"/>
          <w:sz w:val="24"/>
          <w:szCs w:val="24"/>
          <w:lang w:val="uk-UA" w:eastAsia="ru-RU"/>
        </w:rPr>
        <w:br w:type="page"/>
      </w:r>
      <w:bookmarkStart w:id="1" w:name="_Toc377715715"/>
      <w:bookmarkStart w:id="2" w:name="_Toc313465687"/>
      <w:r w:rsidRPr="00AF37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І. ПАСПОРТ ПРОГРАМИ</w:t>
      </w:r>
      <w:bookmarkEnd w:id="1"/>
      <w:bookmarkEnd w:id="2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4"/>
        <w:gridCol w:w="5810"/>
      </w:tblGrid>
      <w:tr w:rsidR="00AF37A9" w:rsidRPr="00251BA5" w:rsidTr="007E35B7">
        <w:trPr>
          <w:trHeight w:val="822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Назва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7252F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Міська цільова Програма </w:t>
            </w:r>
            <w:r w:rsidR="007252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підвищення експлуатаційних показників та модернізації контактної </w:t>
            </w:r>
            <w:r w:rsidR="004C3D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7252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мережі міського електротранспорту м. </w:t>
            </w:r>
            <w:proofErr w:type="spellStart"/>
            <w:r w:rsidR="007252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Сєвєродонецька</w:t>
            </w:r>
            <w:proofErr w:type="spellEnd"/>
            <w:r w:rsidR="007252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на 2019 рік. </w:t>
            </w:r>
          </w:p>
        </w:tc>
      </w:tr>
      <w:tr w:rsidR="00AF37A9" w:rsidRPr="00251BA5" w:rsidTr="007E35B7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Підстава для розроблення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4C3D95">
            <w:pPr>
              <w:tabs>
                <w:tab w:val="left" w:pos="32"/>
                <w:tab w:val="left" w:pos="174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Програма розроблена відповідно до положень:</w:t>
            </w:r>
          </w:p>
          <w:p w:rsidR="00AF37A9" w:rsidRPr="00AF37A9" w:rsidRDefault="004C3D95" w:rsidP="004C3D95">
            <w:pPr>
              <w:tabs>
                <w:tab w:val="left" w:pos="32"/>
                <w:tab w:val="left" w:pos="174"/>
                <w:tab w:val="num" w:pos="2083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-     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Конституції України;</w:t>
            </w:r>
          </w:p>
          <w:p w:rsidR="00AF37A9" w:rsidRPr="00AF37A9" w:rsidRDefault="004C3D95" w:rsidP="004C3D95">
            <w:pPr>
              <w:tabs>
                <w:tab w:val="left" w:pos="32"/>
                <w:tab w:val="num" w:pos="174"/>
                <w:tab w:val="num" w:pos="2083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Закону 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країни «Про міський електричний 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транспорт» від 29 червня 2004 року № 1914-ІV</w:t>
            </w:r>
          </w:p>
          <w:p w:rsidR="00AF37A9" w:rsidRPr="00AF37A9" w:rsidRDefault="004C3D95" w:rsidP="004C3D95">
            <w:pPr>
              <w:tabs>
                <w:tab w:val="left" w:pos="32"/>
                <w:tab w:val="left" w:pos="174"/>
                <w:tab w:val="num" w:pos="208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Закону України «Про місцеве самоврядування в Україні»;</w:t>
            </w:r>
          </w:p>
          <w:p w:rsidR="00AF37A9" w:rsidRPr="00AF37A9" w:rsidRDefault="004C3D95" w:rsidP="004C3D95">
            <w:pPr>
              <w:tabs>
                <w:tab w:val="left" w:pos="32"/>
                <w:tab w:val="left" w:pos="174"/>
                <w:tab w:val="num" w:pos="2083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 З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авдань «Державної цільової програми розвитку міського електротранспорту на період до 2019 року», затвердженої постановою Кабінету Міністрів України від 24 липня 2013 року № 601 "Про внесення змін до деяких актів Кабінету Міністрів України».</w:t>
            </w:r>
          </w:p>
        </w:tc>
      </w:tr>
      <w:tr w:rsidR="00AF37A9" w:rsidRPr="00AF37A9" w:rsidTr="007E35B7">
        <w:trPr>
          <w:trHeight w:val="548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Ініціатор розроблення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4C3D95">
            <w:pPr>
              <w:tabs>
                <w:tab w:val="left" w:pos="32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Сєвєродонецька міська рада </w:t>
            </w:r>
          </w:p>
          <w:p w:rsidR="00AF37A9" w:rsidRPr="00AF37A9" w:rsidRDefault="00AF37A9" w:rsidP="00AF37A9">
            <w:pPr>
              <w:tabs>
                <w:tab w:val="left" w:pos="252"/>
                <w:tab w:val="left" w:pos="308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Управління житлово-комунального господарства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Сєвродонецької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AF37A9" w:rsidRPr="00AF37A9" w:rsidTr="007E35B7">
        <w:trPr>
          <w:trHeight w:val="56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Розробник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КП «Сєвєродонецьке тролейбусне управління»</w:t>
            </w:r>
          </w:p>
        </w:tc>
      </w:tr>
      <w:tr w:rsidR="00AF37A9" w:rsidRPr="00AF37A9" w:rsidTr="007E35B7">
        <w:trPr>
          <w:trHeight w:val="564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tabs>
                <w:tab w:val="left" w:pos="28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Відповідальний виконавець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Управління житлово-комунального господарства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Сєвродонецької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AF37A9" w:rsidRPr="00AF37A9" w:rsidTr="007E35B7">
        <w:trPr>
          <w:trHeight w:val="138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6.Головний  розпорядник бюджетних  коштів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Управління житлово-комунального господарства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Сєвродонецької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AF37A9" w:rsidRPr="00251BA5" w:rsidTr="007E35B7">
        <w:trPr>
          <w:trHeight w:val="1036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Співвиконавці заходів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Департамент економічного розвитку Сєвєродонецької  міської ради, структурні підрозділи Сєвєродонецької міської ради, КП «Сєвєродонецьке тролейбусне управління»</w:t>
            </w:r>
          </w:p>
        </w:tc>
      </w:tr>
      <w:tr w:rsidR="00AF37A9" w:rsidRPr="00AF37A9" w:rsidTr="007E35B7">
        <w:trPr>
          <w:trHeight w:val="1124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 Мета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 </w:t>
            </w: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 території м. Сєвєродонецька</w:t>
            </w:r>
          </w:p>
        </w:tc>
      </w:tr>
      <w:tr w:rsidR="00AF37A9" w:rsidRPr="00AF37A9" w:rsidTr="007E35B7">
        <w:trPr>
          <w:trHeight w:val="1124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 Термін реалізації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jc w:val="center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2019 рік</w:t>
            </w:r>
          </w:p>
        </w:tc>
      </w:tr>
      <w:tr w:rsidR="004C3D95" w:rsidRPr="00AF37A9" w:rsidTr="007E35B7">
        <w:trPr>
          <w:trHeight w:val="42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 Загальний обсяг фінансових ресурсів, необхідних для реалізації програми, тис. грн.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6211,699</w:t>
            </w:r>
          </w:p>
        </w:tc>
      </w:tr>
      <w:tr w:rsidR="004C3D95" w:rsidRPr="00AF37A9" w:rsidTr="007E35B7">
        <w:trPr>
          <w:trHeight w:val="327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95" w:rsidRPr="00AF37A9" w:rsidRDefault="004C3D95" w:rsidP="003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4C3D95" w:rsidRPr="00AF37A9" w:rsidTr="007E35B7">
        <w:trPr>
          <w:trHeight w:val="299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кошти міського бюджету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3307,699</w:t>
            </w:r>
          </w:p>
        </w:tc>
      </w:tr>
      <w:tr w:rsidR="004C3D95" w:rsidRPr="00AF37A9" w:rsidTr="007E35B7">
        <w:trPr>
          <w:trHeight w:val="299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тролейбусне управління»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2904,00</w:t>
            </w:r>
          </w:p>
        </w:tc>
      </w:tr>
    </w:tbl>
    <w:p w:rsidR="00AF37A9" w:rsidRPr="00AF37A9" w:rsidRDefault="00AF37A9" w:rsidP="00AF37A9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ІІ. ВИЗНАЧЕННЯ ПРОБЛЕМИ, НА РОЗВ’ЯЗАННЯ ЯКОЇ СПРЯМОВАНА ПРОГРАМА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Комунальне підприємство «Сєвєродонецьке тролейбусне управління» засноване 01.01.1979 року на підставі наказу Міністерства житлово-комунального господарства УРСР від 27.11.1978 року №437, тролейбусний рух розпочався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22 грудня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1978 року.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 підприємство «Сєвєродонецьке тролейбусне управління» придбало право комунальної власності територіальної громади м. Сєвєродонецька на підставі рішення Луганської міської ради від 29.02.1992 року №56.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Метою діяльності є 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підприємстві станом на 01.01.2019 року в експлуатації знаходиться 36 одиниць пасажирських тролейбусів, з них по строках експлуатації від 5 до 10 років – 11 одиниць, від 10 до 15 років – 8 одиниць, більше 15 років – 17 одиниць,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Контактна мережа в місті дуже розгалужена. Її загальна протяжність становить 54,5 км, з них службова близько 2,5 км, недіюча близько 5 км.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1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1978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2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1978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3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1980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4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1985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5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1986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6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1989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Депо № 1 - введено в експлуатацію в 1978 році. Обслуговує тролейбусні маршрути: 1, 2, 5, 6. Місткість на 100 машино-місць.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депо є 3 проїзних оглядових канави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Перевезення пасажирів відбувається по 4-м тролейбусним маршрутам протяжністю 91,5 км, в тому числі:</w:t>
      </w:r>
    </w:p>
    <w:p w:rsidR="00AF37A9" w:rsidRPr="00AF37A9" w:rsidRDefault="00AF37A9" w:rsidP="00AF37A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№1 – озеро Чисте – зупинка Кільцева;</w:t>
      </w:r>
    </w:p>
    <w:p w:rsidR="00AF37A9" w:rsidRPr="00AF37A9" w:rsidRDefault="00AF37A9" w:rsidP="00AF37A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№2 – тролейбусне депо – зупинка Кільцева;</w:t>
      </w:r>
    </w:p>
    <w:p w:rsidR="00AF37A9" w:rsidRPr="00AF37A9" w:rsidRDefault="00AF37A9" w:rsidP="00AF37A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№5 – СПЗ (нові площі) – зупинка Кільцева;</w:t>
      </w:r>
    </w:p>
    <w:p w:rsidR="00AF37A9" w:rsidRPr="00AF37A9" w:rsidRDefault="00AF37A9" w:rsidP="00AF37A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№6 – тролейбусне депо – прохідна Склопластик.</w:t>
      </w:r>
    </w:p>
    <w:p w:rsidR="00AF37A9" w:rsidRPr="00AF37A9" w:rsidRDefault="00AF37A9" w:rsidP="00AF37A9">
      <w:pPr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 w:rsidRPr="00AF37A9">
        <w:rPr>
          <w:rFonts w:ascii="Times New Roman" w:eastAsia="Times New Roman" w:hAnsi="Times New Roman" w:cs="Times New Roman"/>
          <w:kern w:val="2"/>
          <w:sz w:val="24"/>
          <w:szCs w:val="20"/>
          <w:lang w:val="uk-UA" w:eastAsia="ru-RU"/>
        </w:rPr>
        <w:tab/>
      </w:r>
      <w:bookmarkStart w:id="3" w:name="__DdeLink__222_6875322"/>
      <w:r w:rsidRPr="00AF37A9">
        <w:rPr>
          <w:rFonts w:ascii="Times New Roman" w:eastAsia="Times New Roman" w:hAnsi="Times New Roman" w:cs="Times New Roman"/>
          <w:kern w:val="2"/>
          <w:sz w:val="24"/>
          <w:szCs w:val="20"/>
          <w:lang w:val="uk-UA" w:eastAsia="ru-RU"/>
        </w:rPr>
        <w:t>За 12 місяців</w:t>
      </w:r>
      <w:r w:rsidRPr="00AF37A9">
        <w:rPr>
          <w:rFonts w:ascii="Times New Roman" w:eastAsia="Times New Roman" w:hAnsi="Times New Roman" w:cs="Times New Roman"/>
          <w:kern w:val="2"/>
          <w:sz w:val="24"/>
          <w:szCs w:val="20"/>
          <w:shd w:val="clear" w:color="auto" w:fill="FFFFFF"/>
          <w:lang w:val="uk-UA" w:eastAsia="ru-RU"/>
        </w:rPr>
        <w:t xml:space="preserve"> 2018 року</w:t>
      </w:r>
      <w:bookmarkEnd w:id="3"/>
      <w:r w:rsidRPr="00AF37A9">
        <w:rPr>
          <w:rFonts w:ascii="Times New Roman" w:eastAsia="Times New Roman" w:hAnsi="Times New Roman" w:cs="Times New Roman"/>
          <w:kern w:val="2"/>
          <w:sz w:val="24"/>
          <w:szCs w:val="20"/>
          <w:shd w:val="clear" w:color="auto" w:fill="FFFFFF"/>
          <w:lang w:val="uk-UA" w:eastAsia="ru-RU"/>
        </w:rPr>
        <w:t xml:space="preserve"> міським електротранспортом перевезено 17193,6 тис. пасажирів, що на 4,3</w:t>
      </w:r>
      <w:r w:rsidRPr="00AF37A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uk-UA" w:eastAsia="ru-RU"/>
        </w:rPr>
        <w:t xml:space="preserve">% менше від обсягу </w:t>
      </w:r>
      <w:r w:rsidRPr="00AF37A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val="uk-UA" w:eastAsia="uk-UA"/>
        </w:rPr>
        <w:t xml:space="preserve">перевезених пасажирів </w:t>
      </w:r>
      <w:r w:rsidRPr="00AF37A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uk-UA" w:eastAsia="ru-RU"/>
        </w:rPr>
        <w:t>за 12 місяців 2017року. З них платних – 4173,2 тис. пасажирів, або 24,3% від загальної кількості, безоплатних – 13020,4 тис. пасажирів, або 75,7%.</w:t>
      </w:r>
    </w:p>
    <w:p w:rsidR="00AF37A9" w:rsidRPr="00AF37A9" w:rsidRDefault="00AF37A9" w:rsidP="00AF37A9">
      <w:pPr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shd w:val="clear" w:color="auto" w:fill="FFFFFF"/>
          <w:lang w:eastAsia="ru-RU"/>
        </w:rPr>
      </w:pPr>
      <w:r w:rsidRPr="00AF37A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uk-UA" w:eastAsia="ru-RU"/>
        </w:rPr>
        <w:tab/>
        <w:t xml:space="preserve">За 12 місяців 2018 року </w:t>
      </w:r>
      <w:r w:rsidRPr="00AF37A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val="uk-UA" w:eastAsia="ru-RU"/>
        </w:rPr>
        <w:t xml:space="preserve">на підприємстві за рахунок власних коштів </w:t>
      </w:r>
      <w:r w:rsidRPr="00AF37A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uk-UA" w:eastAsia="ru-RU"/>
        </w:rPr>
        <w:t>придбано запасні частини для  капітального ремонту тролейбусів на загальну суму –55,6тис. грн.;</w:t>
      </w:r>
    </w:p>
    <w:p w:rsidR="00AF37A9" w:rsidRPr="00AF37A9" w:rsidRDefault="00AF37A9" w:rsidP="00AF37A9">
      <w:pPr>
        <w:tabs>
          <w:tab w:val="left" w:pos="709"/>
        </w:tabs>
        <w:spacing w:after="60" w:line="240" w:lineRule="auto"/>
        <w:jc w:val="both"/>
        <w:rPr>
          <w:rFonts w:ascii="Calibri" w:eastAsia="Times New Roman" w:hAnsi="Calibri" w:cs="Times New Roman"/>
          <w:shd w:val="clear" w:color="auto" w:fill="FFFFFF"/>
          <w:lang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proofErr w:type="gram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="007252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міського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бюджету</w:t>
      </w: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</w:t>
      </w:r>
      <w:proofErr w:type="spellStart"/>
      <w:r w:rsidRPr="00AF37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виділена</w:t>
      </w:r>
      <w:proofErr w:type="spellEnd"/>
      <w:r w:rsidR="007252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7252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фінансов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підтримка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виплату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заробітної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плати</w:t>
      </w: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та  на оплату електроенергії </w:t>
      </w: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розмірі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24088,8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тис.грн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Оновлення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12 місяців</w:t>
      </w: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2018 року</w:t>
      </w:r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Останнє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оновлення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відбувалося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2011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од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иниць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тролейбусів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ідвласника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ПрАТ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Сєвєродонецьке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Азот».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Зношеність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становить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80,0 </w:t>
      </w:r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Значна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зношеність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та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оновлення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призводить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суттєвого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погіршення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не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складу,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контактної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кабельної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усієї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7A9" w:rsidRPr="00AF37A9" w:rsidRDefault="00AF37A9" w:rsidP="00AF37A9">
      <w:pPr>
        <w:rPr>
          <w:rFonts w:ascii="Calibri" w:eastAsia="Times New Roman" w:hAnsi="Calibri" w:cs="Times New Roman"/>
          <w:lang w:eastAsia="ru-RU"/>
        </w:rPr>
      </w:pPr>
    </w:p>
    <w:p w:rsidR="00AF37A9" w:rsidRPr="00AF37A9" w:rsidRDefault="00AF37A9" w:rsidP="00AF37A9">
      <w:pPr>
        <w:tabs>
          <w:tab w:val="left" w:pos="0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  <w:t>ІІІ. МЕТА ПРОГРАМИ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Мета Програми - забезпечення сталого функціонування та подальшого розвитку міського електротранспорту, створення належних умов для надання населенню якісних, безпечних послуг з перевезення тролейбусами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території м. Сєвєродонецька.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Програма спрямована на забезпечення реалізації в 2019 році засад державної політики у сфері міського електротранспорту, а саме на розв'язання основних завдань: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ефективного управління міським електротранспортом та використання його майнового комплексу;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підприємства;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технічне переоснащення електротранспорту;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left="42" w:firstLine="3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нормативно-правове і науково-технічне забезпечення функціонування розвитку міського електротранспорту;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збільшення питомої ваги електротранспорту у міських пасажирських перевезеннях, пріоритетний його розвиток у місті;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створення умов для пріоритетного розвитку міського електротранспорту. </w:t>
      </w:r>
    </w:p>
    <w:p w:rsidR="00AF37A9" w:rsidRPr="00AF37A9" w:rsidRDefault="00AF37A9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IV. ОБҐРУНТУВАННЯ ШЛЯХІВ ТА ЗАСОБІВ РОЗВ'ЯЗАННЯ ПРОБЛЕМ</w:t>
      </w:r>
    </w:p>
    <w:p w:rsidR="00AF37A9" w:rsidRPr="00AF37A9" w:rsidRDefault="00AF37A9" w:rsidP="00AF37A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Проблему забезпечення належного рівня перевезень пасажирів міським електротранспортом м. Сєвєродонецька, передбачається розв'язати шляхом організації ефективного управління електротранспортом, використання його майнового комплексу, а саме вирішення питання ефективного використання та розвитку ремонтної інфраструктури підприємства електротранспорту, належного утримання рухомого складу, забезпечення безпеки руху та поліпшення якості надання транспортних послуг.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електротранспорту, що передбачає: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збільшення власних доходів підприємства шляхом створення умов для рівноцінної конкуренції на ринку транспортних послуг, здійснення у порядку встановленому законодавством, регулювання граничних розмірів тарифів на проїзд для різних видів транспорту;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тарифу на проїзд електротранспортом;</w:t>
      </w:r>
    </w:p>
    <w:p w:rsidR="00AF37A9" w:rsidRPr="007252F6" w:rsidRDefault="00AF37A9" w:rsidP="007252F6">
      <w:pPr>
        <w:pStyle w:val="a4"/>
        <w:numPr>
          <w:ilvl w:val="0"/>
          <w:numId w:val="3"/>
        </w:numPr>
        <w:spacing w:after="6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252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ефективності роботи із збору плати за проїзд;</w:t>
      </w:r>
    </w:p>
    <w:p w:rsidR="00AF37A9" w:rsidRPr="00AF37A9" w:rsidRDefault="00AF37A9" w:rsidP="00AF37A9">
      <w:pPr>
        <w:spacing w:after="6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Робота з технічного переоснащення електротранспорту передбачає: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капітальний ремонт тролейбусних ліній;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реалізацію завдань збереження та модернізації наявного парку тролейбусів, проведення ефективної енергозберігаючої політики.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з науково-технічного забезпечення міського електротранспорту передбачають: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 в експлуатацію та освоєння технічного обслуговування і ремонту нових типів тролейбусів, іншого обладнання, автоматизація робочих місць;</w:t>
      </w:r>
    </w:p>
    <w:p w:rsidR="00AF37A9" w:rsidRPr="00AF37A9" w:rsidRDefault="00AF37A9" w:rsidP="00AF37A9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-контроль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керування рухом в автоматичному режимі;</w:t>
      </w:r>
    </w:p>
    <w:p w:rsidR="00AF37A9" w:rsidRPr="00AF37A9" w:rsidRDefault="00AF37A9" w:rsidP="00AF37A9">
      <w:pPr>
        <w:spacing w:after="0" w:line="240" w:lineRule="auto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впровадження новітніх заходів забезпечення безпеки руху;</w:t>
      </w:r>
    </w:p>
    <w:p w:rsidR="00AF37A9" w:rsidRPr="00AF37A9" w:rsidRDefault="00AF37A9" w:rsidP="00AF37A9">
      <w:pPr>
        <w:spacing w:after="6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впровадження заходів енергозбереження та ресурсозбереження.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по створенню умов для пріоритетного розвитку електротранспорту: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удосконалення  координації роботи, пов'язаної з функціонуванням електротранспорту та інших видів транспорту, виключення дублювання приватними автоперевізниками тролейбусних маршрутів.</w:t>
      </w:r>
    </w:p>
    <w:p w:rsidR="00AF37A9" w:rsidRPr="00AF37A9" w:rsidRDefault="00AF37A9" w:rsidP="00AF37A9">
      <w:pPr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C746B" w:rsidRDefault="00CC746B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C746B" w:rsidRDefault="00CC746B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F37A9" w:rsidRPr="00AF37A9" w:rsidRDefault="00AF37A9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V. </w:t>
      </w: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СТРОКИ І ЕТАПИ ВИКОНАННЯ ПРОГРАМИ</w:t>
      </w:r>
    </w:p>
    <w:p w:rsidR="00AF37A9" w:rsidRPr="00AF37A9" w:rsidRDefault="00AF37A9" w:rsidP="00AF37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реалізується в один етап. Початок дії Програми – ІІ-ІІІ квартал 2019 р., закінчення – грудень 2019 року.</w:t>
      </w:r>
    </w:p>
    <w:p w:rsidR="00AF37A9" w:rsidRPr="00AF37A9" w:rsidRDefault="00AF37A9" w:rsidP="00AF37A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VІ. НАПРЯМИ ДІЯЛЬНОСТІ, ЗАВДАННЯ І ЗАХОДИ ПРОГРАМИ</w:t>
      </w:r>
    </w:p>
    <w:p w:rsidR="00AF37A9" w:rsidRPr="00AF37A9" w:rsidRDefault="00AF37A9" w:rsidP="00A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Завдання і заходи Програми з визначенням обсягів та джерел фінансування наведені в додатку1.</w:t>
      </w:r>
    </w:p>
    <w:p w:rsidR="00AF37A9" w:rsidRPr="00AF37A9" w:rsidRDefault="00AF37A9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VІІ. РЕСУРСНЕ ЗАБЕЗПЕЧЕННЯ ПРОГРАМИ</w:t>
      </w:r>
    </w:p>
    <w:p w:rsidR="00AF37A9" w:rsidRPr="00AF37A9" w:rsidRDefault="00AF37A9" w:rsidP="00AF37A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заходів Програми забезпечується за рахунок власних коштів КП «Сєвєродонецьке тролейбусне управління», коштів міського бюджету в межах призначень та інших джерел, не заборонених чинним законодавством України. </w:t>
      </w:r>
    </w:p>
    <w:p w:rsidR="004C3D95" w:rsidRPr="00AF37A9" w:rsidRDefault="004C3D95" w:rsidP="004C3D95">
      <w:pPr>
        <w:spacing w:after="0" w:line="240" w:lineRule="auto"/>
        <w:ind w:left="-60" w:right="-90" w:firstLine="7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Загальний обсяг фінансування програми на 2019 рік складає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6211,699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тис. грн., в тому числі власні кошти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тролейбусне управління» складають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2904,00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тис. грн., кошти міського бюджету складають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3307,699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тис. грн., які спрямовані на п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окриття збитків від безоплатного перевезення тролейбусами пільгових категорій громадян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4C3D95" w:rsidRPr="00AF37A9" w:rsidRDefault="004C3D95" w:rsidP="004C3D95">
      <w:pPr>
        <w:spacing w:after="0" w:line="240" w:lineRule="auto"/>
        <w:ind w:left="-60" w:right="-90" w:firstLine="7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11"/>
        <w:tblW w:w="0" w:type="auto"/>
        <w:tblLook w:val="04A0"/>
      </w:tblPr>
      <w:tblGrid>
        <w:gridCol w:w="4926"/>
        <w:gridCol w:w="4927"/>
      </w:tblGrid>
      <w:tr w:rsidR="004C3D95" w:rsidRPr="00AF37A9" w:rsidTr="0036471D">
        <w:trPr>
          <w:trHeight w:val="671"/>
        </w:trPr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jc w:val="center"/>
              <w:rPr>
                <w:rFonts w:ascii="Times New Roman" w:hAnsi="Times New Roman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Обсяги фінансування на 2019  рік, тис. грн.</w:t>
            </w:r>
          </w:p>
        </w:tc>
      </w:tr>
      <w:tr w:rsidR="004C3D95" w:rsidRPr="00AF37A9" w:rsidTr="0036471D">
        <w:trPr>
          <w:trHeight w:val="423"/>
        </w:trPr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6211,699</w:t>
            </w:r>
          </w:p>
        </w:tc>
      </w:tr>
      <w:tr w:rsidR="004C3D95" w:rsidRPr="00AF37A9" w:rsidTr="0036471D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C3D95" w:rsidRPr="00AF37A9" w:rsidTr="0036471D">
        <w:trPr>
          <w:trHeight w:val="407"/>
        </w:trPr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3307,699</w:t>
            </w:r>
          </w:p>
        </w:tc>
      </w:tr>
      <w:tr w:rsidR="004C3D95" w:rsidRPr="00AF37A9" w:rsidTr="0036471D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власні кошти </w:t>
            </w:r>
            <w:proofErr w:type="spellStart"/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 «</w:t>
            </w:r>
            <w:proofErr w:type="spellStart"/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тролейбусне управління»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2904,00</w:t>
            </w:r>
          </w:p>
        </w:tc>
      </w:tr>
    </w:tbl>
    <w:p w:rsidR="00AF37A9" w:rsidRPr="00AF37A9" w:rsidRDefault="00AF37A9" w:rsidP="00AF37A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F37A9" w:rsidRPr="00AF37A9" w:rsidRDefault="00AF37A9" w:rsidP="00AF37A9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VIII. ОРГАНІЗАЦІЯ УПРАВЛІННЯ ТА КОНТРОЛЬ ЗА ХОДОМ ВИКОНАННЯ ПРОГРАМИ</w:t>
      </w:r>
    </w:p>
    <w:p w:rsidR="00AF37A9" w:rsidRPr="00AF37A9" w:rsidRDefault="00AF37A9" w:rsidP="00AF37A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Замовником Програми є Сєвєродонецька міська рада. </w:t>
      </w:r>
    </w:p>
    <w:p w:rsidR="00AF37A9" w:rsidRPr="00AF37A9" w:rsidRDefault="00AF37A9" w:rsidP="00AF37A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Організацію управління, контроль за виконанням завдань і заходів Програми здійснює управління житлово-комунального господарства, фонд комунального майна Сєвєродонецької міської ради та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КП «Сєвєродонецьке тролейбусне управління» 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4" w:name="_Toc415943879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Підсумки моніторингу підводяться 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наприкінці ро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вигляді звіт</w:t>
      </w:r>
      <w:bookmarkEnd w:id="4"/>
      <w:r w:rsidR="00584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Програма відкрита для внесення змін та доповнень.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Програми здійснює Сєвєродонецька міська рада та постійна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комісія з промисловості, транспорту та зв’язку, економічного розвитку, інвестицій, міжнародного співробітництва Сєвєродонецької міської ради. </w:t>
      </w:r>
    </w:p>
    <w:p w:rsidR="00AF37A9" w:rsidRPr="00AF37A9" w:rsidRDefault="00AF37A9" w:rsidP="00AF37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IХ.ОЧІКУВАНІ РЕЗУЛЬТАТИ ВИКОНАННЯ ПРОГРАМИ, ВИЗНАЧЕННЯ ЇЇ ЕФЕКТИВНОСТІ</w:t>
      </w:r>
    </w:p>
    <w:p w:rsidR="00AF37A9" w:rsidRPr="00AF37A9" w:rsidRDefault="0058430D" w:rsidP="00AF3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Згідно статті 4 </w:t>
      </w:r>
      <w:r w:rsidR="00AF37A9" w:rsidRPr="00AF37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Закону   України </w:t>
      </w:r>
      <w:bookmarkStart w:id="5" w:name="o2"/>
      <w:bookmarkEnd w:id="5"/>
      <w:r w:rsidR="00AF37A9" w:rsidRPr="00AF37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«Про міський електричний транспорт» </w:t>
      </w:r>
    </w:p>
    <w:p w:rsidR="00AF37A9" w:rsidRPr="00AF37A9" w:rsidRDefault="00AF37A9" w:rsidP="0058430D">
      <w:pPr>
        <w:tabs>
          <w:tab w:val="left" w:pos="1418"/>
          <w:tab w:val="left" w:pos="1832"/>
          <w:tab w:val="left" w:pos="2268"/>
          <w:tab w:val="left" w:pos="3402"/>
          <w:tab w:val="left" w:pos="3544"/>
          <w:tab w:val="left" w:pos="3686"/>
          <w:tab w:val="left" w:pos="5103"/>
          <w:tab w:val="left" w:pos="595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Транспортні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послуги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надаються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з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додержанням таких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вимог: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6" w:name="o36"/>
      <w:bookmarkEnd w:id="6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постійності (надійності) перевезень на маршрутах (лініях), що передбачає запобігання незапланованим перервам руху та відновлення перевезень у разі їх виникнення; </w:t>
      </w:r>
      <w:bookmarkStart w:id="7" w:name="o37"/>
      <w:bookmarkEnd w:id="7"/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врахування пасажиропотоків  під  час   визначення   кількості рухомого  складу,  що  працює на маршрутах (лініях),  та складання розкладу руху на відповідний час доби; </w:t>
      </w:r>
      <w:bookmarkStart w:id="8" w:name="o38"/>
      <w:bookmarkEnd w:id="8"/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встановлення швидкості   руху   на   маршрутах   (лініях)   з урахуванням  технічних  та  експлуатаційних характеристик рухомого складу, а також вимог безпеки руху;</w:t>
      </w:r>
      <w:bookmarkStart w:id="9" w:name="o39"/>
      <w:bookmarkEnd w:id="9"/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відповідності технічного стану рухомого складу,  що працює на маршрутах (лініях), визначеним законодавством нормативам;</w:t>
      </w:r>
      <w:bookmarkStart w:id="10" w:name="o40"/>
      <w:bookmarkEnd w:id="10"/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безпечності перевезень. </w:t>
      </w:r>
    </w:p>
    <w:p w:rsidR="00AF37A9" w:rsidRPr="00AF37A9" w:rsidRDefault="00AF37A9" w:rsidP="00AF3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Показники оцінки ефективності виконання Програми наведено у додатку 2.</w:t>
      </w:r>
    </w:p>
    <w:p w:rsidR="00AF37A9" w:rsidRPr="00AF37A9" w:rsidRDefault="00AF37A9" w:rsidP="00A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64C7" w:rsidRPr="00AF37A9" w:rsidRDefault="00AF37A9" w:rsidP="0018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FC16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4C3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FC16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4C3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</w:t>
      </w:r>
      <w:r w:rsidR="00186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="001864C7"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1 </w:t>
      </w:r>
    </w:p>
    <w:p w:rsidR="00AF37A9" w:rsidRPr="00AF37A9" w:rsidRDefault="004C3D95" w:rsidP="001864C7">
      <w:pPr>
        <w:tabs>
          <w:tab w:val="left" w:pos="83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FC16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6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</w:t>
      </w:r>
      <w:r w:rsidR="001864C7"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Програми</w:t>
      </w:r>
    </w:p>
    <w:p w:rsidR="00AF37A9" w:rsidRPr="00AF37A9" w:rsidRDefault="00AF37A9" w:rsidP="00AF3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І ЗАХОДИ</w:t>
      </w:r>
    </w:p>
    <w:p w:rsidR="0058430D" w:rsidRPr="0058430D" w:rsidRDefault="00AF37A9" w:rsidP="00584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ЦІЛЬОВОЇ  ПРОГРАМИ </w:t>
      </w:r>
      <w:r w:rsidR="005843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ПІДВИЩЕННЯ ЕКСПЛУАТАЦІЙНИХ ПОКАЗНИКІВ ТА МОДЕРНІЗАЦІЇ ЛІНІЙ КОНТАКТНОЇ МЕРЕЖІ МІСЬКОГО ЕЛЕКТРОТРАНСПОРТУ М. СЄВЄРОДОНЕЦЬКА НА 2019 РІК</w:t>
      </w:r>
    </w:p>
    <w:p w:rsidR="00AF37A9" w:rsidRPr="00AF37A9" w:rsidRDefault="00AF37A9" w:rsidP="00AF37A9">
      <w:pPr>
        <w:spacing w:after="120" w:line="240" w:lineRule="auto"/>
        <w:ind w:left="-425" w:righ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835"/>
        <w:gridCol w:w="1276"/>
        <w:gridCol w:w="1134"/>
        <w:gridCol w:w="1276"/>
        <w:gridCol w:w="1275"/>
        <w:gridCol w:w="1134"/>
      </w:tblGrid>
      <w:tr w:rsidR="00AF37A9" w:rsidRPr="00F860C9" w:rsidTr="00F860C9">
        <w:trPr>
          <w:trHeight w:val="6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</w:t>
            </w:r>
            <w:proofErr w:type="spellEnd"/>
          </w:p>
          <w:p w:rsidR="00AF37A9" w:rsidRPr="00F860C9" w:rsidRDefault="00AF37A9" w:rsidP="00AF37A9">
            <w:pPr>
              <w:spacing w:after="0" w:line="240" w:lineRule="auto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льні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виконання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 виконання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AF37A9" w:rsidP="00AF37A9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Орієнтовні обсяги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</w:t>
            </w:r>
            <w:proofErr w:type="spellEnd"/>
          </w:p>
          <w:p w:rsidR="00AF37A9" w:rsidRPr="00F860C9" w:rsidRDefault="00AF37A9" w:rsidP="00AF37A9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ння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2019 рік,</w:t>
            </w:r>
          </w:p>
          <w:p w:rsidR="00AF37A9" w:rsidRPr="00F860C9" w:rsidRDefault="00AF37A9" w:rsidP="00AF37A9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Очікувані результати</w:t>
            </w:r>
          </w:p>
        </w:tc>
      </w:tr>
      <w:tr w:rsidR="00AF37A9" w:rsidRPr="00F860C9" w:rsidTr="00F860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AF37A9" w:rsidP="00AF37A9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AF37A9" w:rsidRPr="00F860C9" w:rsidTr="00F860C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AF37A9" w:rsidP="00AF37A9">
            <w:pPr>
              <w:spacing w:after="0" w:line="240" w:lineRule="auto"/>
              <w:ind w:left="-60" w:righ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1.Підвищення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експлуатацій-них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показників</w:t>
            </w:r>
          </w:p>
          <w:p w:rsidR="00AF37A9" w:rsidRPr="00F860C9" w:rsidRDefault="00AF37A9" w:rsidP="00AF37A9">
            <w:pPr>
              <w:spacing w:after="0" w:line="240" w:lineRule="auto"/>
              <w:ind w:left="-60" w:righ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будівель системи опалення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 Капітальний ремонт м’якої покрівлі та відновлення цементної стяжки з утеплювачем будівлі тягової підстанції № 3, яка розташована за адресою : м. Сєвєродонецьк, район будинку 96-б по вул. Гагаріна,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FC16B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="00AF37A9"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AF37A9"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="00AF37A9"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AF37A9"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="00AF37A9"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312,699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6B5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Забезпечен-ня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належного</w:t>
            </w:r>
          </w:p>
          <w:p w:rsidR="00AF37A9" w:rsidRPr="00F860C9" w:rsidRDefault="00FC16B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технічного та</w:t>
            </w:r>
            <w:r w:rsidR="00AF37A9"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санітарного стану будівель,</w:t>
            </w:r>
          </w:p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економія електроенергії</w:t>
            </w:r>
          </w:p>
        </w:tc>
      </w:tr>
      <w:tr w:rsidR="00AF37A9" w:rsidRPr="00F860C9" w:rsidTr="00F860C9">
        <w:trPr>
          <w:trHeight w:val="126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AF37A9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1.2. Капітальний ремонт покрівлі будівлі служби енергогосподарства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FC16B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УЖКХ міської ради,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AF37A9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1498,00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left="-109" w:right="-10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37A9" w:rsidRPr="00F860C9" w:rsidTr="00F860C9">
        <w:trPr>
          <w:trHeight w:val="126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AF37A9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 Капітальний ремонт системи опалення Центральної диспетчерської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FC16B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УЖКХ міської ради,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AF37A9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1497,00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37A9" w:rsidRPr="00F860C9" w:rsidTr="00F860C9">
        <w:trPr>
          <w:trHeight w:val="1332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7A9" w:rsidRPr="00F860C9" w:rsidRDefault="00AF37A9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A9" w:rsidRPr="00F860C9" w:rsidRDefault="00AF37A9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 Капітальний ремонт будівлі диспетчерського пункту по вул. Новікова, буд.15-Г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7A9" w:rsidRPr="00F860C9" w:rsidRDefault="00FC16B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УЖКХ міської ради,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A9" w:rsidRPr="00F860C9" w:rsidRDefault="00AF37A9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37A9" w:rsidRPr="00F860C9" w:rsidRDefault="00AF37A9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1495,00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3D95" w:rsidRPr="00F860C9" w:rsidTr="00F860C9">
        <w:trPr>
          <w:trHeight w:val="10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spacing w:after="0" w:line="240" w:lineRule="auto"/>
              <w:ind w:left="-60" w:right="-90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Модернізація ліній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контакної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мережі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F860C9" w:rsidRDefault="004C3D95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2.1. Модернізація лінії контактної мережі з обладнанням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вул.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Півоварова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пр-т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Хіміків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УЖКХ міської ради,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F860C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F860C9" w:rsidRDefault="004C3D95" w:rsidP="00AF37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F860C9" w:rsidRDefault="004C3D95" w:rsidP="00AF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2019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F860C9" w:rsidRDefault="004C3D95" w:rsidP="00AF37A9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349,00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пересува</w:t>
            </w: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ння тролейбусів та безпеки дорожнього руху, економія електроенергії</w:t>
            </w:r>
          </w:p>
        </w:tc>
      </w:tr>
      <w:tr w:rsidR="004C3D95" w:rsidRPr="00F860C9" w:rsidTr="00F860C9">
        <w:trPr>
          <w:trHeight w:val="1654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spacing w:after="0" w:line="240" w:lineRule="auto"/>
              <w:ind w:left="-60" w:right="-90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F860C9" w:rsidRDefault="004C3D95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2.2. Модернізація лінії контактної мережі з обладнанням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пр-т Гвардійський – вул. Автомобільна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УЖКХ міської ради,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F860C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F860C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F860C9" w:rsidRDefault="004C3D95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F860C9" w:rsidRDefault="004C3D95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3D95" w:rsidRPr="00F860C9" w:rsidTr="00F860C9">
        <w:trPr>
          <w:trHeight w:val="26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spacing w:after="0" w:line="240" w:lineRule="auto"/>
              <w:ind w:left="-60" w:right="-90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F860C9" w:rsidRDefault="004C3D95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2.3. Модернізація лінії контактної мережі з обладнанням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вул.Промислова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вул.Синецька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УЖКХ міської ради,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F860C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F860C9" w:rsidRDefault="004C3D95" w:rsidP="004C3D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F860C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37A9" w:rsidRPr="00F860C9" w:rsidTr="00F860C9">
        <w:trPr>
          <w:trHeight w:hRule="exact" w:val="284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AF37A9" w:rsidP="00AF37A9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беззбиткового функціонування електротранспорту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AF37A9" w:rsidP="00AF37A9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3.1.Планове підвищення плати за разовий проїзд одного пасажира до 4,00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FC16B5" w:rsidP="00FC1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УЖКХ   міської ради,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AF37A9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Прогнозований доход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від планово</w:t>
            </w:r>
          </w:p>
          <w:p w:rsidR="00AF37A9" w:rsidRPr="00F860C9" w:rsidRDefault="00AF37A9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 підвищення тарифу на проїзд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AF37A9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F860C9" w:rsidRDefault="00AF37A9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5000,0</w:t>
            </w:r>
            <w:r w:rsidR="004C3D95"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F860C9" w:rsidRDefault="00FC16B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Підтримання життєдіяль</w:t>
            </w:r>
            <w:r w:rsidR="00AF37A9"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ності та розвиток </w:t>
            </w:r>
            <w:proofErr w:type="spellStart"/>
            <w:r w:rsidR="00AF37A9"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="00AF37A9"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AF37A9"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="00AF37A9"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у 2019 році.</w:t>
            </w:r>
          </w:p>
        </w:tc>
      </w:tr>
      <w:tr w:rsidR="00AF37A9" w:rsidRPr="00F860C9" w:rsidTr="00F860C9">
        <w:trPr>
          <w:trHeight w:val="54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ВСЬОГО ПО ПРОГРАМІ: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F860C9" w:rsidRDefault="004C3D9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6211,699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F860C9" w:rsidRDefault="00AF37A9" w:rsidP="00F860C9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F37A9" w:rsidRPr="00F860C9" w:rsidTr="00F860C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 тому числі: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F37A9" w:rsidRPr="00F860C9" w:rsidTr="00F860C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міський бюджет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3307,699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F37A9" w:rsidRPr="00F860C9" w:rsidTr="00F860C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власні кошти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КП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«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СТрУ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F860C9" w:rsidRDefault="004C3D9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2904,00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AF37A9" w:rsidRPr="00F860C9" w:rsidRDefault="00AF37A9" w:rsidP="00AF37A9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860C9" w:rsidRPr="00F860C9" w:rsidRDefault="00AF37A9" w:rsidP="00F860C9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60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F860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F860C9" w:rsidRPr="00F860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F860C9" w:rsidRPr="00F860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</w:p>
    <w:p w:rsidR="00AF37A9" w:rsidRPr="00F860C9" w:rsidRDefault="00F860C9" w:rsidP="00F860C9">
      <w:pPr>
        <w:spacing w:after="24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Програм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</w:t>
      </w:r>
      <w:r w:rsidR="00FC16B5" w:rsidRPr="00F860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</w:p>
    <w:p w:rsidR="00AF37A9" w:rsidRPr="00F860C9" w:rsidRDefault="00AF37A9" w:rsidP="00AF37A9">
      <w:pPr>
        <w:spacing w:after="24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0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РЕЗУЛЬТАТИ ВИКОНАННЯ ПРОГРАМИ, ВИЗНАЧЕННЯ ЇЇ ЕФЕКТИВНОСТІ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982"/>
        <w:gridCol w:w="6664"/>
      </w:tblGrid>
      <w:tr w:rsidR="00AF37A9" w:rsidRPr="00F860C9" w:rsidTr="00F860C9">
        <w:trPr>
          <w:trHeight w:val="6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FC16B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Результативні показники</w:t>
            </w:r>
          </w:p>
        </w:tc>
      </w:tr>
      <w:tr w:rsidR="00AF37A9" w:rsidRPr="00F860C9" w:rsidTr="00F860C9">
        <w:trPr>
          <w:trHeight w:val="47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1.Підвищення експлуатаційних показників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приміщення, що підлягає ремонту 199,9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F37A9" w:rsidRPr="00251BA5" w:rsidTr="00F860C9">
        <w:trPr>
          <w:trHeight w:val="8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F860C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матеріалів для капітального ремонту м’якої покрівлі та відновлення цементної стяжки з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утеплювачем будівлі ТП № 3 (199,9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</w:tr>
      <w:tr w:rsidR="00AF37A9" w:rsidRPr="00F860C9" w:rsidTr="00F860C9">
        <w:trPr>
          <w:trHeight w:val="49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витрат на технічне обслуговування приміщення       ТП № 3</w:t>
            </w:r>
          </w:p>
        </w:tc>
      </w:tr>
      <w:tr w:rsidR="00AF37A9" w:rsidRPr="00251BA5" w:rsidTr="00F860C9">
        <w:trPr>
          <w:trHeight w:val="47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F860C9" w:rsidRDefault="00AF37A9" w:rsidP="00AF37A9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підвищення експлуатаційних показників приміщення ТП № 3</w:t>
            </w:r>
          </w:p>
        </w:tc>
      </w:tr>
      <w:tr w:rsidR="00AF37A9" w:rsidRPr="00F860C9" w:rsidTr="00F860C9">
        <w:trPr>
          <w:trHeight w:val="56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приміщення, що підлягає ремонту 325,5 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F37A9" w:rsidRPr="00F860C9" w:rsidTr="00F860C9">
        <w:trPr>
          <w:trHeight w:val="5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F860C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матеріалів для капітального ремонту покрівлі будівлі служби енергогосподарства</w:t>
            </w:r>
          </w:p>
        </w:tc>
      </w:tr>
      <w:tr w:rsidR="00AF37A9" w:rsidRPr="00F860C9" w:rsidTr="00F860C9">
        <w:trPr>
          <w:trHeight w:val="33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Зменшення витрат на технічне обслуговування приміщення       </w:t>
            </w:r>
          </w:p>
        </w:tc>
      </w:tr>
      <w:tr w:rsidR="00AF37A9" w:rsidRPr="00F860C9" w:rsidTr="00F860C9">
        <w:trPr>
          <w:trHeight w:val="50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F860C9" w:rsidRDefault="00AF37A9" w:rsidP="00AF37A9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підвищення експлуатаційних показників будівлі служби енергогосподарства</w:t>
            </w:r>
          </w:p>
        </w:tc>
      </w:tr>
      <w:tr w:rsidR="00AF37A9" w:rsidRPr="00F860C9" w:rsidTr="00F860C9">
        <w:trPr>
          <w:trHeight w:val="4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приміщення, що підлягає ремонту 148,5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F37A9" w:rsidRPr="00F860C9" w:rsidTr="00F860C9">
        <w:trPr>
          <w:trHeight w:val="50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F860C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матеріалів для капітального ремонту системи опалення Центральної диспетчерської (148,5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</w:tr>
      <w:tr w:rsidR="00AF37A9" w:rsidRPr="00F860C9" w:rsidTr="00F860C9">
        <w:trPr>
          <w:trHeight w:val="37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Зменшення витрат на електроенергію       </w:t>
            </w:r>
          </w:p>
        </w:tc>
      </w:tr>
      <w:tr w:rsidR="00AF37A9" w:rsidRPr="00F860C9" w:rsidTr="00F860C9">
        <w:trPr>
          <w:trHeight w:val="26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F860C9" w:rsidRDefault="00AF37A9" w:rsidP="00AF37A9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підвищення експлуатаційних показників </w:t>
            </w:r>
          </w:p>
        </w:tc>
      </w:tr>
      <w:tr w:rsidR="00AF37A9" w:rsidRPr="00F860C9" w:rsidTr="00F860C9">
        <w:trPr>
          <w:trHeight w:val="26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приміщення, що підлягає ремонту 248,0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F37A9" w:rsidRPr="00F860C9" w:rsidTr="00F860C9">
        <w:trPr>
          <w:trHeight w:val="26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F860C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матеріалів для капітального ремонту диспетчерського пункту по вул. Новікова, буд. 15-Г (248,0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</w:tr>
      <w:tr w:rsidR="00AF37A9" w:rsidRPr="00F860C9" w:rsidTr="00F860C9">
        <w:trPr>
          <w:trHeight w:val="26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Зменшення  витрат на технічне обслуговування приміщення       </w:t>
            </w:r>
          </w:p>
        </w:tc>
      </w:tr>
      <w:tr w:rsidR="00AF37A9" w:rsidRPr="00F860C9" w:rsidTr="00F860C9">
        <w:trPr>
          <w:trHeight w:val="263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F860C9" w:rsidRDefault="00AF37A9" w:rsidP="00AF37A9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підвищення експлуатаційних показників </w:t>
            </w:r>
          </w:p>
        </w:tc>
      </w:tr>
      <w:tr w:rsidR="004C3D95" w:rsidRPr="00F860C9" w:rsidTr="00F860C9">
        <w:trPr>
          <w:trHeight w:val="7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Модернізація ліній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контакної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мережі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F860C9" w:rsidRDefault="004C3D95" w:rsidP="00AF37A9">
            <w:pPr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Протяжність контактної мережі, що підлягає модернізації для обладнання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вул.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Півоварова-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пр-т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Хіміків</w:t>
            </w:r>
          </w:p>
        </w:tc>
      </w:tr>
      <w:tr w:rsidR="004C3D95" w:rsidRPr="00F860C9" w:rsidTr="00F860C9">
        <w:trPr>
          <w:trHeight w:val="53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F860C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спеціальних  запасних частин (стрілка автоматична, стрілка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сходна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провід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МФ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-85, трос стальний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оцен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6,8 мм, стояки СК-120-17,криводержачі КД-7, КД-5, ізолятор натяжний) та </w:t>
            </w:r>
            <w:r w:rsidR="006E769E"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</w:t>
            </w: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автокрана  для модернізації для обладнання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вул.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Півоварова-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пр-т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Хіміків</w:t>
            </w:r>
          </w:p>
        </w:tc>
      </w:tr>
      <w:tr w:rsidR="004C3D95" w:rsidRPr="00F860C9" w:rsidTr="00F860C9">
        <w:trPr>
          <w:trHeight w:val="52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F860C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витрат на електроенергію та технічне обслуговування контактної мережі.</w:t>
            </w:r>
          </w:p>
        </w:tc>
      </w:tr>
      <w:tr w:rsidR="004C3D95" w:rsidRPr="00F860C9" w:rsidTr="00F860C9">
        <w:trPr>
          <w:trHeight w:val="31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F860C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якісного та безпечного перевезення пасажирів</w:t>
            </w:r>
          </w:p>
        </w:tc>
      </w:tr>
      <w:tr w:rsidR="004C3D95" w:rsidRPr="00F860C9" w:rsidTr="00F860C9">
        <w:trPr>
          <w:trHeight w:val="66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Затрат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F860C9" w:rsidRDefault="004C3D95" w:rsidP="00AF37A9">
            <w:pPr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Протяжність контактної мережі, що підлягає модернізації для обладнання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пр-т Гвардійський – вул. Автомобільна</w:t>
            </w:r>
          </w:p>
        </w:tc>
      </w:tr>
      <w:tr w:rsidR="004C3D95" w:rsidRPr="00F860C9" w:rsidTr="00F860C9">
        <w:trPr>
          <w:trHeight w:val="57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F860C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запасних частин(стрілка автоматична, стрілка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сходна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провід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МФ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-85, трос стальний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оцен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6,8 мм, стояки СК-120-17,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криводержачі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КД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-7,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КД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-5, ізолятор натяжний),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аренда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автокрана  для модернізації для обладнання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пр-т Гвардійський – вул. Автомобільна</w:t>
            </w:r>
          </w:p>
        </w:tc>
      </w:tr>
      <w:tr w:rsidR="004C3D95" w:rsidRPr="00F860C9" w:rsidTr="00F860C9">
        <w:trPr>
          <w:trHeight w:val="43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F860C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витрат на електроенергію та технічне обслуговування контактної мережі.</w:t>
            </w:r>
          </w:p>
        </w:tc>
      </w:tr>
      <w:tr w:rsidR="004C3D95" w:rsidRPr="00F860C9" w:rsidTr="00F860C9">
        <w:trPr>
          <w:trHeight w:val="26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F860C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якісного та безпечного перевезення пасажирів</w:t>
            </w:r>
          </w:p>
        </w:tc>
      </w:tr>
      <w:tr w:rsidR="004C3D95" w:rsidRPr="00F860C9" w:rsidTr="00F860C9">
        <w:trPr>
          <w:trHeight w:val="9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F860C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Протяжність контактної мережі, що підлягає модернізації для обладнання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вул. Промислова – вул.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Синецька</w:t>
            </w:r>
            <w:proofErr w:type="spellEnd"/>
          </w:p>
        </w:tc>
      </w:tr>
      <w:tr w:rsidR="004C3D95" w:rsidRPr="00F860C9" w:rsidTr="00F860C9">
        <w:trPr>
          <w:trHeight w:val="16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F860C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запасних частин(стрілка автоматична, стрілка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сходна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провід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МФ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-85, трос стальний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оцен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6,8 мм, стояки СК-120-17,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криводержачі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КД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-7,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КД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-5, ізолятор натяжний),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аренда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автокрана  для модернізації для обладнання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вул. Промислова – вул. </w:t>
            </w:r>
            <w:proofErr w:type="spellStart"/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Синецька</w:t>
            </w:r>
            <w:proofErr w:type="spellEnd"/>
          </w:p>
        </w:tc>
      </w:tr>
      <w:tr w:rsidR="004C3D95" w:rsidRPr="00F860C9" w:rsidTr="00F860C9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F860C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витрат на електроенергію та технічне обслуговування контактної мережі.</w:t>
            </w:r>
          </w:p>
        </w:tc>
      </w:tr>
      <w:tr w:rsidR="004C3D95" w:rsidRPr="00F860C9" w:rsidTr="00F860C9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F860C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F860C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якісного та безпечного перевезення пасажирів</w:t>
            </w:r>
          </w:p>
        </w:tc>
      </w:tr>
      <w:tr w:rsidR="00AF37A9" w:rsidRPr="00AF37A9" w:rsidTr="00F860C9">
        <w:trPr>
          <w:trHeight w:val="56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3.Забезпечення беззбиткового функціонування електротранспорту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F860C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0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Планове підвищення плати за разовий проїзд одного пасажира до 4,00 грн.</w:t>
            </w:r>
          </w:p>
        </w:tc>
      </w:tr>
      <w:tr w:rsidR="00AF37A9" w:rsidRPr="00AF37A9" w:rsidTr="00F860C9">
        <w:trPr>
          <w:trHeight w:val="64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сталого проїзду всіх категорій пасажирів в тролейбусі в 2019 році</w:t>
            </w:r>
          </w:p>
        </w:tc>
      </w:tr>
      <w:tr w:rsidR="00AF37A9" w:rsidRPr="00AF37A9" w:rsidTr="00F860C9">
        <w:trPr>
          <w:trHeight w:val="41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FC16B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Підтримання життєдіяль</w:t>
            </w:r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ності та розвиток </w:t>
            </w:r>
            <w:r w:rsidR="004C3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у 2019 році.</w:t>
            </w:r>
          </w:p>
        </w:tc>
      </w:tr>
      <w:tr w:rsidR="00AF37A9" w:rsidRPr="00AF37A9" w:rsidTr="00F860C9">
        <w:trPr>
          <w:trHeight w:val="54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безоплатного проїзду в 2019 р. пільгових категорій пасажирів</w:t>
            </w:r>
          </w:p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FC16B5" w:rsidRDefault="00FC16B5" w:rsidP="00AF3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E769E" w:rsidRDefault="00F860C9" w:rsidP="00F860C9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голови, </w:t>
      </w:r>
    </w:p>
    <w:p w:rsidR="00F860C9" w:rsidRDefault="00F860C9" w:rsidP="00F860C9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                                                                                          В.П. Ткачук</w:t>
      </w:r>
    </w:p>
    <w:p w:rsidR="00F860C9" w:rsidRDefault="00F860C9" w:rsidP="006E76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37A9" w:rsidRPr="006E769E" w:rsidRDefault="00AF37A9" w:rsidP="00AF37A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F37A9" w:rsidRPr="006E769E" w:rsidSect="00F860C9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9940CC"/>
    <w:multiLevelType w:val="hybridMultilevel"/>
    <w:tmpl w:val="D514FF76"/>
    <w:lvl w:ilvl="0" w:tplc="A7920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37A9"/>
    <w:rsid w:val="00097DC0"/>
    <w:rsid w:val="001304F7"/>
    <w:rsid w:val="001864C7"/>
    <w:rsid w:val="00194FA0"/>
    <w:rsid w:val="00232EB0"/>
    <w:rsid w:val="00251BA5"/>
    <w:rsid w:val="00251C59"/>
    <w:rsid w:val="00347EB5"/>
    <w:rsid w:val="00397E5D"/>
    <w:rsid w:val="004C3D95"/>
    <w:rsid w:val="0058430D"/>
    <w:rsid w:val="006225AB"/>
    <w:rsid w:val="00623880"/>
    <w:rsid w:val="006C0F87"/>
    <w:rsid w:val="006E769E"/>
    <w:rsid w:val="007252F6"/>
    <w:rsid w:val="00744C43"/>
    <w:rsid w:val="0074709E"/>
    <w:rsid w:val="0079499F"/>
    <w:rsid w:val="00841A6F"/>
    <w:rsid w:val="00AF37A9"/>
    <w:rsid w:val="00B62F28"/>
    <w:rsid w:val="00C6710A"/>
    <w:rsid w:val="00CC746B"/>
    <w:rsid w:val="00CD3668"/>
    <w:rsid w:val="00D41AEA"/>
    <w:rsid w:val="00E43E3A"/>
    <w:rsid w:val="00F6236E"/>
    <w:rsid w:val="00F860C9"/>
    <w:rsid w:val="00FC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68"/>
  </w:style>
  <w:style w:type="paragraph" w:styleId="1">
    <w:name w:val="heading 1"/>
    <w:basedOn w:val="a"/>
    <w:next w:val="a"/>
    <w:link w:val="10"/>
    <w:uiPriority w:val="99"/>
    <w:qFormat/>
    <w:rsid w:val="00841A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F37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3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2F6"/>
    <w:pPr>
      <w:ind w:left="720"/>
      <w:contextualSpacing/>
    </w:pPr>
  </w:style>
  <w:style w:type="paragraph" w:styleId="a5">
    <w:name w:val="Subtitle"/>
    <w:basedOn w:val="a"/>
    <w:link w:val="a6"/>
    <w:qFormat/>
    <w:rsid w:val="00097D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097DC0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097DC0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No Spacing"/>
    <w:qFormat/>
    <w:rsid w:val="00744C43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styleId="2">
    <w:name w:val="Body Text 2"/>
    <w:basedOn w:val="a"/>
    <w:link w:val="20"/>
    <w:uiPriority w:val="99"/>
    <w:semiHidden/>
    <w:rsid w:val="00347E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7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1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Title"/>
    <w:basedOn w:val="a"/>
    <w:link w:val="a9"/>
    <w:uiPriority w:val="99"/>
    <w:qFormat/>
    <w:rsid w:val="00841A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841A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37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F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13020</Words>
  <Characters>7422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Pleon2</dc:creator>
  <cp:lastModifiedBy>userMrh0948</cp:lastModifiedBy>
  <cp:revision>7</cp:revision>
  <cp:lastPrinted>2019-07-29T09:02:00Z</cp:lastPrinted>
  <dcterms:created xsi:type="dcterms:W3CDTF">2019-07-25T13:40:00Z</dcterms:created>
  <dcterms:modified xsi:type="dcterms:W3CDTF">2019-07-31T05:09:00Z</dcterms:modified>
</cp:coreProperties>
</file>