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МIСЬКА РАДА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</w:t>
      </w:r>
    </w:p>
    <w:p>
      <w:pPr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(позачергова) сесiя</w:t>
      </w:r>
    </w:p>
    <w:p>
      <w:pPr>
        <w:keepNext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РIШЕННЯ  № 2991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"30"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 2018 року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внесення змін до рішення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Сєвєродонецької міської ради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 21.11.2018 р. № 2977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розпуск виконавчого комітету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Сєвєродонецької міської ради VII скликання,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припинення повноважень та звільнення заступників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міського голови, керуючого справами виконкому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 затвердження заступників міського голови,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керуючого справами виконкому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еруючись ст. 10 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службу в органах місцевого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  ст. 59 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Сєвєродонецька міська рада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ВИРIШИЛА: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зміни до підпункту 3.2. пункту 3 рішення Сєвєродонецької міської ради від 21.11.2018р. № 2977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розпуск виконавчого комітету Сєвєродонецької міської ради VII скликання,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 викласти його у наступній редакції: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Ольшанського Олександра Вікторовича – заступником міського голови з питань діяльності виконавчих органів ради, начальником Фонду комунального майна Сєвєродонецької міської ради;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Рішення підлягає оприлюдненню.               </w:t>
      </w:r>
    </w:p>
    <w:p>
      <w:pPr>
        <w:numPr>
          <w:ilvl w:val="0"/>
          <w:numId w:val="1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виконанням даного рiшення покласти на постійну комісію з питань законності, депутатської діяльності і етики.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Головуючий на сесії </w:t>
        <w:tab/>
        <w:tab/>
        <w:tab/>
        <w:tab/>
        <w:tab/>
        <w:tab/>
        <w:t xml:space="preserve">В.П. Ткачук</w:t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