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2D3049" w:rsidP="002D304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перша</w:t>
      </w:r>
      <w:r w:rsidR="00202D25">
        <w:rPr>
          <w:b/>
          <w:sz w:val="28"/>
          <w:szCs w:val="28"/>
          <w:lang w:val="uk-UA"/>
        </w:rPr>
        <w:t xml:space="preserve">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2D3049">
        <w:rPr>
          <w:b/>
          <w:bCs/>
          <w:color w:val="000000"/>
          <w:sz w:val="28"/>
          <w:szCs w:val="28"/>
          <w:lang w:val="uk-UA"/>
        </w:rPr>
        <w:t>2384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2D3049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>06 березня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2D3049" w:rsidTr="00CE594E">
        <w:trPr>
          <w:trHeight w:val="460"/>
        </w:trPr>
        <w:tc>
          <w:tcPr>
            <w:tcW w:w="5508" w:type="dxa"/>
          </w:tcPr>
          <w:p w:rsidR="00570A2A" w:rsidRPr="002C1F08" w:rsidRDefault="00135049" w:rsidP="00CE594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2C1F08">
              <w:rPr>
                <w:color w:val="000000"/>
                <w:lang w:val="uk-UA"/>
              </w:rPr>
              <w:t xml:space="preserve">Про </w:t>
            </w:r>
            <w:r w:rsidR="00F9626D" w:rsidRPr="002C1F08">
              <w:rPr>
                <w:color w:val="000000"/>
                <w:lang w:val="uk-UA"/>
              </w:rPr>
              <w:t xml:space="preserve">визнання таким, що втратило чинність рішення 33-ої (позачергової) сесії міської ради </w:t>
            </w:r>
            <w:r w:rsidR="00C258AF" w:rsidRPr="002C1F08">
              <w:rPr>
                <w:color w:val="000000"/>
                <w:lang w:val="uk-UA"/>
              </w:rPr>
              <w:t xml:space="preserve">від 13.11.2017 № 1995 </w:t>
            </w:r>
            <w:r w:rsidR="00F9626D" w:rsidRPr="002C1F08">
              <w:rPr>
                <w:color w:val="000000"/>
                <w:lang w:val="uk-UA"/>
              </w:rPr>
              <w:t xml:space="preserve">«Про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F9626D" w:rsidRPr="002C1F08">
              <w:rPr>
                <w:color w:val="000000"/>
                <w:lang w:val="uk-UA"/>
              </w:rPr>
              <w:t>Кіріндясовій</w:t>
            </w:r>
            <w:proofErr w:type="spellEnd"/>
            <w:r w:rsidR="00F9626D" w:rsidRPr="002C1F08">
              <w:rPr>
                <w:color w:val="000000"/>
                <w:lang w:val="uk-UA"/>
              </w:rPr>
              <w:t xml:space="preserve"> Р.В., гр. </w:t>
            </w:r>
            <w:proofErr w:type="spellStart"/>
            <w:r w:rsidR="00F9626D" w:rsidRPr="002C1F08">
              <w:rPr>
                <w:color w:val="000000"/>
                <w:lang w:val="uk-UA"/>
              </w:rPr>
              <w:t>Ішанкулову</w:t>
            </w:r>
            <w:proofErr w:type="spellEnd"/>
            <w:r w:rsidR="00F9626D" w:rsidRPr="002C1F08">
              <w:rPr>
                <w:color w:val="000000"/>
                <w:lang w:val="uk-UA"/>
              </w:rPr>
              <w:t xml:space="preserve"> В.Ш. та гр. Гарбузу О.В. (під комплекс будівель та споруд)</w:t>
            </w:r>
            <w:r w:rsidR="00F24ECD" w:rsidRPr="002C1F08">
              <w:rPr>
                <w:color w:val="000000"/>
                <w:lang w:val="uk-UA"/>
              </w:rPr>
              <w:t>»</w:t>
            </w:r>
            <w:r w:rsidR="00A12EF9" w:rsidRPr="002C1F08">
              <w:rPr>
                <w:color w:val="000000"/>
                <w:lang w:val="uk-UA"/>
              </w:rPr>
              <w:t>.</w:t>
            </w:r>
          </w:p>
          <w:p w:rsidR="00EC1F95" w:rsidRPr="00CE594E" w:rsidRDefault="00EC1F95" w:rsidP="00CE5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134812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       </w:t>
      </w:r>
      <w:r w:rsidR="00E472DD" w:rsidRPr="00134812">
        <w:rPr>
          <w:lang w:val="uk-UA"/>
        </w:rPr>
        <w:t xml:space="preserve">Розглянувши заяву </w:t>
      </w:r>
      <w:r w:rsidR="00F9626D" w:rsidRPr="00134812">
        <w:rPr>
          <w:lang w:val="uk-UA"/>
        </w:rPr>
        <w:t xml:space="preserve">гр. </w:t>
      </w:r>
      <w:proofErr w:type="spellStart"/>
      <w:r w:rsidR="00F9626D" w:rsidRPr="00134812">
        <w:rPr>
          <w:lang w:val="uk-UA"/>
        </w:rPr>
        <w:t>Кіріндясової</w:t>
      </w:r>
      <w:proofErr w:type="spellEnd"/>
      <w:r w:rsidR="00F9626D" w:rsidRPr="00134812">
        <w:rPr>
          <w:lang w:val="uk-UA"/>
        </w:rPr>
        <w:t xml:space="preserve"> Раїси Василівни, гр. </w:t>
      </w:r>
      <w:proofErr w:type="spellStart"/>
      <w:r w:rsidR="00F9626D" w:rsidRPr="00134812">
        <w:rPr>
          <w:lang w:val="uk-UA"/>
        </w:rPr>
        <w:t>Ішанкулова</w:t>
      </w:r>
      <w:proofErr w:type="spellEnd"/>
      <w:r w:rsidR="00F9626D" w:rsidRPr="00134812">
        <w:rPr>
          <w:lang w:val="uk-UA"/>
        </w:rPr>
        <w:t xml:space="preserve"> Володимира </w:t>
      </w:r>
      <w:proofErr w:type="spellStart"/>
      <w:r w:rsidR="00F9626D" w:rsidRPr="00134812">
        <w:rPr>
          <w:lang w:val="uk-UA"/>
        </w:rPr>
        <w:t>Шамсійовича</w:t>
      </w:r>
      <w:proofErr w:type="spellEnd"/>
      <w:r w:rsidR="00F9626D" w:rsidRPr="00134812">
        <w:rPr>
          <w:lang w:val="uk-UA"/>
        </w:rPr>
        <w:t xml:space="preserve"> та гр. Гарбуза Олександра Вікторовича </w:t>
      </w:r>
      <w:r w:rsidR="00E472DD" w:rsidRPr="00134812">
        <w:rPr>
          <w:lang w:val="uk-UA"/>
        </w:rPr>
        <w:t xml:space="preserve">про </w:t>
      </w:r>
      <w:r w:rsidR="00F9626D" w:rsidRPr="00134812">
        <w:rPr>
          <w:color w:val="000000"/>
          <w:lang w:val="uk-UA"/>
        </w:rPr>
        <w:t xml:space="preserve">скасування рішення сесії міської ради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F9626D" w:rsidRPr="00134812">
        <w:rPr>
          <w:color w:val="000000"/>
          <w:lang w:val="uk-UA"/>
        </w:rPr>
        <w:t>Кіріндясовій</w:t>
      </w:r>
      <w:proofErr w:type="spellEnd"/>
      <w:r w:rsidR="00F9626D" w:rsidRPr="00134812">
        <w:rPr>
          <w:color w:val="000000"/>
          <w:lang w:val="uk-UA"/>
        </w:rPr>
        <w:t xml:space="preserve"> Р.В., гр. </w:t>
      </w:r>
      <w:proofErr w:type="spellStart"/>
      <w:r w:rsidR="00F9626D" w:rsidRPr="00134812">
        <w:rPr>
          <w:color w:val="000000"/>
          <w:lang w:val="uk-UA"/>
        </w:rPr>
        <w:t>Ішанкулову</w:t>
      </w:r>
      <w:proofErr w:type="spellEnd"/>
      <w:r w:rsidR="00F9626D" w:rsidRPr="00134812">
        <w:rPr>
          <w:color w:val="000000"/>
          <w:lang w:val="uk-UA"/>
        </w:rPr>
        <w:t xml:space="preserve"> В.Ш. та гр. Гарбузу О.В. (під комплекс будівель та споруд)»</w:t>
      </w:r>
      <w:r w:rsidR="00E472DD" w:rsidRPr="00134812">
        <w:rPr>
          <w:lang w:val="uk-UA"/>
        </w:rPr>
        <w:t xml:space="preserve">, </w:t>
      </w:r>
      <w:r w:rsidR="00E472DD" w:rsidRPr="00134812">
        <w:rPr>
          <w:color w:val="000000"/>
          <w:lang w:val="uk-UA"/>
        </w:rPr>
        <w:t xml:space="preserve">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2D3049">
        <w:rPr>
          <w:color w:val="000000"/>
          <w:lang w:val="uk-UA"/>
        </w:rPr>
        <w:t>99</w:t>
      </w:r>
      <w:r w:rsidR="00E472DD" w:rsidRPr="00134812">
        <w:rPr>
          <w:color w:val="000000"/>
          <w:lang w:val="uk-UA"/>
        </w:rPr>
        <w:t xml:space="preserve"> від </w:t>
      </w:r>
      <w:r w:rsidR="002D3049">
        <w:rPr>
          <w:color w:val="000000"/>
          <w:lang w:val="uk-UA"/>
        </w:rPr>
        <w:t>14.02.</w:t>
      </w:r>
      <w:r w:rsidR="00E472DD" w:rsidRPr="00134812">
        <w:rPr>
          <w:color w:val="000000"/>
          <w:lang w:val="uk-UA"/>
        </w:rPr>
        <w:t>201</w:t>
      </w:r>
      <w:r w:rsidR="00BC265E" w:rsidRPr="00134812">
        <w:rPr>
          <w:color w:val="000000"/>
          <w:lang w:val="uk-UA"/>
        </w:rPr>
        <w:t>8</w:t>
      </w:r>
      <w:r w:rsidR="00E472DD" w:rsidRPr="00134812">
        <w:rPr>
          <w:color w:val="000000"/>
          <w:lang w:val="uk-UA"/>
        </w:rPr>
        <w:t xml:space="preserve">), </w:t>
      </w:r>
      <w:r w:rsidR="00E472DD" w:rsidRPr="00134812">
        <w:rPr>
          <w:lang w:val="uk-UA"/>
        </w:rPr>
        <w:t xml:space="preserve">відповідно до статті 12 Земельного кодексу України, </w:t>
      </w:r>
      <w:r w:rsidR="007A21DC" w:rsidRPr="00134812"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</w:t>
      </w:r>
      <w:r w:rsidR="007B70A7" w:rsidRPr="00134812">
        <w:rPr>
          <w:lang w:val="uk-UA"/>
        </w:rPr>
        <w:t xml:space="preserve">, </w:t>
      </w:r>
      <w:r w:rsidR="0019004A" w:rsidRPr="00134812">
        <w:rPr>
          <w:color w:val="000000"/>
          <w:lang w:val="uk-UA"/>
        </w:rPr>
        <w:t>міська рада</w:t>
      </w:r>
    </w:p>
    <w:p w:rsidR="000A4CAD" w:rsidRPr="00134812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134812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34812">
        <w:rPr>
          <w:lang w:val="uk-UA"/>
        </w:rPr>
        <w:t xml:space="preserve">    </w:t>
      </w:r>
      <w:r w:rsidR="00F927FC" w:rsidRPr="00134812">
        <w:rPr>
          <w:lang w:val="uk-UA"/>
        </w:rPr>
        <w:t xml:space="preserve">  </w:t>
      </w:r>
      <w:r w:rsidRPr="00134812">
        <w:rPr>
          <w:b/>
          <w:bCs/>
          <w:lang w:val="uk-UA"/>
        </w:rPr>
        <w:t xml:space="preserve">ВИРІШИЛА:     </w:t>
      </w:r>
    </w:p>
    <w:p w:rsidR="00440FF4" w:rsidRPr="00134812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9626D" w:rsidRPr="00134812" w:rsidRDefault="00A61C46" w:rsidP="001D7A1F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 xml:space="preserve"> </w:t>
      </w:r>
      <w:r w:rsidR="003615B7" w:rsidRPr="00134812">
        <w:rPr>
          <w:color w:val="000000"/>
          <w:lang w:val="uk-UA"/>
        </w:rPr>
        <w:t>1.</w:t>
      </w:r>
      <w:r w:rsidR="002E1F54" w:rsidRPr="00134812">
        <w:rPr>
          <w:color w:val="000000"/>
          <w:lang w:val="uk-UA"/>
        </w:rPr>
        <w:t xml:space="preserve"> </w:t>
      </w:r>
      <w:r w:rsidR="00F9626D" w:rsidRPr="00134812">
        <w:rPr>
          <w:color w:val="000000"/>
          <w:lang w:val="uk-UA"/>
        </w:rPr>
        <w:t xml:space="preserve">Визнати таким, що втратило чинність рішення 33-ої (позачергової) сесії міської ради </w:t>
      </w:r>
      <w:r w:rsidR="00C258AF" w:rsidRPr="00134812">
        <w:rPr>
          <w:color w:val="000000"/>
          <w:lang w:val="uk-UA"/>
        </w:rPr>
        <w:t xml:space="preserve">від 13.11.2017 № 1995 </w:t>
      </w:r>
      <w:r w:rsidR="00F9626D" w:rsidRPr="00134812">
        <w:rPr>
          <w:color w:val="000000"/>
          <w:lang w:val="uk-UA"/>
        </w:rPr>
        <w:t xml:space="preserve">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F9626D" w:rsidRPr="00134812">
        <w:rPr>
          <w:color w:val="000000"/>
          <w:lang w:val="uk-UA"/>
        </w:rPr>
        <w:t>Кіріндясовій</w:t>
      </w:r>
      <w:proofErr w:type="spellEnd"/>
      <w:r w:rsidR="00F9626D" w:rsidRPr="00134812">
        <w:rPr>
          <w:color w:val="000000"/>
          <w:lang w:val="uk-UA"/>
        </w:rPr>
        <w:t xml:space="preserve"> Р.В., гр. </w:t>
      </w:r>
      <w:proofErr w:type="spellStart"/>
      <w:r w:rsidR="00F9626D" w:rsidRPr="00134812">
        <w:rPr>
          <w:color w:val="000000"/>
          <w:lang w:val="uk-UA"/>
        </w:rPr>
        <w:t>Ішанкулову</w:t>
      </w:r>
      <w:proofErr w:type="spellEnd"/>
      <w:r w:rsidR="00F9626D" w:rsidRPr="00134812">
        <w:rPr>
          <w:color w:val="000000"/>
          <w:lang w:val="uk-UA"/>
        </w:rPr>
        <w:t xml:space="preserve"> В.Ш. та гр. Гарбузу О.В. (під комплекс будівель та споруд)» за зверненням заявників.</w:t>
      </w:r>
    </w:p>
    <w:p w:rsidR="008557C8" w:rsidRPr="00134812" w:rsidRDefault="00A12EF9" w:rsidP="00F9626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2. </w:t>
      </w:r>
      <w:r w:rsidR="009718B3" w:rsidRPr="00134812">
        <w:rPr>
          <w:color w:val="000000"/>
          <w:lang w:val="uk-UA"/>
        </w:rPr>
        <w:t xml:space="preserve"> Дане рішення підлягає оприлюдненню.</w:t>
      </w:r>
    </w:p>
    <w:p w:rsidR="002B01CE" w:rsidRPr="00134812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 xml:space="preserve">  </w:t>
      </w:r>
      <w:r w:rsidR="00F9626D" w:rsidRPr="00134812">
        <w:rPr>
          <w:color w:val="000000"/>
          <w:lang w:val="uk-UA"/>
        </w:rPr>
        <w:t>3</w:t>
      </w:r>
      <w:r w:rsidR="003B1C35" w:rsidRPr="00134812">
        <w:rPr>
          <w:color w:val="000000"/>
          <w:lang w:val="uk-UA"/>
        </w:rPr>
        <w:t xml:space="preserve">. </w:t>
      </w:r>
      <w:r w:rsidR="002B01CE" w:rsidRPr="00134812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134812">
        <w:rPr>
          <w:color w:val="000000"/>
          <w:lang w:val="uk-UA"/>
        </w:rPr>
        <w:t>постійну</w:t>
      </w:r>
      <w:r w:rsidR="002B01CE" w:rsidRPr="00134812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F5125" w:rsidRDefault="002F512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sectPr w:rsidR="00941134" w:rsidSect="00F24ECD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4812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4CFB"/>
    <w:rsid w:val="00245212"/>
    <w:rsid w:val="00250C24"/>
    <w:rsid w:val="0025441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1F08"/>
    <w:rsid w:val="002C2D05"/>
    <w:rsid w:val="002D1B10"/>
    <w:rsid w:val="002D3049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A7468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1176A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A2D05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65549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11D0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03515"/>
    <w:rsid w:val="00C101C0"/>
    <w:rsid w:val="00C203EC"/>
    <w:rsid w:val="00C2171A"/>
    <w:rsid w:val="00C258AF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594E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477CE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366"/>
    <w:rsid w:val="00EB0CAD"/>
    <w:rsid w:val="00EB296D"/>
    <w:rsid w:val="00EB7504"/>
    <w:rsid w:val="00EB7D58"/>
    <w:rsid w:val="00EC197A"/>
    <w:rsid w:val="00EC1F95"/>
    <w:rsid w:val="00EC25E1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4ECD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808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9626D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2018-01-15T11:23:00Z</cp:lastPrinted>
  <dcterms:created xsi:type="dcterms:W3CDTF">2018-02-12T13:53:00Z</dcterms:created>
  <dcterms:modified xsi:type="dcterms:W3CDTF">2018-03-13T07:03:00Z</dcterms:modified>
</cp:coreProperties>
</file>