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EA" w:rsidRDefault="006F20EA" w:rsidP="00A86FE5">
      <w:pPr>
        <w:pStyle w:val="1"/>
        <w:jc w:val="right"/>
        <w:rPr>
          <w:sz w:val="28"/>
          <w:szCs w:val="28"/>
        </w:rPr>
      </w:pPr>
      <w:r>
        <w:rPr>
          <w:sz w:val="28"/>
          <w:szCs w:val="28"/>
        </w:rPr>
        <w:t>проект</w:t>
      </w:r>
    </w:p>
    <w:p w:rsidR="006F20EA" w:rsidRPr="00A86FE5" w:rsidRDefault="006F20EA" w:rsidP="00A86FE5">
      <w:pPr>
        <w:rPr>
          <w:lang w:val="uk-UA"/>
        </w:rPr>
      </w:pPr>
    </w:p>
    <w:p w:rsidR="006F20EA" w:rsidRPr="00C1725B" w:rsidRDefault="006F20EA"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6F20EA" w:rsidRPr="002656C4" w:rsidRDefault="006F20EA" w:rsidP="0003065E">
      <w:pPr>
        <w:pStyle w:val="1"/>
        <w:jc w:val="center"/>
        <w:rPr>
          <w:sz w:val="28"/>
          <w:szCs w:val="28"/>
        </w:rPr>
      </w:pPr>
      <w:r>
        <w:rPr>
          <w:sz w:val="28"/>
          <w:szCs w:val="28"/>
          <w:lang w:val="ru-RU"/>
        </w:rPr>
        <w:t>СЬОМОГО</w:t>
      </w:r>
      <w:r w:rsidRPr="002656C4">
        <w:rPr>
          <w:sz w:val="28"/>
          <w:szCs w:val="28"/>
        </w:rPr>
        <w:t xml:space="preserve"> СКЛИКАННЯ</w:t>
      </w:r>
    </w:p>
    <w:p w:rsidR="006F20EA" w:rsidRPr="002656C4" w:rsidRDefault="006F20EA"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6F20EA" w:rsidRPr="002656C4" w:rsidRDefault="006F20EA" w:rsidP="0003065E">
      <w:pPr>
        <w:ind w:right="-382"/>
        <w:jc w:val="center"/>
        <w:rPr>
          <w:b/>
          <w:bCs/>
          <w:sz w:val="16"/>
          <w:szCs w:val="16"/>
          <w:lang w:val="uk-UA"/>
        </w:rPr>
      </w:pPr>
    </w:p>
    <w:p w:rsidR="006F20EA" w:rsidRPr="00CB0C11" w:rsidRDefault="006F20EA" w:rsidP="0003065E">
      <w:pPr>
        <w:pStyle w:val="1"/>
        <w:jc w:val="center"/>
        <w:rPr>
          <w:sz w:val="28"/>
          <w:szCs w:val="28"/>
        </w:rPr>
      </w:pPr>
      <w:r w:rsidRPr="002656C4">
        <w:rPr>
          <w:sz w:val="28"/>
          <w:szCs w:val="28"/>
        </w:rPr>
        <w:t>РІШЕННЯ №</w:t>
      </w:r>
    </w:p>
    <w:p w:rsidR="006F20EA" w:rsidRPr="00110353" w:rsidRDefault="006F20EA" w:rsidP="0003065E">
      <w:pPr>
        <w:ind w:right="-382" w:firstLine="720"/>
        <w:jc w:val="both"/>
        <w:rPr>
          <w:sz w:val="18"/>
          <w:szCs w:val="18"/>
          <w:lang w:val="uk-UA"/>
        </w:rPr>
      </w:pPr>
    </w:p>
    <w:p w:rsidR="006F20EA" w:rsidRPr="002656C4" w:rsidRDefault="006F20EA"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6F20EA" w:rsidRPr="00640F7B" w:rsidRDefault="006F20EA"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6F20EA" w:rsidRPr="00241B51" w:rsidRDefault="006F20EA"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Александряну</w:t>
      </w:r>
      <w:proofErr w:type="spellEnd"/>
      <w:r>
        <w:rPr>
          <w:lang w:val="uk-UA"/>
        </w:rPr>
        <w:t xml:space="preserve"> А.В.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6F20EA" w:rsidRPr="00110353" w:rsidRDefault="006F20EA" w:rsidP="00444A8B">
      <w:pPr>
        <w:pStyle w:val="25"/>
        <w:tabs>
          <w:tab w:val="left" w:pos="4962"/>
        </w:tabs>
        <w:ind w:right="4536" w:firstLine="0"/>
        <w:rPr>
          <w:sz w:val="18"/>
          <w:szCs w:val="18"/>
          <w:lang w:val="uk-UA"/>
        </w:rPr>
      </w:pPr>
    </w:p>
    <w:p w:rsidR="006F20EA" w:rsidRPr="00024D7A" w:rsidRDefault="006F20EA">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Александряна</w:t>
      </w:r>
      <w:proofErr w:type="spellEnd"/>
      <w:r>
        <w:rPr>
          <w:lang w:val="uk-UA"/>
        </w:rPr>
        <w:t xml:space="preserve"> </w:t>
      </w:r>
      <w:proofErr w:type="spellStart"/>
      <w:r>
        <w:rPr>
          <w:lang w:val="uk-UA"/>
        </w:rPr>
        <w:t>Арутюна</w:t>
      </w:r>
      <w:proofErr w:type="spellEnd"/>
      <w:r>
        <w:rPr>
          <w:lang w:val="uk-UA"/>
        </w:rPr>
        <w:t xml:space="preserve"> </w:t>
      </w:r>
      <w:proofErr w:type="spellStart"/>
      <w:r>
        <w:rPr>
          <w:lang w:val="uk-UA"/>
        </w:rPr>
        <w:t>Вазгеновича</w:t>
      </w:r>
      <w:proofErr w:type="spellEnd"/>
      <w:r>
        <w:rPr>
          <w:lang w:val="uk-UA"/>
        </w:rPr>
        <w:t xml:space="preserve">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6F20EA" w:rsidRPr="00110353" w:rsidRDefault="006F20EA">
      <w:pPr>
        <w:ind w:firstLine="709"/>
        <w:jc w:val="both"/>
        <w:rPr>
          <w:sz w:val="18"/>
          <w:szCs w:val="18"/>
          <w:lang w:val="uk-UA"/>
        </w:rPr>
      </w:pPr>
    </w:p>
    <w:p w:rsidR="006F20EA" w:rsidRDefault="006F20EA" w:rsidP="00667093">
      <w:pPr>
        <w:ind w:firstLine="142"/>
        <w:jc w:val="both"/>
        <w:rPr>
          <w:b/>
          <w:bCs/>
          <w:sz w:val="24"/>
          <w:szCs w:val="24"/>
          <w:lang w:val="uk-UA"/>
        </w:rPr>
      </w:pPr>
      <w:r>
        <w:rPr>
          <w:b/>
          <w:bCs/>
          <w:sz w:val="24"/>
          <w:szCs w:val="24"/>
          <w:lang w:val="uk-UA"/>
        </w:rPr>
        <w:t xml:space="preserve">         ВИРІШИЛА:</w:t>
      </w:r>
    </w:p>
    <w:p w:rsidR="006F20EA" w:rsidRPr="00091E61" w:rsidRDefault="006F20EA">
      <w:pPr>
        <w:jc w:val="both"/>
        <w:rPr>
          <w:sz w:val="24"/>
          <w:szCs w:val="24"/>
          <w:lang w:val="uk-UA"/>
        </w:rPr>
      </w:pPr>
    </w:p>
    <w:p w:rsidR="006F20EA" w:rsidRDefault="006F20EA" w:rsidP="005F3A4D">
      <w:pPr>
        <w:pStyle w:val="25"/>
        <w:numPr>
          <w:ilvl w:val="0"/>
          <w:numId w:val="1"/>
        </w:numPr>
        <w:rPr>
          <w:lang w:val="uk-UA"/>
        </w:rPr>
      </w:pPr>
      <w:r>
        <w:rPr>
          <w:lang w:val="uk-UA"/>
        </w:rPr>
        <w:t xml:space="preserve"> Надати гр. </w:t>
      </w:r>
      <w:proofErr w:type="spellStart"/>
      <w:r>
        <w:rPr>
          <w:lang w:val="uk-UA"/>
        </w:rPr>
        <w:t>Александряну</w:t>
      </w:r>
      <w:proofErr w:type="spellEnd"/>
      <w:r>
        <w:rPr>
          <w:lang w:val="uk-UA"/>
        </w:rPr>
        <w:t xml:space="preserve"> </w:t>
      </w:r>
      <w:proofErr w:type="spellStart"/>
      <w:r>
        <w:rPr>
          <w:lang w:val="uk-UA"/>
        </w:rPr>
        <w:t>Арутюну</w:t>
      </w:r>
      <w:proofErr w:type="spellEnd"/>
      <w:r>
        <w:rPr>
          <w:lang w:val="uk-UA"/>
        </w:rPr>
        <w:t xml:space="preserve"> </w:t>
      </w:r>
      <w:proofErr w:type="spellStart"/>
      <w:r>
        <w:rPr>
          <w:lang w:val="uk-UA"/>
        </w:rPr>
        <w:t>Вазгеновичу</w:t>
      </w:r>
      <w:proofErr w:type="spellEnd"/>
      <w:r>
        <w:rPr>
          <w:lang w:val="uk-UA"/>
        </w:rPr>
        <w:t xml:space="preserve">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6F20EA" w:rsidRDefault="006F20EA"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Александряну</w:t>
      </w:r>
      <w:proofErr w:type="spellEnd"/>
      <w:r>
        <w:rPr>
          <w:lang w:val="uk-UA"/>
        </w:rPr>
        <w:t xml:space="preserve"> </w:t>
      </w:r>
      <w:proofErr w:type="spellStart"/>
      <w:r>
        <w:rPr>
          <w:lang w:val="uk-UA"/>
        </w:rPr>
        <w:t>Арутюну</w:t>
      </w:r>
      <w:proofErr w:type="spellEnd"/>
      <w:r>
        <w:rPr>
          <w:lang w:val="uk-UA"/>
        </w:rPr>
        <w:t xml:space="preserve"> </w:t>
      </w:r>
      <w:proofErr w:type="spellStart"/>
      <w:r>
        <w:rPr>
          <w:lang w:val="uk-UA"/>
        </w:rPr>
        <w:t>Вазгеновичу</w:t>
      </w:r>
      <w:proofErr w:type="spellEnd"/>
      <w:r>
        <w:rPr>
          <w:lang w:val="uk-UA"/>
        </w:rPr>
        <w:t xml:space="preserve">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F20EA" w:rsidRDefault="006F20EA"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6F20EA" w:rsidRPr="009B6E2E" w:rsidRDefault="006F20EA"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6F20EA" w:rsidRDefault="006F20EA" w:rsidP="00BA5C4C">
      <w:pPr>
        <w:ind w:firstLine="709"/>
        <w:jc w:val="both"/>
        <w:rPr>
          <w:sz w:val="24"/>
          <w:szCs w:val="24"/>
          <w:lang w:val="uk-UA"/>
        </w:rPr>
      </w:pPr>
    </w:p>
    <w:p w:rsidR="006F20EA" w:rsidRPr="00C555D5" w:rsidRDefault="006F20EA" w:rsidP="00C555D5">
      <w:pPr>
        <w:widowControl w:val="0"/>
        <w:ind w:left="1440" w:right="-180" w:hanging="1440"/>
        <w:rPr>
          <w:color w:val="000000"/>
          <w:sz w:val="24"/>
          <w:szCs w:val="24"/>
          <w:lang w:val="uk-UA"/>
        </w:rPr>
      </w:pPr>
    </w:p>
    <w:p w:rsidR="006F20EA" w:rsidRPr="00B463AA" w:rsidRDefault="006F20EA"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6F20EA" w:rsidRPr="00B463AA" w:rsidRDefault="006F20EA" w:rsidP="00B463AA">
      <w:pPr>
        <w:widowControl w:val="0"/>
        <w:tabs>
          <w:tab w:val="left" w:pos="56"/>
        </w:tabs>
        <w:jc w:val="both"/>
        <w:rPr>
          <w:b/>
          <w:bCs/>
          <w:sz w:val="24"/>
          <w:szCs w:val="24"/>
          <w:lang w:val="uk-UA"/>
        </w:rPr>
      </w:pPr>
    </w:p>
    <w:p w:rsidR="006F20EA" w:rsidRDefault="006F20EA" w:rsidP="001B0B35">
      <w:pPr>
        <w:widowControl w:val="0"/>
        <w:tabs>
          <w:tab w:val="left" w:pos="-4"/>
        </w:tabs>
        <w:ind w:firstLine="360"/>
        <w:rPr>
          <w:b/>
          <w:bCs/>
          <w:color w:val="000000"/>
          <w:sz w:val="24"/>
          <w:szCs w:val="24"/>
          <w:lang w:val="uk-UA"/>
        </w:rPr>
      </w:pPr>
    </w:p>
    <w:p w:rsidR="006F20EA" w:rsidRPr="00727E9F" w:rsidRDefault="006F20EA"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6F20EA" w:rsidRPr="00727E9F" w:rsidRDefault="006F20EA"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6F20EA" w:rsidRPr="00727E9F" w:rsidRDefault="006F20EA"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6F20EA" w:rsidRDefault="006F20EA" w:rsidP="00727E9F">
      <w:pPr>
        <w:widowControl w:val="0"/>
        <w:tabs>
          <w:tab w:val="left" w:pos="284"/>
        </w:tabs>
        <w:rPr>
          <w:b/>
          <w:bCs/>
          <w:color w:val="000000"/>
          <w:sz w:val="24"/>
          <w:szCs w:val="24"/>
          <w:lang w:val="uk-UA"/>
        </w:rPr>
      </w:pPr>
    </w:p>
    <w:sectPr w:rsidR="006F20EA" w:rsidSect="00CA7519">
      <w:pgSz w:w="11906" w:h="16838" w:code="9"/>
      <w:pgMar w:top="284" w:right="709"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1683"/>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07ED3"/>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B6FAA"/>
    <w:rsid w:val="002C6C61"/>
    <w:rsid w:val="002D06A1"/>
    <w:rsid w:val="002D1620"/>
    <w:rsid w:val="002D417D"/>
    <w:rsid w:val="002D50C2"/>
    <w:rsid w:val="002E0542"/>
    <w:rsid w:val="002E0AE1"/>
    <w:rsid w:val="002E0D7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C7B70"/>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9229E"/>
    <w:rsid w:val="004A0473"/>
    <w:rsid w:val="004A1078"/>
    <w:rsid w:val="004A39FF"/>
    <w:rsid w:val="004B1252"/>
    <w:rsid w:val="004B1DAF"/>
    <w:rsid w:val="004C564B"/>
    <w:rsid w:val="004D41BC"/>
    <w:rsid w:val="004D4A8A"/>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4AD"/>
    <w:rsid w:val="00597A34"/>
    <w:rsid w:val="00597B2E"/>
    <w:rsid w:val="005A13F2"/>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257BA"/>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BCA"/>
    <w:rsid w:val="00682C0B"/>
    <w:rsid w:val="006872F1"/>
    <w:rsid w:val="00687F68"/>
    <w:rsid w:val="0069126E"/>
    <w:rsid w:val="006944EC"/>
    <w:rsid w:val="00697727"/>
    <w:rsid w:val="006A390C"/>
    <w:rsid w:val="006A4438"/>
    <w:rsid w:val="006B76DC"/>
    <w:rsid w:val="006C415A"/>
    <w:rsid w:val="006E6EA1"/>
    <w:rsid w:val="006F1C69"/>
    <w:rsid w:val="006F20EA"/>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288"/>
    <w:rsid w:val="00780D95"/>
    <w:rsid w:val="00780E9A"/>
    <w:rsid w:val="00784302"/>
    <w:rsid w:val="0078511B"/>
    <w:rsid w:val="00796691"/>
    <w:rsid w:val="007A59A3"/>
    <w:rsid w:val="007B55E6"/>
    <w:rsid w:val="007B6416"/>
    <w:rsid w:val="007C4A5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402"/>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57107"/>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0846"/>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D739F"/>
    <w:rsid w:val="00BE030E"/>
    <w:rsid w:val="00BE121D"/>
    <w:rsid w:val="00BE5841"/>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B55D7"/>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53E0"/>
    <w:rsid w:val="00D774B2"/>
    <w:rsid w:val="00D83EA6"/>
    <w:rsid w:val="00D86D5F"/>
    <w:rsid w:val="00D92451"/>
    <w:rsid w:val="00D94C28"/>
    <w:rsid w:val="00D953A9"/>
    <w:rsid w:val="00D9568F"/>
    <w:rsid w:val="00DA2E72"/>
    <w:rsid w:val="00DA38C6"/>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3BC3"/>
    <w:rsid w:val="00E36E39"/>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C7ED2"/>
    <w:rsid w:val="00ED4DC4"/>
    <w:rsid w:val="00ED68FF"/>
    <w:rsid w:val="00EE1229"/>
    <w:rsid w:val="00EE73C7"/>
    <w:rsid w:val="00EF175B"/>
    <w:rsid w:val="00EF1E29"/>
    <w:rsid w:val="00EF66D3"/>
    <w:rsid w:val="00F015BA"/>
    <w:rsid w:val="00F03F54"/>
    <w:rsid w:val="00F07E59"/>
    <w:rsid w:val="00F1009E"/>
    <w:rsid w:val="00F12C6C"/>
    <w:rsid w:val="00F207F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229E"/>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49229E"/>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49229E"/>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49229E"/>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49229E"/>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75019607">
      <w:marLeft w:val="0"/>
      <w:marRight w:val="0"/>
      <w:marTop w:val="0"/>
      <w:marBottom w:val="0"/>
      <w:divBdr>
        <w:top w:val="none" w:sz="0" w:space="0" w:color="auto"/>
        <w:left w:val="none" w:sz="0" w:space="0" w:color="auto"/>
        <w:bottom w:val="none" w:sz="0" w:space="0" w:color="auto"/>
        <w:right w:val="none" w:sz="0" w:space="0" w:color="auto"/>
      </w:divBdr>
    </w:div>
    <w:div w:id="275019608">
      <w:marLeft w:val="0"/>
      <w:marRight w:val="0"/>
      <w:marTop w:val="0"/>
      <w:marBottom w:val="0"/>
      <w:divBdr>
        <w:top w:val="none" w:sz="0" w:space="0" w:color="auto"/>
        <w:left w:val="none" w:sz="0" w:space="0" w:color="auto"/>
        <w:bottom w:val="none" w:sz="0" w:space="0" w:color="auto"/>
        <w:right w:val="none" w:sz="0" w:space="0" w:color="auto"/>
      </w:divBdr>
    </w:div>
    <w:div w:id="275019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1872</Characters>
  <Application>Microsoft Office Word</Application>
  <DocSecurity>0</DocSecurity>
  <Lines>15</Lines>
  <Paragraphs>4</Paragraphs>
  <ScaleCrop>false</ScaleCrop>
  <Company>Архитектура</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33</cp:revision>
  <cp:lastPrinted>2017-09-22T11:24:00Z</cp:lastPrinted>
  <dcterms:created xsi:type="dcterms:W3CDTF">2017-09-19T12:01:00Z</dcterms:created>
  <dcterms:modified xsi:type="dcterms:W3CDTF">2017-09-27T13:36:00Z</dcterms:modified>
</cp:coreProperties>
</file>