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92" w:rsidRPr="00932B92" w:rsidRDefault="00932B92" w:rsidP="00932B9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2B92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932B92" w:rsidRPr="00932B92" w:rsidRDefault="00932B92" w:rsidP="00932B9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2B92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932B92" w:rsidRPr="00932B92" w:rsidRDefault="00932B92" w:rsidP="00932B9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2B92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Сімдесят </w:t>
      </w:r>
      <w:r w:rsidRPr="00932B92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932B92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четверта</w:t>
      </w:r>
      <w:r w:rsidRPr="00932B92">
        <w:rPr>
          <w:rFonts w:ascii="MS Sans Serif" w:eastAsia="Times New Roman" w:hAnsi="MS Sans Serif" w:cs="Tahoma"/>
          <w:b/>
          <w:bCs/>
          <w:color w:val="4A4A4A"/>
          <w:sz w:val="28"/>
          <w:szCs w:val="28"/>
          <w:lang w:val="uk-UA" w:eastAsia="ru-RU"/>
        </w:rPr>
        <w:t> </w:t>
      </w:r>
      <w:r w:rsidRPr="00932B92">
        <w:rPr>
          <w:rFonts w:ascii="MS Sans Serif" w:eastAsia="Times New Roman" w:hAnsi="MS Sans Serif" w:cs="Tahoma"/>
          <w:b/>
          <w:bCs/>
          <w:color w:val="4A4A4A"/>
          <w:sz w:val="28"/>
          <w:lang w:val="uk-UA" w:eastAsia="ru-RU"/>
        </w:rPr>
        <w:t> </w:t>
      </w:r>
      <w:r w:rsidRPr="00932B92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(чергова)</w:t>
      </w:r>
      <w:r w:rsidRPr="00932B92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932B92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932B92" w:rsidRPr="00932B92" w:rsidRDefault="00932B92" w:rsidP="00932B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2B92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932B92" w:rsidRPr="00932B92" w:rsidRDefault="00932B92" w:rsidP="00932B9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2B92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932B92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932B92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№3186</w:t>
      </w:r>
    </w:p>
    <w:p w:rsidR="00932B92" w:rsidRPr="00932B92" w:rsidRDefault="00932B92" w:rsidP="00932B9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2B92">
        <w:rPr>
          <w:rFonts w:ascii="MS Sans Serif" w:eastAsia="Times New Roman" w:hAnsi="MS Sans Serif" w:cs="Tahoma"/>
          <w:color w:val="4A4A4A"/>
          <w:sz w:val="16"/>
          <w:szCs w:val="16"/>
          <w:lang w:val="uk-UA" w:eastAsia="ru-RU"/>
        </w:rPr>
        <w:t> </w:t>
      </w:r>
    </w:p>
    <w:p w:rsidR="00932B92" w:rsidRPr="00932B92" w:rsidRDefault="00932B92" w:rsidP="00932B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2B9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24  жовтня 2013 року</w:t>
      </w:r>
    </w:p>
    <w:p w:rsidR="00932B92" w:rsidRPr="00932B92" w:rsidRDefault="00932B92" w:rsidP="00932B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2B9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932B92" w:rsidRPr="00932B92" w:rsidRDefault="00932B92" w:rsidP="00932B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2B92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28"/>
      </w:tblGrid>
      <w:tr w:rsidR="00932B92" w:rsidRPr="00932B92" w:rsidTr="00932B92">
        <w:trPr>
          <w:trHeight w:val="460"/>
        </w:trPr>
        <w:tc>
          <w:tcPr>
            <w:tcW w:w="53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B92" w:rsidRPr="00932B92" w:rsidRDefault="00932B92" w:rsidP="00932B92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932B92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Про передачу в постійне користування земельної ділянки</w:t>
            </w:r>
            <w:r w:rsidRPr="00932B92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932B92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КП «Сєвєродонецьктеплокомуненерго»</w:t>
            </w:r>
            <w:r w:rsidRPr="00932B92">
              <w:rPr>
                <w:rFonts w:ascii="Tahoma" w:eastAsia="Times New Roman" w:hAnsi="Tahoma" w:cs="Tahoma"/>
                <w:b/>
                <w:bCs/>
                <w:color w:val="4A4A4A"/>
                <w:sz w:val="13"/>
                <w:lang w:eastAsia="ru-RU"/>
              </w:rPr>
              <w:t> </w:t>
            </w:r>
            <w:r w:rsidRPr="00932B92">
              <w:rPr>
                <w:rFonts w:ascii="MS Sans Serif" w:eastAsia="Times New Roman" w:hAnsi="MS Sans Serif" w:cs="Tahoma"/>
                <w:b/>
                <w:bCs/>
                <w:color w:val="4A4A4A"/>
                <w:sz w:val="13"/>
                <w:szCs w:val="13"/>
                <w:lang w:val="uk-UA" w:eastAsia="ru-RU"/>
              </w:rPr>
              <w:t>(під будівлю ЦТП-4)</w:t>
            </w:r>
          </w:p>
          <w:p w:rsidR="00932B92" w:rsidRPr="00932B92" w:rsidRDefault="00932B92" w:rsidP="00932B9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32B92">
              <w:rPr>
                <w:rFonts w:ascii="MS Sans Serif" w:eastAsia="Times New Roman" w:hAnsi="MS Sans Serif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</w:tr>
    </w:tbl>
    <w:p w:rsidR="00932B92" w:rsidRPr="00932B92" w:rsidRDefault="00932B92" w:rsidP="00932B9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2B9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  <w:r w:rsidRPr="00932B9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32B9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Керуючись ст. 92,</w:t>
      </w:r>
      <w:r w:rsidRPr="00932B9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32B9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ст. 123</w:t>
      </w:r>
      <w:r w:rsidRPr="00932B92">
        <w:rPr>
          <w:rFonts w:ascii="Tahoma" w:eastAsia="Times New Roman" w:hAnsi="Tahoma" w:cs="Tahoma"/>
          <w:color w:val="FF0000"/>
          <w:sz w:val="10"/>
          <w:lang w:val="uk-UA" w:eastAsia="ru-RU"/>
        </w:rPr>
        <w:t> </w:t>
      </w:r>
      <w:r w:rsidRPr="00932B92">
        <w:rPr>
          <w:rFonts w:ascii="Tahoma" w:eastAsia="Times New Roman" w:hAnsi="Tahoma" w:cs="Tahoma"/>
          <w:color w:val="FF0000"/>
          <w:sz w:val="10"/>
          <w:szCs w:val="10"/>
          <w:lang w:val="uk-UA" w:eastAsia="ru-RU"/>
        </w:rPr>
        <w:t> </w:t>
      </w:r>
      <w:r w:rsidRPr="00932B9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Земельного Кодексу України, ст. 26 Закону України «Про місцеве самоврядування в Україні», на підставі рішень сесій міської ради №2652 </w:t>
      </w:r>
      <w:r w:rsidRPr="00932B9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32B9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від 30.04.2013р. «</w:t>
      </w:r>
      <w:r w:rsidRPr="00932B9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Про надання </w:t>
      </w:r>
      <w:r w:rsidRPr="00932B9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32B9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дозволу на розробку технічної документації </w:t>
      </w:r>
      <w:r w:rsidRPr="00932B9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32B9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із </w:t>
      </w:r>
      <w:r w:rsidRPr="00932B9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32B9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землеустрою </w:t>
      </w:r>
      <w:r w:rsidRPr="00932B9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32B9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щодо встановлення (відновлення) меж земельної ділянки КП «СЄВЄРОДОНЕЦЬК-ТЕПЛОКОМУНЕНЕРГО»,</w:t>
      </w:r>
      <w:r w:rsidRPr="00932B9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32B9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№2698 від 30.05.2013р. «Про внесення змін та доповнень до рішень сесій міської ради», розглянувши матеріали, представлені відділом земельних відносин, </w:t>
      </w:r>
      <w:r w:rsidRPr="00932B9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32B9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про передачу в постійне користування</w:t>
      </w:r>
      <w:r w:rsidRPr="00932B9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32B9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КП «Сєвєродонецьктеплокомуненерго», згідно з його клопотанням,</w:t>
      </w:r>
      <w:r w:rsidRPr="00932B9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32B9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земельної ділянки </w:t>
      </w:r>
      <w:r w:rsidRPr="00932B9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32B9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під будівлю центрального теплового пункту (ЦТП-4), яка належить Територіальній</w:t>
      </w:r>
      <w:r w:rsidRPr="00932B9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32B9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громаді</w:t>
      </w:r>
      <w:r w:rsidRPr="00932B9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32B9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м. Сєвєродонецька, в особі Сєвєродонецької міської ради, що підтверджується </w:t>
      </w:r>
      <w:r w:rsidRPr="00932B9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32B9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Свідоцтвом про право власності на нерухоме майно САС №061974 </w:t>
      </w:r>
      <w:r w:rsidRPr="00932B9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32B9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від 20.03.2009р., зареєстрованим </w:t>
      </w:r>
      <w:r w:rsidRPr="00932B9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32B9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КП «СБТІ» за №26794193 від 26.03.2009р., </w:t>
      </w:r>
      <w:r w:rsidRPr="00932B9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32B9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цілісний майновий комплекс знаходиться на балансі </w:t>
      </w:r>
      <w:r w:rsidRPr="00932B9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32B9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КП «СТКЕ», що підтверджується Актом</w:t>
      </w:r>
      <w:r w:rsidRPr="00932B9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32B9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приймання - передачі об’єкта концесії – цілісного майнового комплексу </w:t>
      </w:r>
      <w:r w:rsidRPr="00932B9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32B9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КП «Сєвєродонецьктеплокомуненерго» від 13.10.2011р., затвердженим </w:t>
      </w:r>
      <w:r w:rsidRPr="00932B9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32B9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рішенням сесії Сєвєродонецької міської ради №958 від 27.10.2011р., враховуючи, що земельна ділянка рішенням сесії Сєвєродонецької міської ради №4058 від 13.05.2010р. надавалась в оренду  ТОВ «Сєвєродонецьктепло»,</w:t>
      </w:r>
      <w:r w:rsidRPr="00932B9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32B9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(правовстановлюючий документ – Договір оренди землі №041041900285 </w:t>
      </w:r>
      <w:r w:rsidRPr="00932B9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32B9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від </w:t>
      </w:r>
      <w:r w:rsidRPr="00932B9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32B9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06.07.2010р., термін дії якого дійсний по 17.07.2039р.), відповідно до висновків </w:t>
      </w:r>
      <w:r w:rsidRPr="00932B9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32B9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постійної комісії з питань будівництва, архітектури, земельних відносин, охорони навколишнього середовища та розвитку селищ,</w:t>
      </w:r>
      <w:r w:rsidRPr="00932B9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32B9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932B9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міська рада</w:t>
      </w:r>
    </w:p>
    <w:p w:rsidR="00932B92" w:rsidRPr="00932B92" w:rsidRDefault="00932B92" w:rsidP="00932B9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2B9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932B92" w:rsidRPr="00932B92" w:rsidRDefault="00932B92" w:rsidP="00932B9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2B9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</w:t>
      </w:r>
      <w:r w:rsidRPr="00932B9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32B92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ВИРІШИЛА:    </w:t>
      </w:r>
    </w:p>
    <w:p w:rsidR="00932B92" w:rsidRPr="00932B92" w:rsidRDefault="00932B92" w:rsidP="00932B9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2B92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 </w:t>
      </w:r>
    </w:p>
    <w:p w:rsidR="00932B92" w:rsidRPr="00932B92" w:rsidRDefault="00932B92" w:rsidP="00932B9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2B9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</w:t>
      </w:r>
      <w:r w:rsidRPr="00932B9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32B9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1. Затвердити</w:t>
      </w:r>
      <w:r w:rsidRPr="00932B9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32B9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Комунальному</w:t>
      </w:r>
      <w:r w:rsidRPr="00932B9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32B9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підприємству</w:t>
      </w:r>
      <w:r w:rsidRPr="00932B9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32B9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«Сєвєродонецьктеплокомуненерго» </w:t>
      </w:r>
      <w:r w:rsidRPr="00932B9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32B9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технічну документацію із землеустрою щодо</w:t>
      </w:r>
      <w:r w:rsidRPr="00932B9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встановлення </w:t>
      </w:r>
      <w:r w:rsidRPr="00932B9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32B9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меж </w:t>
      </w:r>
      <w:r w:rsidRPr="00932B9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32B9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земельної ділянки в натурі</w:t>
      </w:r>
      <w:r w:rsidRPr="00932B9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32B9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(на місцевості), під будівлю центрального теплового пункту (ЦТП-4), за адресою: Луганська обл.,</w:t>
      </w:r>
      <w:r w:rsidRPr="00932B9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32B9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м. Сєвєродонецьк, мікрорайон 78.</w:t>
      </w:r>
    </w:p>
    <w:p w:rsidR="00932B92" w:rsidRPr="00932B92" w:rsidRDefault="00932B92" w:rsidP="00932B9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2B9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</w:t>
      </w:r>
      <w:r w:rsidRPr="00932B9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32B9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2. Припинити Товариству з обмеженою відповідальністю «Сєвєродонецьктепло» право оренди</w:t>
      </w:r>
      <w:r w:rsidRPr="00932B9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32B9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 земельну ділянку площею,</w:t>
      </w:r>
      <w:r w:rsidRPr="00932B9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32B9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0,0574 га</w:t>
      </w:r>
      <w:r w:rsidRPr="00932B9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32B9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(574 кв.м),</w:t>
      </w:r>
      <w:r w:rsidRPr="00932B9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32B9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 адресою:</w:t>
      </w:r>
      <w:r w:rsidRPr="00932B9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32B9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Луганська обл., м. Сєвєродонецьк, мікрорайон 78.</w:t>
      </w:r>
    </w:p>
    <w:p w:rsidR="00932B92" w:rsidRPr="00932B92" w:rsidRDefault="00932B92" w:rsidP="00932B92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2B9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  <w:r w:rsidRPr="00932B9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32B9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3. Розірвати </w:t>
      </w:r>
      <w:r w:rsidRPr="00932B9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32B9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договір оренди землі</w:t>
      </w:r>
      <w:r w:rsidRPr="00932B9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32B9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№041041900285 від 06.07.2010р. з</w:t>
      </w:r>
      <w:r w:rsidRPr="00932B9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32B9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Товариством </w:t>
      </w:r>
      <w:r w:rsidRPr="00932B9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32B9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 обмеженою відповідальністю «Сєвєродонецьктепло».</w:t>
      </w:r>
    </w:p>
    <w:p w:rsidR="00932B92" w:rsidRPr="00932B92" w:rsidRDefault="00932B92" w:rsidP="00932B9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2B92">
        <w:rPr>
          <w:rFonts w:ascii="Tahoma" w:eastAsia="Times New Roman" w:hAnsi="Tahoma" w:cs="Tahoma"/>
          <w:color w:val="FF0000"/>
          <w:sz w:val="10"/>
          <w:szCs w:val="10"/>
          <w:lang w:val="uk-UA" w:eastAsia="ru-RU"/>
        </w:rPr>
        <w:t>    </w:t>
      </w:r>
      <w:r w:rsidRPr="00932B92">
        <w:rPr>
          <w:rFonts w:ascii="Tahoma" w:eastAsia="Times New Roman" w:hAnsi="Tahoma" w:cs="Tahoma"/>
          <w:color w:val="FF0000"/>
          <w:sz w:val="10"/>
          <w:lang w:val="uk-UA" w:eastAsia="ru-RU"/>
        </w:rPr>
        <w:t> </w:t>
      </w:r>
      <w:r w:rsidRPr="00932B9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</w:t>
      </w:r>
      <w:r w:rsidRPr="00932B9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32B9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Передати Комунальному </w:t>
      </w:r>
      <w:r w:rsidRPr="00932B9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32B9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підприємству </w:t>
      </w:r>
      <w:r w:rsidRPr="00932B9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32B9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«Сєвєродонецьктеплокомуненерго» </w:t>
      </w:r>
      <w:r w:rsidRPr="00932B9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32B9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 постійне користування, земельну ділянку, кадастровий №4412900000:06:044:0067, площею 0,0574 га (574 кв.м),</w:t>
      </w:r>
      <w:r w:rsidRPr="00932B9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32B9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за адресою:</w:t>
      </w:r>
      <w:r w:rsidRPr="00932B9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32B9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Луганська обл., м. Сєвєродонецьк, мікрорайон 78, </w:t>
      </w:r>
      <w:r w:rsidRPr="00932B9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32B9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за рахунок земель, які знаходились в оренді ТОВ «Сєвєродонецьктепло».</w:t>
      </w:r>
      <w:r w:rsidRPr="00932B92">
        <w:rPr>
          <w:rFonts w:ascii="Tahoma" w:eastAsia="Times New Roman" w:hAnsi="Tahoma" w:cs="Tahoma"/>
          <w:color w:val="FF0000"/>
          <w:sz w:val="10"/>
          <w:lang w:val="uk-UA" w:eastAsia="ru-RU"/>
        </w:rPr>
        <w:t> </w:t>
      </w:r>
      <w:r w:rsidRPr="00932B9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Категорія земель - землі промисловості, транспорту, </w:t>
      </w:r>
      <w:r w:rsidRPr="00932B9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lastRenderedPageBreak/>
        <w:t>зв’язку енергетики, оборони та іншого призначення, цільове призначення –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води), функціональне використання - землі технічної інфраструктури (під будівлю центрального теплового пункту </w:t>
      </w:r>
      <w:r w:rsidRPr="00932B9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32B9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(ЦТП-4).</w:t>
      </w:r>
    </w:p>
    <w:p w:rsidR="00932B92" w:rsidRPr="00932B92" w:rsidRDefault="00932B92" w:rsidP="00932B9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2B9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</w:t>
      </w:r>
      <w:r w:rsidRPr="00932B9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32B9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5.</w:t>
      </w:r>
      <w:r w:rsidRPr="00932B9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32B9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Комунальному </w:t>
      </w:r>
      <w:r w:rsidRPr="00932B9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32B9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підприємству </w:t>
      </w:r>
      <w:r w:rsidRPr="00932B9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32B9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«Сєвєродонецьктеплокомуненерго»</w:t>
      </w:r>
      <w:r w:rsidRPr="00932B92">
        <w:rPr>
          <w:rFonts w:ascii="Tahoma" w:eastAsia="Times New Roman" w:hAnsi="Tahoma" w:cs="Tahoma"/>
          <w:color w:val="FF0000"/>
          <w:sz w:val="10"/>
          <w:lang w:val="uk-UA" w:eastAsia="ru-RU"/>
        </w:rPr>
        <w:t> </w:t>
      </w:r>
      <w:r w:rsidRPr="00932B9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здійснити заходи </w:t>
      </w:r>
      <w:r w:rsidRPr="00932B9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32B9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для державної реєстрації права постійного користування на земельну ділянку у встановленому законодавством </w:t>
      </w:r>
      <w:r w:rsidRPr="00932B9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32B9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порядку.</w:t>
      </w:r>
      <w:r w:rsidRPr="00932B9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</w:p>
    <w:p w:rsidR="00932B92" w:rsidRPr="00932B92" w:rsidRDefault="00932B92" w:rsidP="00932B9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2B9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</w:t>
      </w:r>
      <w:r w:rsidRPr="00932B9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32B9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6. </w:t>
      </w:r>
      <w:r w:rsidRPr="00932B9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32B9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Дане рішення підлягає оприлюдненню.</w:t>
      </w:r>
    </w:p>
    <w:p w:rsidR="00932B92" w:rsidRPr="00932B92" w:rsidRDefault="00932B92" w:rsidP="00932B92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2B9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932B9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32B9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7.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932B92" w:rsidRPr="00932B92" w:rsidRDefault="00932B92" w:rsidP="00932B92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2B9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32B92" w:rsidRPr="00932B92" w:rsidRDefault="00932B92" w:rsidP="00932B92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2B9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32B92" w:rsidRPr="00932B92" w:rsidRDefault="00932B92" w:rsidP="00932B9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2B9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  <w:r w:rsidRPr="00932B9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32B9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</w:t>
      </w:r>
      <w:r w:rsidRPr="00932B9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</w:t>
      </w:r>
      <w:r w:rsidRPr="00932B92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932B9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В.В.Казаков</w:t>
      </w:r>
    </w:p>
    <w:p w:rsidR="00932B92" w:rsidRPr="00932B92" w:rsidRDefault="00932B92" w:rsidP="00932B9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2B9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932B92"/>
    <w:rsid w:val="0077445E"/>
    <w:rsid w:val="00932B92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32B9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2B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32B92"/>
  </w:style>
  <w:style w:type="paragraph" w:styleId="a3">
    <w:name w:val="Normal (Web)"/>
    <w:basedOn w:val="a"/>
    <w:uiPriority w:val="99"/>
    <w:semiHidden/>
    <w:unhideWhenUsed/>
    <w:rsid w:val="00932B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3312</Characters>
  <Application>Microsoft Office Word</Application>
  <DocSecurity>0</DocSecurity>
  <Lines>27</Lines>
  <Paragraphs>7</Paragraphs>
  <ScaleCrop>false</ScaleCrop>
  <Company>Северодонецкие вести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2016-07-25T11:14:00Z</dcterms:created>
  <dcterms:modified xsi:type="dcterms:W3CDTF">2016-07-25T11:14:00Z</dcterms:modified>
</cp:coreProperties>
</file>