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3" w:rsidRPr="00DC2A93" w:rsidRDefault="00DC2A93" w:rsidP="00DC2A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C2A93" w:rsidRPr="00DC2A93" w:rsidRDefault="00DC2A93" w:rsidP="00DC2A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C2A93" w:rsidRPr="00DC2A93" w:rsidRDefault="00DC2A93" w:rsidP="00DC2A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DC2A93" w:rsidRPr="00DC2A93" w:rsidRDefault="00DC2A93" w:rsidP="00DC2A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№3129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 жовтня 2013 року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</w:t>
      </w:r>
    </w:p>
    <w:p w:rsidR="00DC2A93" w:rsidRPr="00DC2A93" w:rsidRDefault="00DC2A93" w:rsidP="00DC2A9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Положення про відділ</w:t>
      </w:r>
      <w:r w:rsidRPr="00DC2A9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контрольно-ревізійної та договірної роботидепартаменту з юридичних питань та контролю</w:t>
      </w:r>
      <w:r w:rsidRPr="00DC2A9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</w:t>
      </w:r>
      <w:r w:rsidRPr="00DC2A9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26 та 54 Закону України «Про місцеве самоврядування в Україні» та на виконання вимог рішення 67-ї (чергової) сесії Сєвєродонецької міської ради шостого скликання від 25.07.2013 року №2879 «Про затвердження загальної чисельності працівників виконавчих органів Сєвєродонецької міської ради на 2013 рік», Сєвєродонецька міська рада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Положення про відділ контрольно-ревізійної та договірної роботи департаменту з юридичних питань та контролю міської ради.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DC2A93" w:rsidRPr="00DC2A93" w:rsidRDefault="00DC2A93" w:rsidP="00DC2A9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DC2A9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</w:t>
      </w:r>
      <w:r w:rsidRPr="00DC2A9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72" w:right="-18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72" w:right="-18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72" w:right="-18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72" w:right="-185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74-ї сесії міської ради  VI скликання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від  “24”  жовтня 2013 року  № 3129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72" w:right="-18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line="360" w:lineRule="atLeast"/>
        <w:ind w:left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ПОЛОЖЕННЯ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про</w:t>
      </w:r>
      <w:r w:rsidRPr="00DC2A9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відділ контрольно-ревізійної та</w:t>
      </w:r>
      <w:r w:rsidRPr="00DC2A9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договірної роботи </w:t>
      </w:r>
      <w:r w:rsidRPr="00DC2A9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департаменту з юридичних питань та контролю Сєвєродонецької</w:t>
      </w:r>
      <w:r w:rsidRPr="00DC2A93">
        <w:rPr>
          <w:rFonts w:ascii="Tahoma" w:eastAsia="Times New Roman" w:hAnsi="Tahoma" w:cs="Tahoma"/>
          <w:color w:val="000000"/>
          <w:sz w:val="28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міської ради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lang w:eastAsia="ru-RU"/>
        </w:rPr>
        <w:t>1. ЗАГАЛЬНІ ПОЛОЖЕННЯ.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1.1.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 контрольно-ревізійної та договірної роботи, який є структурним підрозділом департаменту з юридичних питань та контролю, створено міською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радою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відповідно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 Закону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України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“Про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місцеве самоврядування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Україні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” як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виконавчий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орган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підконтрольний і підзвітний міській раді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та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підпорядкований директору департаменту з юридичних питань та контролю, а з питань, делегованих йому повноважень органів виконавчої влади, підконтрольний Луганській обласній державній адміністрації.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1.2. У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своїй роботі відділ керується Конституцією України, Законами України, Постановами Верховної ради України, указами та розпорядженнями Президента України, постановами та розпорядженнями Кабінету Міністрів України, Бюджетним кодексом України, постановами Національного Банку України,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іншими підзаконними нормативно-правовими актами, рішеннями обласної ради, розпорядженнями голови обласної державної адміністрації, рішеннями Сєверодонецької міської ради та виконавчого комітету, розпорядженнями міського голови і цим Положенням. З питань організації та методики ведення роботи відділ керується рекомендаціями Державної казначейської служби України, Державної фінансової інспекції України.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1.3. Міська рада, створюючи умови для нормальної роботи і підвищення кваліфікації працівників відділу, забезпечує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їх окремим приміщенням,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правових питань.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left="2124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lang w:val="uk-UA" w:eastAsia="ru-RU"/>
        </w:rPr>
        <w:t>2. ЗАВДАННЯ ВІДДІЛУ.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 Основними завданнями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відділу є: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2.1.1 здійснення контролю у формі інспекційних (ревізія, перевірка) та камеральних неінспекційних (дослідження, аналіз) контрольних заходів за фінансово-господарською діяльністю в установах та організаціях, на підприємствах, що належать до комунальної власності;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2.1.2 встановлення осіб, винних у допущенні, виявлених під час проведення контрольних заходів, порушень законодавства;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2.1.3 здійснення аналізу умов, причин і наслідків порушень законодавства та недоліків, виявлених під час проведення контрольних заходів, розроблення пропозицій щодо їх усунення та запобігання їм у подальшому;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2.1.4 забезпечення органів місцевого самоврядування достовірною інформацією про стан фінансово-бюджетної дисципліни у сфері комунальної власності;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2.1.5 дотримання вимог законодавства у сфері закупівель, відповідних розпоряджень, документації конкурсних торгів, об’єктивне і неупереджене розглядання пропозицій учасників конкурсних торгів, забезпечення збереження конфіденційної інфрормації;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2.1.6 забезпечення координаційних дій та контролю, згідно вимог Закону України «Про здійснення державних закупівель», в діяльності комітетів з конкурсних торгів виконавчих органів міської ради – головних розпорядників коштів;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2.1.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7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організація роботи із захисту баз персональних даних згідно з вимогами актів законодавства, запобігання порушень при обробці та захисту персональних даних;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2.1.8 організація контролю за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забезпеченням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належного виконання працівниками виконавчих органів міської ради, які мають доступ до персональних даних та обробляють  персональні дані, вимог Закону України «Про захист персональних даних»;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2.1.9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забезпечення належного виконання обов’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язків розпорядника інформації, визначених Законом України “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Про доступ до публічної інформації»; 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2.1.10 збереження службової таємниці.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lang w:val="uk-UA" w:eastAsia="ru-RU"/>
        </w:rPr>
        <w:t>3. ФУНКЦІЇ ВІДДІЛУ.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 Відділ в своїй діяльності забезпечує: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 перевірки в установах, організаціях та на підприємствах, що належать до комунальної власності (далі – об’єкти контролю), обгрунтованості фінансових планів, дотримання фінансово-бюджетної дисципліни, збереження і цільового використання бюджетних коштів;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3.1.2 перевірки на об’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єктах контролю стану збереження і використання комунального майна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3.1.3 перевірки на об’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єктах контролю законності та ефективності використання матеріальних і фінансових ресурсів, своєчасності документального оформлення господарських операцій, повноти виявлення та мобілізації внутрішньогосподарських резервів, причин непродуктивних витрат і втрат;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3.1.4 аналіз економічного стану підприємств, установ та організацій комунальної власності, результатів виконання ними фінансових планів;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3.1.5 перевірки на об’єктах контролю правильності ведення бухгалтерського обліку та складання фінансової звітності, законності проведення господарських операцій, своєчасності і повноти відображення їх в бухгалтерському обліку та звітності, виконання зобов’язань перед бюджетом і кредиторами;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3.1.6 перевірки на об’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єктах контролю стану виконання заходів, спрямованих на усунення недоліків, виявлених попередньою перевіркою;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3.1.7 перевірки виконання інших завдань з питань, визначених розпорядженнями міського голови, в межах компетенції відділу;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3.1.8 аналіз причин виявлених порушень та надання пропозицій керівництву перевіреного об’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єкту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їх недопущення в майбутньому;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3.1.9 підготовку аналітичних матеріалів відносно стану контрольно-ревізійної роботи та її результатів;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3.1.10 підготовку пропозицій відносно удосконалення контрольно-ревізійної роботи;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3.1.11 розгляд, відповідне реагування та надання відповідей на звернення громадян, громадських об’єднань, підприємств, установ та організацій;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3.1.12 перевірки додержання встановленого порядку закупівлі товарів, робіт та послуг за державні кошти;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3.1.13 взаємодію у процесі здійснення своєї діяльності з іншими зацікавленими підрозділами міської ради;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3.1.14 розроблення проектів нормативно-правових актів (рішень Сєвєродонецької міської ради та її виконавчого комітету, розпоряджень міського голови);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3.1.15 здійснення аудиту фінансово-господарської діяльності бюджетних установ та комунальних підприємств;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3.1.16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здійснення економічної експертизи нормативно-правових актів;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3.1.17 здійснення експертизи заяв на участь у конкурсних торгах на предмет відповідності чинним положенням законодавства України, супроводження процесу виконання договірних зобов’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язань;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3.1.18 опрелюднення інформації про здійснення закупівель відповідно до вимог Закону України «Про здійснення державних закупівель»;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3.1.19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підготовку необхідної для проведення процедур закупівель документації та, згідно запитів, надає її особам, що виявили намір взяти участь у процедурі конкурсних торгів;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3.1.20 ведення необхідної звітності щодо здійснення процедур державних закупівель відповідно до вимог законодавства;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3.1.21 сприяння органам, що здійснюють державний нагляд (контроль) у сфері державних закупівель, при виконанні ними своїх повноважень відповідно до законодавства, зокрема, створення належних умов для проведення перевірок, надання у встановлений строк необхідних документів і відповідних пояснень;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3.1.22 виконання іншої організаційної роботи, здійснення відповідно до законодавства зберігання документів щодо проведення процедур закупівель, дотримання вимог законодавства з питань діловодства при роботі з документами;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3.1.23 організацію обробки персональних даних працівниками міської ради відповідно до їх посадових обов`язків в обсязі, необхідному для виконання таких обов`язків;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3.1.24 ознайомлення керівників структурних підрозділів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та працівників міської ради з вимогами законодавства про захист персональних даних та змінами до нього, зокрема щодо зобов`язання не допускати розголошення у будь-який спосіб персональних даних, які стали відомі у зв`язку з виконанням ними посадових обов`язків;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підготовку проектів змін та доповнень (за необхідності) до цього Положення, подає зазначені проекти на розгляд міської ради.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 w:rsidRPr="00DC2A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lang w:val="uk-UA" w:eastAsia="ru-RU"/>
        </w:rPr>
        <w:t>4. ПРАВА</w:t>
      </w:r>
      <w:r w:rsidRPr="00DC2A93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lang w:val="uk-UA" w:eastAsia="ru-RU"/>
        </w:rPr>
        <w:t>ВІДДІЛУ.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 Відділ має право: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4.1.1. перевіряти в установах та організаціях, на підприємствах, що належать до комунальної форми власності (далі – суб’єктах господарювання), які підлягають контролю, результати виконання планів, кошторисів, грошові, фінансові, бухгалтерські та інші документи, а у разі виявлення підробок та інших зловживань – вилучати необхідні документи на термін до закінчення контрольного заходу, залишаючи у справі акт вилучення та реєстри вилучених документів;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4.1.2 перевіряти правильність списання сировини, палива, інших матеріальних цінностей, спожитої тепло- та електроенергії на витрати виробництва, повноту оприбуткування готової продукції, списання відходів, а також вимагати від керівника суб’єкта господарювання, який підлягає контролю, здійснення контрольних обмірів обсягів виконаних робіт чи контрольного запуску сировини у виробництво;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4.1.3 перевіряти фактичну наявність активів, відповідність облікових і звітних даних фактичному стану справ, у разі потреби опечатувати каси і касові приміщення, склади, комори, сховища, архіви;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4.1.4 вимагати від керівництва суб’єкта господарювання, який підлягає контролю, проведення інвентаризації активів і зобов’язань;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4.1.5 одержувати для перевірки на першу усну вимогу документи та відомості з баз даних;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4.1.6 одержувати від посадових, матеріально-відповідальних та інших осіб письмові пояснення з питань, що виникають під час проведення контрольних заходів;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4.1.7 одержувати в установленому законодавством порядку від інших суб’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єктів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господарювання інформацію, документи і матеріали (належним чином завірені їх копії), необхідні для виконання покладених на відділ завдань;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4.1.8 залучати до виконання контрольних дій працівників виконавчих органів міської ради та комунальних підприємств, установ і організацій за погодженням з директором департаменту з юридичних питань та контролю і за узгодженням з їх керівниками термінів залучення;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4.1.9 одержувати від структурних підрозділів міської ради інформацію, необхідну для проведення процедур державних закупівель;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4.1.10 проводити перевірку поданої учасниками процедури закупівель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документально підтвердженої інформації про їх відповідність кваліфікаційним критеріям;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4.1.11 вживати у випадках, передбачених законодавством, відповідних заходів щодо забезпечення захисту інформації при здійсненні процедур закупівель (попередньої кваліфікації);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4.1.12 отримувати оперативну інформацію від комітетів з конкурсних торгів виконавчих органів міської ради про стан справ при проведенні закупівель за державні кошти;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4.1.13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п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еревіряти стан дотримання працівниками міської ради законодавства у сфері захисту персональних даних, брати участь у службових розслідуваннях з питань порушень порядку обробки та захисту персональних даних.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4A4A4A"/>
          <w:lang w:val="uk-UA" w:eastAsia="ru-RU"/>
        </w:rPr>
        <w:t>5.</w:t>
      </w:r>
      <w:r w:rsidRPr="00DC2A93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4A4A4A"/>
          <w:lang w:val="uk-UA" w:eastAsia="ru-RU"/>
        </w:rPr>
        <w:t>ОРГАНІЗАЦІЯ РОБОТИ ВІДДІЛУ.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5.1. Відділ, відповідно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 Закону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України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“Про службу в органах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місцевого самоврядування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”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здійснює покладені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нього організаційно-розпорядчі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та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консультативно-дорадчі функції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5.2.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Працівники відділу призначаються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 посади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відповідно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результатів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конкурсу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розпорядженням міського голови і звільняються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ним же.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 очолює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начальник,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який: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 планує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роботу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 забезпечує виконання планів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 контролює виконання функціональних обов’язків працівниками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 координує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роботу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іншими відділами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 ініціює розгляд питань щодо вдосконалення 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роботи і її методів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 здійснює інші повноваження;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5.3.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 несе персональну відповідальність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виконання покладених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 завдань.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lang w:eastAsia="ru-RU"/>
        </w:rPr>
        <w:t>6. ПРИКІНЦЕВІ ПОЛОЖЕННЯ.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6.1.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Положення про відділ затверджується міською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радою.</w:t>
      </w:r>
    </w:p>
    <w:p w:rsidR="00DC2A93" w:rsidRPr="00DC2A93" w:rsidRDefault="00DC2A93" w:rsidP="00DC2A93">
      <w:pPr>
        <w:shd w:val="clear" w:color="auto" w:fill="FFFFFF"/>
        <w:spacing w:before="119"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6.2.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Зміни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та</w:t>
      </w:r>
      <w:r w:rsidRPr="00DC2A9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доповнення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цього Положення затверджуються міською</w:t>
      </w:r>
      <w:r w:rsidRPr="00DC2A93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радою.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Секретар</w:t>
      </w:r>
      <w:r w:rsidRPr="00DC2A9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 ради</w:t>
      </w:r>
      <w:r w:rsidRPr="00DC2A93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                                                   </w:t>
      </w:r>
      <w:r w:rsidRPr="00DC2A9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DC2A9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       А.А. Гавриленко</w:t>
      </w:r>
    </w:p>
    <w:p w:rsidR="00DC2A93" w:rsidRPr="00DC2A93" w:rsidRDefault="00DC2A93" w:rsidP="00DC2A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C2A93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C2A93"/>
    <w:rsid w:val="00B20D39"/>
    <w:rsid w:val="00C62C0A"/>
    <w:rsid w:val="00DC2A9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C2A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2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A93"/>
  </w:style>
  <w:style w:type="paragraph" w:styleId="a4">
    <w:name w:val="Body Text Indent"/>
    <w:basedOn w:val="a"/>
    <w:link w:val="a5"/>
    <w:uiPriority w:val="99"/>
    <w:semiHidden/>
    <w:unhideWhenUsed/>
    <w:rsid w:val="00DC2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2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C2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C2A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10837</Characters>
  <Application>Microsoft Office Word</Application>
  <DocSecurity>0</DocSecurity>
  <Lines>90</Lines>
  <Paragraphs>25</Paragraphs>
  <ScaleCrop>false</ScaleCrop>
  <Company>Северодонецкие вести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2016-07-25T06:52:00Z</dcterms:created>
  <dcterms:modified xsi:type="dcterms:W3CDTF">2016-07-25T06:52:00Z</dcterms:modified>
</cp:coreProperties>
</file>