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18BF" w:rsidRPr="00BA18BF" w:rsidRDefault="00BA18BF" w:rsidP="00BA18BF">
      <w:pPr>
        <w:shd w:val="clear" w:color="auto" w:fill="FFFFFF"/>
        <w:spacing w:after="180" w:line="360" w:lineRule="atLeast"/>
        <w:jc w:val="center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BA18BF">
        <w:rPr>
          <w:rFonts w:ascii="Tahoma" w:eastAsia="Times New Roman" w:hAnsi="Tahoma" w:cs="Tahoma"/>
          <w:b/>
          <w:bCs/>
          <w:color w:val="000000"/>
          <w:sz w:val="28"/>
          <w:szCs w:val="28"/>
          <w:lang w:val="uk-UA" w:eastAsia="ru-RU"/>
        </w:rPr>
        <w:t>СЄВЄРОДОНЕЦЬКА МІСЬКА РАДА</w:t>
      </w:r>
    </w:p>
    <w:p w:rsidR="00BA18BF" w:rsidRPr="00BA18BF" w:rsidRDefault="00BA18BF" w:rsidP="00BA18BF">
      <w:pPr>
        <w:shd w:val="clear" w:color="auto" w:fill="FFFFFF"/>
        <w:spacing w:after="180" w:line="360" w:lineRule="atLeast"/>
        <w:jc w:val="center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BA18BF">
        <w:rPr>
          <w:rFonts w:ascii="Tahoma" w:eastAsia="Times New Roman" w:hAnsi="Tahoma" w:cs="Tahoma"/>
          <w:b/>
          <w:bCs/>
          <w:color w:val="000000"/>
          <w:sz w:val="28"/>
          <w:szCs w:val="28"/>
          <w:lang w:val="uk-UA" w:eastAsia="ru-RU"/>
        </w:rPr>
        <w:t>ШОСТОГО СКЛИКАННЯ</w:t>
      </w:r>
    </w:p>
    <w:p w:rsidR="00BA18BF" w:rsidRPr="00BA18BF" w:rsidRDefault="00BA18BF" w:rsidP="00BA18BF">
      <w:pPr>
        <w:shd w:val="clear" w:color="auto" w:fill="FFFFFF"/>
        <w:spacing w:after="180" w:line="360" w:lineRule="atLeast"/>
        <w:jc w:val="center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BA18BF">
        <w:rPr>
          <w:rFonts w:ascii="Tahoma" w:eastAsia="Times New Roman" w:hAnsi="Tahoma" w:cs="Tahoma"/>
          <w:b/>
          <w:bCs/>
          <w:color w:val="000000"/>
          <w:sz w:val="28"/>
          <w:szCs w:val="28"/>
          <w:lang w:val="uk-UA" w:eastAsia="ru-RU"/>
        </w:rPr>
        <w:t>Шістдесят </w:t>
      </w:r>
      <w:r w:rsidRPr="00BA18BF">
        <w:rPr>
          <w:rFonts w:ascii="Tahoma" w:eastAsia="Times New Roman" w:hAnsi="Tahoma" w:cs="Tahoma"/>
          <w:b/>
          <w:bCs/>
          <w:color w:val="000000"/>
          <w:sz w:val="28"/>
          <w:lang w:val="uk-UA" w:eastAsia="ru-RU"/>
        </w:rPr>
        <w:t> </w:t>
      </w:r>
      <w:r w:rsidRPr="00BA18BF">
        <w:rPr>
          <w:rFonts w:ascii="Tahoma" w:eastAsia="Times New Roman" w:hAnsi="Tahoma" w:cs="Tahoma"/>
          <w:b/>
          <w:bCs/>
          <w:color w:val="000000"/>
          <w:sz w:val="28"/>
          <w:szCs w:val="28"/>
          <w:lang w:val="uk-UA" w:eastAsia="ru-RU"/>
        </w:rPr>
        <w:t>сьома (чергова) сесія</w:t>
      </w:r>
    </w:p>
    <w:p w:rsidR="00BA18BF" w:rsidRPr="00BA18BF" w:rsidRDefault="00BA18BF" w:rsidP="00BA18BF">
      <w:pPr>
        <w:shd w:val="clear" w:color="auto" w:fill="FFFFFF"/>
        <w:spacing w:after="180" w:line="360" w:lineRule="atLeast"/>
        <w:jc w:val="center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BA18BF">
        <w:rPr>
          <w:rFonts w:ascii="Tahoma" w:eastAsia="Times New Roman" w:hAnsi="Tahoma" w:cs="Tahoma"/>
          <w:b/>
          <w:bCs/>
          <w:color w:val="000000"/>
          <w:sz w:val="28"/>
          <w:szCs w:val="28"/>
          <w:lang w:val="uk-UA" w:eastAsia="ru-RU"/>
        </w:rPr>
        <w:t> </w:t>
      </w:r>
    </w:p>
    <w:p w:rsidR="00BA18BF" w:rsidRPr="00BA18BF" w:rsidRDefault="00BA18BF" w:rsidP="00BA18BF">
      <w:pPr>
        <w:shd w:val="clear" w:color="auto" w:fill="FFFFFF"/>
        <w:spacing w:after="180" w:line="360" w:lineRule="atLeast"/>
        <w:jc w:val="center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BA18BF">
        <w:rPr>
          <w:rFonts w:ascii="Tahoma" w:eastAsia="Times New Roman" w:hAnsi="Tahoma" w:cs="Tahoma"/>
          <w:b/>
          <w:bCs/>
          <w:color w:val="000000"/>
          <w:sz w:val="28"/>
          <w:szCs w:val="28"/>
          <w:lang w:val="uk-UA" w:eastAsia="ru-RU"/>
        </w:rPr>
        <w:t>РІШЕННЯ </w:t>
      </w:r>
      <w:r w:rsidRPr="00BA18BF">
        <w:rPr>
          <w:rFonts w:ascii="Tahoma" w:eastAsia="Times New Roman" w:hAnsi="Tahoma" w:cs="Tahoma"/>
          <w:b/>
          <w:bCs/>
          <w:color w:val="000000"/>
          <w:sz w:val="28"/>
          <w:lang w:val="uk-UA" w:eastAsia="ru-RU"/>
        </w:rPr>
        <w:t> </w:t>
      </w:r>
      <w:r w:rsidRPr="00BA18BF">
        <w:rPr>
          <w:rFonts w:ascii="Tahoma" w:eastAsia="Times New Roman" w:hAnsi="Tahoma" w:cs="Tahoma"/>
          <w:b/>
          <w:bCs/>
          <w:color w:val="000000"/>
          <w:sz w:val="28"/>
          <w:szCs w:val="28"/>
          <w:lang w:val="uk-UA" w:eastAsia="ru-RU"/>
        </w:rPr>
        <w:t>№2934</w:t>
      </w:r>
    </w:p>
    <w:p w:rsidR="00BA18BF" w:rsidRPr="00BA18BF" w:rsidRDefault="00BA18BF" w:rsidP="00BA18BF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BA18BF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25 </w:t>
      </w:r>
      <w:proofErr w:type="spellStart"/>
      <w:r w:rsidRPr="00BA18BF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липня</w:t>
      </w:r>
      <w:proofErr w:type="spellEnd"/>
      <w:r w:rsidRPr="00BA18BF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2013 року</w:t>
      </w:r>
    </w:p>
    <w:p w:rsidR="00BA18BF" w:rsidRPr="00BA18BF" w:rsidRDefault="00BA18BF" w:rsidP="00BA18BF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BA18BF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м. </w:t>
      </w:r>
      <w:proofErr w:type="spellStart"/>
      <w:r w:rsidRPr="00BA18BF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Сєвєродонецьк</w:t>
      </w:r>
      <w:proofErr w:type="spellEnd"/>
    </w:p>
    <w:p w:rsidR="00BA18BF" w:rsidRPr="00BA18BF" w:rsidRDefault="00BA18BF" w:rsidP="00BA18BF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BA18BF">
        <w:rPr>
          <w:rFonts w:ascii="MS Sans Serif" w:eastAsia="Times New Roman" w:hAnsi="MS Sans Serif" w:cs="Tahoma"/>
          <w:color w:val="4A4A4A"/>
          <w:sz w:val="10"/>
          <w:szCs w:val="10"/>
          <w:lang w:val="uk-UA" w:eastAsia="ru-RU"/>
        </w:rPr>
        <w:t> 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968"/>
      </w:tblGrid>
      <w:tr w:rsidR="00BA18BF" w:rsidRPr="00BA18BF" w:rsidTr="00BA18BF">
        <w:trPr>
          <w:trHeight w:val="460"/>
        </w:trPr>
        <w:tc>
          <w:tcPr>
            <w:tcW w:w="496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18BF" w:rsidRPr="00BA18BF" w:rsidRDefault="00BA18BF" w:rsidP="00BA18BF">
            <w:pPr>
              <w:spacing w:after="60"/>
              <w:outlineLvl w:val="1"/>
              <w:rPr>
                <w:rFonts w:ascii="Tahoma" w:eastAsia="Times New Roman" w:hAnsi="Tahoma" w:cs="Tahoma"/>
                <w:b/>
                <w:bCs/>
                <w:color w:val="4A4A4A"/>
                <w:sz w:val="13"/>
                <w:szCs w:val="13"/>
                <w:lang w:eastAsia="ru-RU"/>
              </w:rPr>
            </w:pPr>
            <w:r w:rsidRPr="00BA18BF">
              <w:rPr>
                <w:rFonts w:ascii="Tahoma" w:eastAsia="Times New Roman" w:hAnsi="Tahoma" w:cs="Tahoma"/>
                <w:b/>
                <w:bCs/>
                <w:color w:val="000000"/>
                <w:sz w:val="13"/>
                <w:szCs w:val="13"/>
                <w:lang w:val="uk-UA" w:eastAsia="ru-RU"/>
              </w:rPr>
              <w:t>Про</w:t>
            </w:r>
            <w:r w:rsidRPr="00BA18BF">
              <w:rPr>
                <w:rFonts w:ascii="Tahoma" w:eastAsia="Times New Roman" w:hAnsi="Tahoma" w:cs="Tahoma"/>
                <w:b/>
                <w:bCs/>
                <w:color w:val="000000"/>
                <w:sz w:val="13"/>
                <w:lang w:val="uk-UA" w:eastAsia="ru-RU"/>
              </w:rPr>
              <w:t> </w:t>
            </w:r>
            <w:r w:rsidRPr="00BA18BF">
              <w:rPr>
                <w:rFonts w:ascii="Tahoma" w:eastAsia="Times New Roman" w:hAnsi="Tahoma" w:cs="Tahoma"/>
                <w:b/>
                <w:bCs/>
                <w:color w:val="4A4A4A"/>
                <w:sz w:val="13"/>
                <w:szCs w:val="13"/>
                <w:lang w:val="uk-UA" w:eastAsia="ru-RU"/>
              </w:rPr>
              <w:t xml:space="preserve">затвердження висновків комісії по вирішенню земельних спорів у межах </w:t>
            </w:r>
            <w:proofErr w:type="spellStart"/>
            <w:r w:rsidRPr="00BA18BF">
              <w:rPr>
                <w:rFonts w:ascii="Tahoma" w:eastAsia="Times New Roman" w:hAnsi="Tahoma" w:cs="Tahoma"/>
                <w:b/>
                <w:bCs/>
                <w:color w:val="4A4A4A"/>
                <w:sz w:val="13"/>
                <w:szCs w:val="13"/>
                <w:lang w:val="uk-UA" w:eastAsia="ru-RU"/>
              </w:rPr>
              <w:t>Сєвєродонецької</w:t>
            </w:r>
            <w:proofErr w:type="spellEnd"/>
            <w:r w:rsidRPr="00BA18BF">
              <w:rPr>
                <w:rFonts w:ascii="Tahoma" w:eastAsia="Times New Roman" w:hAnsi="Tahoma" w:cs="Tahoma"/>
                <w:b/>
                <w:bCs/>
                <w:color w:val="4A4A4A"/>
                <w:sz w:val="13"/>
                <w:szCs w:val="13"/>
                <w:lang w:val="uk-UA" w:eastAsia="ru-RU"/>
              </w:rPr>
              <w:t xml:space="preserve"> міської ради щодо меж земельних ділянок, що перебувають у власності і користуванні громадян, та додержання громадянами правил добросусідства</w:t>
            </w:r>
          </w:p>
        </w:tc>
      </w:tr>
    </w:tbl>
    <w:p w:rsidR="00BA18BF" w:rsidRPr="00BA18BF" w:rsidRDefault="00BA18BF" w:rsidP="00BA18BF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BA18BF">
        <w:rPr>
          <w:rFonts w:ascii="MS Sans Serif" w:eastAsia="Times New Roman" w:hAnsi="MS Sans Serif" w:cs="Tahoma"/>
          <w:color w:val="4A4A4A"/>
          <w:sz w:val="10"/>
          <w:szCs w:val="10"/>
          <w:lang w:val="uk-UA" w:eastAsia="ru-RU"/>
        </w:rPr>
        <w:t> </w:t>
      </w:r>
    </w:p>
    <w:p w:rsidR="00BA18BF" w:rsidRPr="00BA18BF" w:rsidRDefault="00BA18BF" w:rsidP="00BA18BF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</w:pPr>
      <w:r w:rsidRPr="00BA18BF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        </w:t>
      </w:r>
      <w:r w:rsidRPr="00BA18BF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BA18BF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Керуючись ст. 12 </w:t>
      </w:r>
      <w:r w:rsidRPr="00BA18BF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BA18BF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гл.2, </w:t>
      </w:r>
      <w:r w:rsidRPr="00BA18BF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BA18BF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та </w:t>
      </w:r>
      <w:r w:rsidRPr="00BA18BF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BA18BF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гл.17, 25</w:t>
      </w:r>
      <w:r w:rsidRPr="00BA18BF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BA18BF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 Земельного Кодексу України,</w:t>
      </w:r>
      <w:r w:rsidRPr="00BA18BF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BA18BF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  ст.26</w:t>
      </w:r>
      <w:r w:rsidRPr="00BA18BF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BA18BF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 Закону України «Про місцеве самоврядування в Україні», розглянувши заяви громадян, матеріали представлені</w:t>
      </w:r>
      <w:r w:rsidRPr="00BA18BF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BA18BF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 відділом земельних відносин, враховуючи висновки </w:t>
      </w:r>
      <w:r w:rsidRPr="00BA18BF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BA18BF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постійної комісії з питань будівництва, архітектури, земельних відносин, охорони навколишнього середовища та розвитку селищ, міська рада</w:t>
      </w:r>
    </w:p>
    <w:p w:rsidR="00BA18BF" w:rsidRPr="00BA18BF" w:rsidRDefault="00BA18BF" w:rsidP="00BA18BF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</w:pPr>
      <w:r w:rsidRPr="00BA18BF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 </w:t>
      </w:r>
    </w:p>
    <w:p w:rsidR="00BA18BF" w:rsidRPr="00BA18BF" w:rsidRDefault="00BA18BF" w:rsidP="00BA18BF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</w:pPr>
      <w:r w:rsidRPr="00BA18BF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    </w:t>
      </w:r>
      <w:r w:rsidRPr="00BA18BF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BA18BF">
        <w:rPr>
          <w:rFonts w:ascii="Tahoma" w:eastAsia="Times New Roman" w:hAnsi="Tahoma" w:cs="Tahoma"/>
          <w:b/>
          <w:bCs/>
          <w:color w:val="4A4A4A"/>
          <w:sz w:val="10"/>
          <w:szCs w:val="10"/>
          <w:lang w:val="uk-UA" w:eastAsia="ru-RU"/>
        </w:rPr>
        <w:t>ВИРІШИЛА:   </w:t>
      </w:r>
    </w:p>
    <w:p w:rsidR="00BA18BF" w:rsidRPr="00BA18BF" w:rsidRDefault="00BA18BF" w:rsidP="00BA18BF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</w:pPr>
      <w:r w:rsidRPr="00BA18BF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 </w:t>
      </w:r>
      <w:r w:rsidRPr="00BA18BF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BA18BF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 </w:t>
      </w:r>
    </w:p>
    <w:p w:rsidR="00BA18BF" w:rsidRPr="00BA18BF" w:rsidRDefault="00BA18BF" w:rsidP="00BA18BF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</w:pPr>
      <w:r w:rsidRPr="00BA18BF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 </w:t>
      </w:r>
      <w:r w:rsidRPr="00BA18BF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BA18BF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 xml:space="preserve">   1. Затвердити висновки комісії по вирішенню земельних спорів у межах  </w:t>
      </w:r>
      <w:proofErr w:type="spellStart"/>
      <w:r w:rsidRPr="00BA18BF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Сєвєродонецької</w:t>
      </w:r>
      <w:proofErr w:type="spellEnd"/>
      <w:r w:rsidRPr="00BA18BF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 xml:space="preserve"> міської ради щодо меж земельних ділянок, що перебувають у власності і користуванні громадян, та додержання громадянами правил добросусідства</w:t>
      </w:r>
      <w:r w:rsidRPr="00BA18BF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BA18BF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 </w:t>
      </w:r>
      <w:r w:rsidRPr="00BA18BF">
        <w:rPr>
          <w:rFonts w:ascii="Tahoma" w:eastAsia="Times New Roman" w:hAnsi="Tahoma" w:cs="Tahoma"/>
          <w:color w:val="000000"/>
          <w:sz w:val="10"/>
          <w:szCs w:val="10"/>
          <w:lang w:val="uk-UA" w:eastAsia="ru-RU"/>
        </w:rPr>
        <w:t>(Протокол №10 від</w:t>
      </w:r>
      <w:r w:rsidRPr="00BA18BF">
        <w:rPr>
          <w:rFonts w:ascii="Tahoma" w:eastAsia="Times New Roman" w:hAnsi="Tahoma" w:cs="Tahoma"/>
          <w:color w:val="000000"/>
          <w:sz w:val="10"/>
          <w:lang w:val="uk-UA" w:eastAsia="ru-RU"/>
        </w:rPr>
        <w:t> </w:t>
      </w:r>
      <w:r w:rsidRPr="00BA18BF">
        <w:rPr>
          <w:rFonts w:ascii="Tahoma" w:eastAsia="Times New Roman" w:hAnsi="Tahoma" w:cs="Tahoma"/>
          <w:color w:val="000000"/>
          <w:sz w:val="10"/>
          <w:szCs w:val="10"/>
          <w:lang w:val="uk-UA" w:eastAsia="ru-RU"/>
        </w:rPr>
        <w:t> 03.07.2013р.),</w:t>
      </w:r>
      <w:r w:rsidRPr="00BA18BF">
        <w:rPr>
          <w:rFonts w:ascii="Tahoma" w:eastAsia="Times New Roman" w:hAnsi="Tahoma" w:cs="Tahoma"/>
          <w:color w:val="000000"/>
          <w:sz w:val="10"/>
          <w:lang w:val="uk-UA" w:eastAsia="ru-RU"/>
        </w:rPr>
        <w:t> </w:t>
      </w:r>
      <w:r w:rsidRPr="00BA18BF">
        <w:rPr>
          <w:rFonts w:ascii="Tahoma" w:eastAsia="Times New Roman" w:hAnsi="Tahoma" w:cs="Tahoma"/>
          <w:color w:val="000000"/>
          <w:sz w:val="10"/>
          <w:szCs w:val="10"/>
          <w:lang w:val="uk-UA" w:eastAsia="ru-RU"/>
        </w:rPr>
        <w:t> щодо вирішення</w:t>
      </w:r>
      <w:r w:rsidRPr="00BA18BF">
        <w:rPr>
          <w:rFonts w:ascii="Tahoma" w:eastAsia="Times New Roman" w:hAnsi="Tahoma" w:cs="Tahoma"/>
          <w:color w:val="000000"/>
          <w:sz w:val="10"/>
          <w:lang w:val="uk-UA" w:eastAsia="ru-RU"/>
        </w:rPr>
        <w:t> </w:t>
      </w:r>
      <w:r w:rsidRPr="00BA18BF">
        <w:rPr>
          <w:rFonts w:ascii="Tahoma" w:eastAsia="Times New Roman" w:hAnsi="Tahoma" w:cs="Tahoma"/>
          <w:color w:val="000000"/>
          <w:sz w:val="10"/>
          <w:szCs w:val="10"/>
          <w:lang w:val="uk-UA" w:eastAsia="ru-RU"/>
        </w:rPr>
        <w:t> земельних спорів.</w:t>
      </w:r>
    </w:p>
    <w:p w:rsidR="00BA18BF" w:rsidRPr="00BA18BF" w:rsidRDefault="00BA18BF" w:rsidP="00BA18BF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</w:pPr>
      <w:r w:rsidRPr="00BA18BF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    </w:t>
      </w:r>
      <w:r w:rsidRPr="00BA18BF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BA18BF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2. Відділу земельних відносин вжити заходів щодо інформування заявників стосовно прийнятого</w:t>
      </w:r>
      <w:r w:rsidRPr="00BA18BF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BA18BF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 рішення.</w:t>
      </w:r>
    </w:p>
    <w:p w:rsidR="00BA18BF" w:rsidRPr="00BA18BF" w:rsidRDefault="00BA18BF" w:rsidP="00BA18BF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BA18BF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    </w:t>
      </w:r>
      <w:r w:rsidRPr="00BA18BF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BA18BF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3.  </w:t>
      </w:r>
      <w:r w:rsidRPr="00BA18BF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BA18BF">
        <w:rPr>
          <w:rFonts w:ascii="Tahoma" w:eastAsia="Times New Roman" w:hAnsi="Tahoma" w:cs="Tahoma"/>
          <w:color w:val="000000"/>
          <w:sz w:val="10"/>
          <w:szCs w:val="10"/>
          <w:lang w:val="uk-UA" w:eastAsia="ru-RU"/>
        </w:rPr>
        <w:t>Дане</w:t>
      </w:r>
      <w:r w:rsidRPr="00BA18BF">
        <w:rPr>
          <w:rFonts w:ascii="Tahoma" w:eastAsia="Times New Roman" w:hAnsi="Tahoma" w:cs="Tahoma"/>
          <w:color w:val="000000"/>
          <w:sz w:val="10"/>
          <w:lang w:val="uk-UA" w:eastAsia="ru-RU"/>
        </w:rPr>
        <w:t> </w:t>
      </w:r>
      <w:r w:rsidRPr="00BA18BF">
        <w:rPr>
          <w:rFonts w:ascii="Tahoma" w:eastAsia="Times New Roman" w:hAnsi="Tahoma" w:cs="Tahoma"/>
          <w:color w:val="000000"/>
          <w:sz w:val="10"/>
          <w:szCs w:val="10"/>
          <w:lang w:val="uk-UA" w:eastAsia="ru-RU"/>
        </w:rPr>
        <w:t>   рішення </w:t>
      </w:r>
      <w:r w:rsidRPr="00BA18BF">
        <w:rPr>
          <w:rFonts w:ascii="Tahoma" w:eastAsia="Times New Roman" w:hAnsi="Tahoma" w:cs="Tahoma"/>
          <w:color w:val="000000"/>
          <w:sz w:val="10"/>
          <w:lang w:val="uk-UA" w:eastAsia="ru-RU"/>
        </w:rPr>
        <w:t> </w:t>
      </w:r>
      <w:r w:rsidRPr="00BA18BF">
        <w:rPr>
          <w:rFonts w:ascii="Tahoma" w:eastAsia="Times New Roman" w:hAnsi="Tahoma" w:cs="Tahoma"/>
          <w:color w:val="000000"/>
          <w:sz w:val="10"/>
          <w:szCs w:val="10"/>
          <w:lang w:val="uk-UA" w:eastAsia="ru-RU"/>
        </w:rPr>
        <w:t>підлягає</w:t>
      </w:r>
      <w:r w:rsidRPr="00BA18BF">
        <w:rPr>
          <w:rFonts w:ascii="Tahoma" w:eastAsia="Times New Roman" w:hAnsi="Tahoma" w:cs="Tahoma"/>
          <w:color w:val="000000"/>
          <w:sz w:val="10"/>
          <w:lang w:val="uk-UA" w:eastAsia="ru-RU"/>
        </w:rPr>
        <w:t> </w:t>
      </w:r>
      <w:r w:rsidRPr="00BA18BF">
        <w:rPr>
          <w:rFonts w:ascii="Tahoma" w:eastAsia="Times New Roman" w:hAnsi="Tahoma" w:cs="Tahoma"/>
          <w:color w:val="000000"/>
          <w:sz w:val="10"/>
          <w:szCs w:val="10"/>
          <w:lang w:val="uk-UA" w:eastAsia="ru-RU"/>
        </w:rPr>
        <w:t> оприлюдненню. </w:t>
      </w:r>
    </w:p>
    <w:p w:rsidR="00BA18BF" w:rsidRPr="00BA18BF" w:rsidRDefault="00BA18BF" w:rsidP="00BA18BF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BA18BF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   </w:t>
      </w:r>
      <w:r w:rsidRPr="00BA18BF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BA18BF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 4. Контроль за виконанням цього рішення покласти на постійну комісію з питань будівництва, архітектури, земельних відносин, охорони навколишнього середовища та розвитку селищ.</w:t>
      </w:r>
    </w:p>
    <w:p w:rsidR="00BA18BF" w:rsidRPr="00BA18BF" w:rsidRDefault="00BA18BF" w:rsidP="00BA18BF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BA18BF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   </w:t>
      </w:r>
      <w:r w:rsidRPr="00BA18BF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BA18BF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 </w:t>
      </w:r>
    </w:p>
    <w:p w:rsidR="00BA18BF" w:rsidRPr="00BA18BF" w:rsidRDefault="00BA18BF" w:rsidP="00BA18BF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BA18BF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 </w:t>
      </w:r>
    </w:p>
    <w:p w:rsidR="00BA18BF" w:rsidRPr="00BA18BF" w:rsidRDefault="00BA18BF" w:rsidP="00BA18BF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BA18BF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     </w:t>
      </w:r>
      <w:r w:rsidRPr="00BA18BF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BA18BF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           </w:t>
      </w:r>
      <w:r w:rsidRPr="00BA18BF">
        <w:rPr>
          <w:rFonts w:ascii="Tahoma" w:eastAsia="Times New Roman" w:hAnsi="Tahoma" w:cs="Tahoma"/>
          <w:b/>
          <w:bCs/>
          <w:color w:val="4A4A4A"/>
          <w:sz w:val="10"/>
          <w:szCs w:val="10"/>
          <w:lang w:val="uk-UA" w:eastAsia="ru-RU"/>
        </w:rPr>
        <w:t>Міський голова                                             </w:t>
      </w:r>
      <w:r w:rsidRPr="00BA18BF">
        <w:rPr>
          <w:rFonts w:ascii="Tahoma" w:eastAsia="Times New Roman" w:hAnsi="Tahoma" w:cs="Tahoma"/>
          <w:b/>
          <w:bCs/>
          <w:color w:val="4A4A4A"/>
          <w:sz w:val="10"/>
          <w:lang w:val="uk-UA" w:eastAsia="ru-RU"/>
        </w:rPr>
        <w:t> </w:t>
      </w:r>
      <w:r w:rsidRPr="00BA18BF">
        <w:rPr>
          <w:rFonts w:ascii="Tahoma" w:eastAsia="Times New Roman" w:hAnsi="Tahoma" w:cs="Tahoma"/>
          <w:b/>
          <w:bCs/>
          <w:color w:val="4A4A4A"/>
          <w:sz w:val="10"/>
          <w:szCs w:val="10"/>
          <w:lang w:val="uk-UA" w:eastAsia="ru-RU"/>
        </w:rPr>
        <w:t>                                В.В.Казаков</w:t>
      </w:r>
    </w:p>
    <w:p w:rsidR="00BA18BF" w:rsidRPr="00BA18BF" w:rsidRDefault="00BA18BF" w:rsidP="00BA18BF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BA18BF">
        <w:rPr>
          <w:rFonts w:ascii="Tahoma" w:eastAsia="Times New Roman" w:hAnsi="Tahoma" w:cs="Tahoma"/>
          <w:b/>
          <w:bCs/>
          <w:color w:val="000000"/>
          <w:sz w:val="10"/>
          <w:szCs w:val="10"/>
          <w:lang w:val="uk-UA" w:eastAsia="ru-RU"/>
        </w:rPr>
        <w:t> </w:t>
      </w:r>
    </w:p>
    <w:p w:rsidR="00C62C0A" w:rsidRDefault="00C62C0A"/>
    <w:sectPr w:rsidR="00C62C0A" w:rsidSect="00C62C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Sans Serif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5"/>
  <w:proofState w:spelling="clean" w:grammar="clean"/>
  <w:defaultTabStop w:val="708"/>
  <w:characterSpacingControl w:val="doNotCompress"/>
  <w:compat/>
  <w:rsids>
    <w:rsidRoot w:val="00BA18BF"/>
    <w:rsid w:val="00AD32FD"/>
    <w:rsid w:val="00BA18BF"/>
    <w:rsid w:val="00C62C0A"/>
    <w:rsid w:val="00F846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C0A"/>
  </w:style>
  <w:style w:type="paragraph" w:styleId="2">
    <w:name w:val="heading 2"/>
    <w:basedOn w:val="a"/>
    <w:link w:val="20"/>
    <w:uiPriority w:val="9"/>
    <w:qFormat/>
    <w:rsid w:val="00BA18BF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A18B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pple-converted-space">
    <w:name w:val="apple-converted-space"/>
    <w:basedOn w:val="a0"/>
    <w:rsid w:val="00BA18BF"/>
  </w:style>
  <w:style w:type="paragraph" w:styleId="a3">
    <w:name w:val="Normal (Web)"/>
    <w:basedOn w:val="a"/>
    <w:uiPriority w:val="99"/>
    <w:semiHidden/>
    <w:unhideWhenUsed/>
    <w:rsid w:val="00BA18B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822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230</Words>
  <Characters>1314</Characters>
  <Application>Microsoft Office Word</Application>
  <DocSecurity>0</DocSecurity>
  <Lines>10</Lines>
  <Paragraphs>3</Paragraphs>
  <ScaleCrop>false</ScaleCrop>
  <Company>Северодонецкие вести</Company>
  <LinksUpToDate>false</LinksUpToDate>
  <CharactersWithSpaces>1541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Эдуард Яровой</dc:creator>
  <cp:keywords/>
  <dc:description/>
  <cp:lastModifiedBy>Эдуард Яровой</cp:lastModifiedBy>
  <cp:revision>2</cp:revision>
  <dcterms:created xsi:type="dcterms:W3CDTF">2016-07-19T10:12:00Z</dcterms:created>
  <dcterms:modified xsi:type="dcterms:W3CDTF">2016-07-19T10:12:00Z</dcterms:modified>
</cp:coreProperties>
</file>