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6B9" w:rsidRPr="004566B9" w:rsidRDefault="004566B9" w:rsidP="004566B9">
      <w:pPr>
        <w:shd w:val="clear" w:color="auto" w:fill="FFFFFF"/>
        <w:spacing w:after="60"/>
        <w:jc w:val="center"/>
        <w:outlineLvl w:val="1"/>
        <w:rPr>
          <w:rFonts w:ascii="Tahoma" w:eastAsia="Times New Roman" w:hAnsi="Tahoma" w:cs="Tahoma"/>
          <w:b/>
          <w:bCs/>
          <w:color w:val="4A4A4A"/>
          <w:sz w:val="31"/>
          <w:szCs w:val="31"/>
          <w:lang w:eastAsia="ru-RU"/>
        </w:rPr>
      </w:pPr>
      <w:r w:rsidRPr="004566B9">
        <w:rPr>
          <w:rFonts w:ascii="Tahoma" w:eastAsia="Times New Roman" w:hAnsi="Tahoma" w:cs="Tahoma"/>
          <w:b/>
          <w:bCs/>
          <w:color w:val="4A4A4A"/>
          <w:sz w:val="31"/>
          <w:szCs w:val="31"/>
          <w:lang w:eastAsia="ru-RU"/>
        </w:rPr>
        <w:t>СЄВЄРОДОНЕЦЬКА МІСЬКА РАДА</w:t>
      </w:r>
    </w:p>
    <w:p w:rsidR="004566B9" w:rsidRPr="004566B9" w:rsidRDefault="004566B9" w:rsidP="004566B9">
      <w:pPr>
        <w:shd w:val="clear" w:color="auto" w:fill="FFFFFF"/>
        <w:spacing w:after="60"/>
        <w:jc w:val="center"/>
        <w:outlineLvl w:val="1"/>
        <w:rPr>
          <w:rFonts w:ascii="Tahoma" w:eastAsia="Times New Roman" w:hAnsi="Tahoma" w:cs="Tahoma"/>
          <w:b/>
          <w:bCs/>
          <w:color w:val="4A4A4A"/>
          <w:sz w:val="31"/>
          <w:szCs w:val="31"/>
          <w:lang w:eastAsia="ru-RU"/>
        </w:rPr>
      </w:pPr>
      <w:r w:rsidRPr="004566B9">
        <w:rPr>
          <w:rFonts w:ascii="Tahoma" w:eastAsia="Times New Roman" w:hAnsi="Tahoma" w:cs="Tahoma"/>
          <w:b/>
          <w:bCs/>
          <w:color w:val="4A4A4A"/>
          <w:sz w:val="31"/>
          <w:szCs w:val="31"/>
          <w:lang w:eastAsia="ru-RU"/>
        </w:rPr>
        <w:t>ШОСТОГО СКЛИКАННЯ</w:t>
      </w:r>
    </w:p>
    <w:p w:rsidR="004566B9" w:rsidRPr="004566B9" w:rsidRDefault="004566B9" w:rsidP="004566B9">
      <w:pPr>
        <w:shd w:val="clear" w:color="auto" w:fill="FFFFFF"/>
        <w:spacing w:after="60"/>
        <w:jc w:val="center"/>
        <w:outlineLvl w:val="1"/>
        <w:rPr>
          <w:rFonts w:ascii="Tahoma" w:eastAsia="Times New Roman" w:hAnsi="Tahoma" w:cs="Tahoma"/>
          <w:b/>
          <w:bCs/>
          <w:color w:val="4A4A4A"/>
          <w:sz w:val="31"/>
          <w:szCs w:val="31"/>
          <w:lang w:eastAsia="ru-RU"/>
        </w:rPr>
      </w:pPr>
      <w:r w:rsidRPr="004566B9">
        <w:rPr>
          <w:rFonts w:ascii="Tahoma" w:eastAsia="Times New Roman" w:hAnsi="Tahoma" w:cs="Tahoma"/>
          <w:b/>
          <w:bCs/>
          <w:color w:val="4A4A4A"/>
          <w:sz w:val="31"/>
          <w:szCs w:val="31"/>
          <w:lang w:eastAsia="ru-RU"/>
        </w:rPr>
        <w:t>П’ятдесят сьома (чергова) сесія</w:t>
      </w:r>
    </w:p>
    <w:p w:rsidR="004566B9" w:rsidRPr="004566B9" w:rsidRDefault="004566B9" w:rsidP="004566B9">
      <w:pPr>
        <w:shd w:val="clear" w:color="auto" w:fill="FFFFFF"/>
        <w:spacing w:after="60"/>
        <w:jc w:val="center"/>
        <w:outlineLvl w:val="1"/>
        <w:rPr>
          <w:rFonts w:ascii="Tahoma" w:eastAsia="Times New Roman" w:hAnsi="Tahoma" w:cs="Tahoma"/>
          <w:b/>
          <w:bCs/>
          <w:color w:val="4A4A4A"/>
          <w:sz w:val="31"/>
          <w:szCs w:val="31"/>
          <w:lang w:eastAsia="ru-RU"/>
        </w:rPr>
      </w:pPr>
      <w:r w:rsidRPr="004566B9">
        <w:rPr>
          <w:rFonts w:ascii="Tahoma" w:eastAsia="Times New Roman" w:hAnsi="Tahoma" w:cs="Tahoma"/>
          <w:b/>
          <w:bCs/>
          <w:color w:val="4A4A4A"/>
          <w:sz w:val="31"/>
          <w:szCs w:val="31"/>
          <w:lang w:eastAsia="ru-RU"/>
        </w:rPr>
        <w:t>РІШЕННЯ №2466</w:t>
      </w:r>
    </w:p>
    <w:p w:rsidR="004566B9" w:rsidRPr="004566B9" w:rsidRDefault="004566B9" w:rsidP="004566B9">
      <w:pPr>
        <w:shd w:val="clear" w:color="auto" w:fill="FFFFFF"/>
        <w:spacing w:after="180" w:line="360" w:lineRule="atLeast"/>
        <w:rPr>
          <w:rFonts w:ascii="Tahoma" w:eastAsia="Times New Roman" w:hAnsi="Tahoma" w:cs="Tahoma"/>
          <w:color w:val="4A4A4A"/>
          <w:sz w:val="15"/>
          <w:szCs w:val="15"/>
          <w:lang w:eastAsia="ru-RU"/>
        </w:rPr>
      </w:pPr>
      <w:r w:rsidRPr="004566B9">
        <w:rPr>
          <w:rFonts w:ascii="Tahoma" w:eastAsia="Times New Roman" w:hAnsi="Tahoma" w:cs="Tahoma"/>
          <w:color w:val="4A4A4A"/>
          <w:sz w:val="15"/>
          <w:szCs w:val="15"/>
          <w:lang w:eastAsia="ru-RU"/>
        </w:rPr>
        <w:t> </w:t>
      </w:r>
    </w:p>
    <w:p w:rsidR="004566B9" w:rsidRPr="004566B9" w:rsidRDefault="004566B9" w:rsidP="004566B9">
      <w:pPr>
        <w:shd w:val="clear" w:color="auto" w:fill="FFFFFF"/>
        <w:spacing w:after="180" w:line="360" w:lineRule="atLeast"/>
        <w:rPr>
          <w:rFonts w:ascii="Tahoma" w:eastAsia="Times New Roman" w:hAnsi="Tahoma" w:cs="Tahoma"/>
          <w:color w:val="4A4A4A"/>
          <w:sz w:val="15"/>
          <w:szCs w:val="15"/>
          <w:lang w:eastAsia="ru-RU"/>
        </w:rPr>
      </w:pPr>
      <w:r w:rsidRPr="004566B9">
        <w:rPr>
          <w:rFonts w:ascii="Tahoma" w:eastAsia="Times New Roman" w:hAnsi="Tahoma" w:cs="Tahoma"/>
          <w:color w:val="4A4A4A"/>
          <w:sz w:val="15"/>
          <w:szCs w:val="15"/>
          <w:lang w:eastAsia="ru-RU"/>
        </w:rPr>
        <w:t> “21” лютого 2013  року</w:t>
      </w:r>
    </w:p>
    <w:p w:rsidR="004566B9" w:rsidRPr="004566B9" w:rsidRDefault="004566B9" w:rsidP="004566B9">
      <w:pPr>
        <w:shd w:val="clear" w:color="auto" w:fill="FFFFFF"/>
        <w:spacing w:after="180" w:line="360" w:lineRule="atLeast"/>
        <w:rPr>
          <w:rFonts w:ascii="Tahoma" w:eastAsia="Times New Roman" w:hAnsi="Tahoma" w:cs="Tahoma"/>
          <w:color w:val="4A4A4A"/>
          <w:sz w:val="15"/>
          <w:szCs w:val="15"/>
          <w:lang w:eastAsia="ru-RU"/>
        </w:rPr>
      </w:pPr>
      <w:r w:rsidRPr="004566B9">
        <w:rPr>
          <w:rFonts w:ascii="Tahoma" w:eastAsia="Times New Roman" w:hAnsi="Tahoma" w:cs="Tahoma"/>
          <w:color w:val="4A4A4A"/>
          <w:sz w:val="15"/>
          <w:szCs w:val="15"/>
          <w:lang w:eastAsia="ru-RU"/>
        </w:rPr>
        <w:t>м. Сєвєродонецьк</w:t>
      </w:r>
    </w:p>
    <w:p w:rsidR="004566B9" w:rsidRPr="004566B9" w:rsidRDefault="004566B9" w:rsidP="004566B9">
      <w:pPr>
        <w:shd w:val="clear" w:color="auto" w:fill="FFFFFF"/>
        <w:spacing w:after="60"/>
        <w:outlineLvl w:val="1"/>
        <w:rPr>
          <w:rFonts w:ascii="Tahoma" w:eastAsia="Times New Roman" w:hAnsi="Tahoma" w:cs="Tahoma"/>
          <w:b/>
          <w:bCs/>
          <w:color w:val="4A4A4A"/>
          <w:sz w:val="31"/>
          <w:szCs w:val="31"/>
          <w:lang w:eastAsia="ru-RU"/>
        </w:rPr>
      </w:pPr>
      <w:r w:rsidRPr="004566B9">
        <w:rPr>
          <w:rFonts w:ascii="Tahoma" w:eastAsia="Times New Roman" w:hAnsi="Tahoma" w:cs="Tahoma"/>
          <w:b/>
          <w:bCs/>
          <w:color w:val="4A4A4A"/>
          <w:sz w:val="31"/>
          <w:szCs w:val="31"/>
          <w:lang w:val="uk-UA" w:eastAsia="ru-RU"/>
        </w:rPr>
        <w:t>Про хід виконання рішення сесії міської ради</w:t>
      </w:r>
      <w:r w:rsidRPr="004566B9">
        <w:rPr>
          <w:rFonts w:ascii="Tahoma" w:eastAsia="Times New Roman" w:hAnsi="Tahoma" w:cs="Tahoma"/>
          <w:b/>
          <w:bCs/>
          <w:color w:val="4A4A4A"/>
          <w:sz w:val="31"/>
          <w:lang w:eastAsia="ru-RU"/>
        </w:rPr>
        <w:t> </w:t>
      </w:r>
      <w:r w:rsidRPr="004566B9">
        <w:rPr>
          <w:rFonts w:ascii="Tahoma" w:eastAsia="Times New Roman" w:hAnsi="Tahoma" w:cs="Tahoma"/>
          <w:b/>
          <w:bCs/>
          <w:color w:val="4A4A4A"/>
          <w:sz w:val="31"/>
          <w:szCs w:val="31"/>
          <w:lang w:val="uk-UA" w:eastAsia="ru-RU"/>
        </w:rPr>
        <w:t>від 23.02.2012 р. № 1394 «Про затвердженняМіської цільової комплексної програми</w:t>
      </w:r>
      <w:r w:rsidRPr="004566B9">
        <w:rPr>
          <w:rFonts w:ascii="Tahoma" w:eastAsia="Times New Roman" w:hAnsi="Tahoma" w:cs="Tahoma"/>
          <w:b/>
          <w:bCs/>
          <w:color w:val="4A4A4A"/>
          <w:sz w:val="31"/>
          <w:lang w:eastAsia="ru-RU"/>
        </w:rPr>
        <w:t> </w:t>
      </w:r>
      <w:r w:rsidRPr="004566B9">
        <w:rPr>
          <w:rFonts w:ascii="Tahoma" w:eastAsia="Times New Roman" w:hAnsi="Tahoma" w:cs="Tahoma"/>
          <w:b/>
          <w:bCs/>
          <w:color w:val="4A4A4A"/>
          <w:sz w:val="31"/>
          <w:szCs w:val="31"/>
          <w:lang w:val="uk-UA" w:eastAsia="ru-RU"/>
        </w:rPr>
        <w:t>«Розвитку фізичної культури та спорту»</w:t>
      </w:r>
      <w:r w:rsidRPr="004566B9">
        <w:rPr>
          <w:rFonts w:ascii="Tahoma" w:eastAsia="Times New Roman" w:hAnsi="Tahoma" w:cs="Tahoma"/>
          <w:b/>
          <w:bCs/>
          <w:color w:val="4A4A4A"/>
          <w:sz w:val="31"/>
          <w:lang w:eastAsia="ru-RU"/>
        </w:rPr>
        <w:t> </w:t>
      </w:r>
      <w:r w:rsidRPr="004566B9">
        <w:rPr>
          <w:rFonts w:ascii="Tahoma" w:eastAsia="Times New Roman" w:hAnsi="Tahoma" w:cs="Tahoma"/>
          <w:b/>
          <w:bCs/>
          <w:color w:val="4A4A4A"/>
          <w:sz w:val="31"/>
          <w:szCs w:val="31"/>
          <w:lang w:val="uk-UA" w:eastAsia="ru-RU"/>
        </w:rPr>
        <w:t>на 2012-2016 роки» за 2012 рік</w:t>
      </w:r>
    </w:p>
    <w:p w:rsidR="004566B9" w:rsidRPr="004566B9" w:rsidRDefault="004566B9" w:rsidP="004566B9">
      <w:pPr>
        <w:shd w:val="clear" w:color="auto" w:fill="FFFFFF"/>
        <w:spacing w:after="180" w:line="360" w:lineRule="atLeast"/>
        <w:rPr>
          <w:rFonts w:ascii="Tahoma" w:eastAsia="Times New Roman" w:hAnsi="Tahoma" w:cs="Tahoma"/>
          <w:color w:val="4A4A4A"/>
          <w:sz w:val="15"/>
          <w:szCs w:val="15"/>
          <w:lang w:eastAsia="ru-RU"/>
        </w:rPr>
      </w:pPr>
      <w:r w:rsidRPr="004566B9">
        <w:rPr>
          <w:rFonts w:ascii="Tahoma" w:eastAsia="Times New Roman" w:hAnsi="Tahoma" w:cs="Tahoma"/>
          <w:color w:val="4A4A4A"/>
          <w:sz w:val="15"/>
          <w:szCs w:val="15"/>
          <w:lang w:val="uk-UA" w:eastAsia="ru-RU"/>
        </w:rPr>
        <w:t> </w:t>
      </w:r>
    </w:p>
    <w:p w:rsidR="004566B9" w:rsidRPr="004566B9" w:rsidRDefault="004566B9" w:rsidP="004566B9">
      <w:pPr>
        <w:shd w:val="clear" w:color="auto" w:fill="FFFFFF"/>
        <w:spacing w:after="180" w:line="360" w:lineRule="atLeast"/>
        <w:ind w:firstLine="720"/>
        <w:jc w:val="both"/>
        <w:rPr>
          <w:rFonts w:ascii="Tahoma" w:eastAsia="Times New Roman" w:hAnsi="Tahoma" w:cs="Tahoma"/>
          <w:color w:val="4A4A4A"/>
          <w:sz w:val="15"/>
          <w:szCs w:val="15"/>
          <w:lang w:eastAsia="ru-RU"/>
        </w:rPr>
      </w:pPr>
      <w:r w:rsidRPr="004566B9">
        <w:rPr>
          <w:rFonts w:ascii="Tahoma" w:eastAsia="Times New Roman" w:hAnsi="Tahoma" w:cs="Tahoma"/>
          <w:color w:val="4A4A4A"/>
          <w:sz w:val="15"/>
          <w:szCs w:val="15"/>
          <w:lang w:val="uk-UA" w:eastAsia="ru-RU"/>
        </w:rPr>
        <w:t>На виконання Закону України «Про фізичну культуру і спорт»</w:t>
      </w:r>
      <w:r w:rsidRPr="004566B9">
        <w:rPr>
          <w:rFonts w:ascii="Tahoma" w:eastAsia="Times New Roman" w:hAnsi="Tahoma" w:cs="Tahoma"/>
          <w:i/>
          <w:iCs/>
          <w:color w:val="4A4A4A"/>
          <w:sz w:val="15"/>
          <w:szCs w:val="15"/>
          <w:lang w:val="uk-UA" w:eastAsia="ru-RU"/>
        </w:rPr>
        <w:t>,</w:t>
      </w:r>
      <w:r w:rsidRPr="004566B9">
        <w:rPr>
          <w:rFonts w:ascii="Tahoma" w:eastAsia="Times New Roman" w:hAnsi="Tahoma" w:cs="Tahoma"/>
          <w:color w:val="4A4A4A"/>
          <w:sz w:val="15"/>
          <w:lang w:val="uk-UA" w:eastAsia="ru-RU"/>
        </w:rPr>
        <w:t> </w:t>
      </w:r>
      <w:r w:rsidRPr="004566B9">
        <w:rPr>
          <w:rFonts w:ascii="Tahoma" w:eastAsia="Times New Roman" w:hAnsi="Tahoma" w:cs="Tahoma"/>
          <w:color w:val="4A4A4A"/>
          <w:sz w:val="15"/>
          <w:szCs w:val="15"/>
          <w:lang w:val="uk-UA" w:eastAsia="ru-RU"/>
        </w:rPr>
        <w:t>Указів Президента України</w:t>
      </w:r>
      <w:r w:rsidRPr="004566B9">
        <w:rPr>
          <w:rFonts w:ascii="Tahoma" w:eastAsia="Times New Roman" w:hAnsi="Tahoma" w:cs="Tahoma"/>
          <w:color w:val="4A4A4A"/>
          <w:sz w:val="15"/>
          <w:lang w:val="uk-UA" w:eastAsia="ru-RU"/>
        </w:rPr>
        <w:t> </w:t>
      </w:r>
      <w:r w:rsidRPr="004566B9">
        <w:rPr>
          <w:rFonts w:ascii="Tahoma" w:eastAsia="Times New Roman" w:hAnsi="Tahoma" w:cs="Tahoma"/>
          <w:color w:val="4A4A4A"/>
          <w:sz w:val="15"/>
          <w:szCs w:val="15"/>
          <w:lang w:val="uk-UA" w:eastAsia="ru-RU"/>
        </w:rPr>
        <w:t> № 640/2008 від 21.07.2008 р. «Про пріоритети розвитку фізичної культури і спорту в Україні», № 478/2009 від 23.06.2009р. «Про деякі заходи щодо вдосконалення системи фізичного виховання дітей та молоді у навчальних закладах і розвитку дитячо-юнацького спорту в Україні», розпорядження Кабінету Міністрів України від 31.08.2011р. № 828-р «Про схвалення Концепції Загальнодержавної цільової соціальної програми розвитку фізичної культури і спорту на 2012-2016 роки», керуючись п.22 ст. 26 Закону України «Про місцеве самоврядування в Україні» від 21.05.1997 року, Сєвєродонецька міська рада</w:t>
      </w:r>
    </w:p>
    <w:p w:rsidR="004566B9" w:rsidRPr="004566B9" w:rsidRDefault="004566B9" w:rsidP="004566B9">
      <w:pPr>
        <w:shd w:val="clear" w:color="auto" w:fill="FFFFFF"/>
        <w:spacing w:after="180" w:line="360" w:lineRule="atLeast"/>
        <w:jc w:val="both"/>
        <w:rPr>
          <w:rFonts w:ascii="Tahoma" w:eastAsia="Times New Roman" w:hAnsi="Tahoma" w:cs="Tahoma"/>
          <w:color w:val="4A4A4A"/>
          <w:sz w:val="15"/>
          <w:szCs w:val="15"/>
          <w:lang w:eastAsia="ru-RU"/>
        </w:rPr>
      </w:pPr>
      <w:r w:rsidRPr="004566B9">
        <w:rPr>
          <w:rFonts w:ascii="Tahoma" w:eastAsia="Times New Roman" w:hAnsi="Tahoma" w:cs="Tahoma"/>
          <w:color w:val="4A4A4A"/>
          <w:sz w:val="15"/>
          <w:szCs w:val="15"/>
          <w:lang w:val="uk-UA" w:eastAsia="ru-RU"/>
        </w:rPr>
        <w:t> </w:t>
      </w:r>
    </w:p>
    <w:p w:rsidR="004566B9" w:rsidRPr="004566B9" w:rsidRDefault="004566B9" w:rsidP="004566B9">
      <w:pPr>
        <w:shd w:val="clear" w:color="auto" w:fill="FFFFFF"/>
        <w:spacing w:after="180" w:line="360" w:lineRule="atLeast"/>
        <w:ind w:firstLine="720"/>
        <w:jc w:val="both"/>
        <w:rPr>
          <w:rFonts w:ascii="Tahoma" w:eastAsia="Times New Roman" w:hAnsi="Tahoma" w:cs="Tahoma"/>
          <w:color w:val="4A4A4A"/>
          <w:sz w:val="15"/>
          <w:szCs w:val="15"/>
          <w:lang w:eastAsia="ru-RU"/>
        </w:rPr>
      </w:pPr>
      <w:r w:rsidRPr="004566B9">
        <w:rPr>
          <w:rFonts w:ascii="Tahoma" w:eastAsia="Times New Roman" w:hAnsi="Tahoma" w:cs="Tahoma"/>
          <w:b/>
          <w:bCs/>
          <w:color w:val="4A4A4A"/>
          <w:sz w:val="15"/>
          <w:szCs w:val="15"/>
          <w:lang w:val="uk-UA" w:eastAsia="ru-RU"/>
        </w:rPr>
        <w:t>ВИРІШИЛА:</w:t>
      </w:r>
    </w:p>
    <w:p w:rsidR="004566B9" w:rsidRPr="004566B9" w:rsidRDefault="004566B9" w:rsidP="004566B9">
      <w:pPr>
        <w:shd w:val="clear" w:color="auto" w:fill="FFFFFF"/>
        <w:spacing w:after="180" w:line="360" w:lineRule="atLeast"/>
        <w:ind w:firstLine="720"/>
        <w:jc w:val="both"/>
        <w:rPr>
          <w:rFonts w:ascii="Tahoma" w:eastAsia="Times New Roman" w:hAnsi="Tahoma" w:cs="Tahoma"/>
          <w:color w:val="4A4A4A"/>
          <w:sz w:val="15"/>
          <w:szCs w:val="15"/>
          <w:lang w:eastAsia="ru-RU"/>
        </w:rPr>
      </w:pPr>
      <w:r w:rsidRPr="004566B9">
        <w:rPr>
          <w:rFonts w:ascii="Tahoma" w:eastAsia="Times New Roman" w:hAnsi="Tahoma" w:cs="Tahoma"/>
          <w:color w:val="4A4A4A"/>
          <w:sz w:val="15"/>
          <w:szCs w:val="15"/>
          <w:lang w:val="uk-UA" w:eastAsia="ru-RU"/>
        </w:rPr>
        <w:t> </w:t>
      </w:r>
    </w:p>
    <w:p w:rsidR="004566B9" w:rsidRPr="004566B9" w:rsidRDefault="004566B9" w:rsidP="004566B9">
      <w:pPr>
        <w:shd w:val="clear" w:color="auto" w:fill="FFFFFF"/>
        <w:spacing w:after="180" w:line="360" w:lineRule="atLeast"/>
        <w:ind w:firstLine="720"/>
        <w:jc w:val="both"/>
        <w:rPr>
          <w:rFonts w:ascii="Tahoma" w:eastAsia="Times New Roman" w:hAnsi="Tahoma" w:cs="Tahoma"/>
          <w:color w:val="4A4A4A"/>
          <w:sz w:val="15"/>
          <w:szCs w:val="15"/>
          <w:lang w:eastAsia="ru-RU"/>
        </w:rPr>
      </w:pPr>
      <w:r w:rsidRPr="004566B9">
        <w:rPr>
          <w:rFonts w:ascii="Tahoma" w:eastAsia="Times New Roman" w:hAnsi="Tahoma" w:cs="Tahoma"/>
          <w:color w:val="4A4A4A"/>
          <w:sz w:val="15"/>
          <w:szCs w:val="15"/>
          <w:lang w:val="uk-UA" w:eastAsia="ru-RU"/>
        </w:rPr>
        <w:t>1. Інформацію про хід виконання рішення сесії міської ради від 23.02.2012 р. № 1394 «Про затвердження Міської цільової комплексної програми «Розвитку фізичної культури та спорту на 2012-2016 роки» за 2012 рік прийняти до відома. (Додаток).</w:t>
      </w:r>
    </w:p>
    <w:p w:rsidR="004566B9" w:rsidRPr="004566B9" w:rsidRDefault="004566B9" w:rsidP="004566B9">
      <w:pPr>
        <w:shd w:val="clear" w:color="auto" w:fill="FFFFFF"/>
        <w:spacing w:after="180" w:line="360" w:lineRule="atLeast"/>
        <w:ind w:firstLine="720"/>
        <w:jc w:val="both"/>
        <w:rPr>
          <w:rFonts w:ascii="Tahoma" w:eastAsia="Times New Roman" w:hAnsi="Tahoma" w:cs="Tahoma"/>
          <w:color w:val="4A4A4A"/>
          <w:sz w:val="15"/>
          <w:szCs w:val="15"/>
          <w:lang w:eastAsia="ru-RU"/>
        </w:rPr>
      </w:pPr>
      <w:r w:rsidRPr="004566B9">
        <w:rPr>
          <w:rFonts w:ascii="Tahoma" w:eastAsia="Times New Roman" w:hAnsi="Tahoma" w:cs="Tahoma"/>
          <w:color w:val="4A4A4A"/>
          <w:sz w:val="15"/>
          <w:szCs w:val="15"/>
          <w:lang w:val="uk-UA" w:eastAsia="ru-RU"/>
        </w:rPr>
        <w:t>2. Продовжити виконання заходів у 2013 році.</w:t>
      </w:r>
    </w:p>
    <w:p w:rsidR="004566B9" w:rsidRPr="004566B9" w:rsidRDefault="004566B9" w:rsidP="004566B9">
      <w:pPr>
        <w:shd w:val="clear" w:color="auto" w:fill="FFFFFF"/>
        <w:spacing w:after="180" w:line="360" w:lineRule="atLeast"/>
        <w:ind w:firstLine="709"/>
        <w:rPr>
          <w:rFonts w:ascii="Tahoma" w:eastAsia="Times New Roman" w:hAnsi="Tahoma" w:cs="Tahoma"/>
          <w:color w:val="4A4A4A"/>
          <w:sz w:val="15"/>
          <w:szCs w:val="15"/>
          <w:lang w:eastAsia="ru-RU"/>
        </w:rPr>
      </w:pPr>
      <w:r w:rsidRPr="004566B9">
        <w:rPr>
          <w:rFonts w:ascii="Tahoma" w:eastAsia="Times New Roman" w:hAnsi="Tahoma" w:cs="Tahoma"/>
          <w:color w:val="4A4A4A"/>
          <w:sz w:val="15"/>
          <w:szCs w:val="15"/>
          <w:lang w:val="uk-UA" w:eastAsia="ru-RU"/>
        </w:rPr>
        <w:t>3. Контроль за виконанням даного рішення покласти на постійну комісію міськради</w:t>
      </w:r>
      <w:r w:rsidRPr="004566B9">
        <w:rPr>
          <w:rFonts w:ascii="Tahoma" w:eastAsia="Times New Roman" w:hAnsi="Tahoma" w:cs="Tahoma"/>
          <w:color w:val="4A4A4A"/>
          <w:sz w:val="15"/>
          <w:lang w:eastAsia="ru-RU"/>
        </w:rPr>
        <w:t> </w:t>
      </w:r>
      <w:r w:rsidRPr="004566B9">
        <w:rPr>
          <w:rFonts w:ascii="Tahoma" w:eastAsia="Times New Roman" w:hAnsi="Tahoma" w:cs="Tahoma"/>
          <w:color w:val="4A4A4A"/>
          <w:sz w:val="15"/>
          <w:szCs w:val="15"/>
          <w:lang w:val="uk-UA" w:eastAsia="ru-RU"/>
        </w:rPr>
        <w:t>з гуманітарних питань</w:t>
      </w:r>
      <w:r w:rsidRPr="004566B9">
        <w:rPr>
          <w:rFonts w:ascii="Tahoma" w:eastAsia="Times New Roman" w:hAnsi="Tahoma" w:cs="Tahoma"/>
          <w:color w:val="4A4A4A"/>
          <w:sz w:val="15"/>
          <w:szCs w:val="15"/>
          <w:lang w:eastAsia="ru-RU"/>
        </w:rPr>
        <w:t>:</w:t>
      </w:r>
      <w:r w:rsidRPr="004566B9">
        <w:rPr>
          <w:rFonts w:ascii="Tahoma" w:eastAsia="Times New Roman" w:hAnsi="Tahoma" w:cs="Tahoma"/>
          <w:color w:val="4A4A4A"/>
          <w:sz w:val="15"/>
          <w:lang w:val="uk-UA" w:eastAsia="ru-RU"/>
        </w:rPr>
        <w:t> </w:t>
      </w:r>
      <w:r w:rsidRPr="004566B9">
        <w:rPr>
          <w:rFonts w:ascii="Tahoma" w:eastAsia="Times New Roman" w:hAnsi="Tahoma" w:cs="Tahoma"/>
          <w:color w:val="4A4A4A"/>
          <w:sz w:val="15"/>
          <w:szCs w:val="15"/>
          <w:lang w:val="uk-UA" w:eastAsia="ru-RU"/>
        </w:rPr>
        <w:t>освіти, культури, духовності, спорту, молодіжної політики</w:t>
      </w:r>
    </w:p>
    <w:p w:rsidR="004566B9" w:rsidRPr="004566B9" w:rsidRDefault="004566B9" w:rsidP="004566B9">
      <w:pPr>
        <w:shd w:val="clear" w:color="auto" w:fill="FFFFFF"/>
        <w:spacing w:after="180" w:line="360" w:lineRule="atLeast"/>
        <w:ind w:firstLine="720"/>
        <w:jc w:val="both"/>
        <w:rPr>
          <w:rFonts w:ascii="Tahoma" w:eastAsia="Times New Roman" w:hAnsi="Tahoma" w:cs="Tahoma"/>
          <w:color w:val="4A4A4A"/>
          <w:sz w:val="15"/>
          <w:szCs w:val="15"/>
          <w:lang w:eastAsia="ru-RU"/>
        </w:rPr>
      </w:pPr>
      <w:r w:rsidRPr="004566B9">
        <w:rPr>
          <w:rFonts w:ascii="Tahoma" w:eastAsia="Times New Roman" w:hAnsi="Tahoma" w:cs="Tahoma"/>
          <w:color w:val="4A4A4A"/>
          <w:sz w:val="15"/>
          <w:szCs w:val="15"/>
          <w:lang w:val="uk-UA" w:eastAsia="ru-RU"/>
        </w:rPr>
        <w:t> </w:t>
      </w:r>
    </w:p>
    <w:p w:rsidR="004566B9" w:rsidRPr="004566B9" w:rsidRDefault="004566B9" w:rsidP="004566B9">
      <w:pPr>
        <w:shd w:val="clear" w:color="auto" w:fill="FFFFFF"/>
        <w:spacing w:after="180" w:line="360" w:lineRule="atLeast"/>
        <w:ind w:firstLine="720"/>
        <w:jc w:val="both"/>
        <w:rPr>
          <w:rFonts w:ascii="Tahoma" w:eastAsia="Times New Roman" w:hAnsi="Tahoma" w:cs="Tahoma"/>
          <w:color w:val="4A4A4A"/>
          <w:sz w:val="15"/>
          <w:szCs w:val="15"/>
          <w:lang w:eastAsia="ru-RU"/>
        </w:rPr>
      </w:pPr>
      <w:r w:rsidRPr="004566B9">
        <w:rPr>
          <w:rFonts w:ascii="Tahoma" w:eastAsia="Times New Roman" w:hAnsi="Tahoma" w:cs="Tahoma"/>
          <w:color w:val="4A4A4A"/>
          <w:sz w:val="15"/>
          <w:szCs w:val="15"/>
          <w:lang w:val="uk-UA" w:eastAsia="ru-RU"/>
        </w:rPr>
        <w:t> </w:t>
      </w:r>
    </w:p>
    <w:p w:rsidR="004566B9" w:rsidRPr="004566B9" w:rsidRDefault="004566B9" w:rsidP="004566B9">
      <w:pPr>
        <w:shd w:val="clear" w:color="auto" w:fill="FFFFFF"/>
        <w:spacing w:after="360" w:line="360" w:lineRule="atLeast"/>
        <w:ind w:firstLine="720"/>
        <w:jc w:val="both"/>
        <w:rPr>
          <w:rFonts w:ascii="Tahoma" w:eastAsia="Times New Roman" w:hAnsi="Tahoma" w:cs="Tahoma"/>
          <w:color w:val="4A4A4A"/>
          <w:sz w:val="15"/>
          <w:szCs w:val="15"/>
          <w:lang w:eastAsia="ru-RU"/>
        </w:rPr>
      </w:pPr>
      <w:r w:rsidRPr="004566B9">
        <w:rPr>
          <w:rFonts w:ascii="Tahoma" w:eastAsia="Times New Roman" w:hAnsi="Tahoma" w:cs="Tahoma"/>
          <w:b/>
          <w:bCs/>
          <w:color w:val="4A4A4A"/>
          <w:sz w:val="15"/>
          <w:szCs w:val="15"/>
          <w:lang w:val="uk-UA" w:eastAsia="ru-RU"/>
        </w:rPr>
        <w:t>Міський голова                                                  </w:t>
      </w:r>
      <w:r w:rsidRPr="004566B9">
        <w:rPr>
          <w:rFonts w:ascii="Tahoma" w:eastAsia="Times New Roman" w:hAnsi="Tahoma" w:cs="Tahoma"/>
          <w:b/>
          <w:bCs/>
          <w:color w:val="4A4A4A"/>
          <w:sz w:val="15"/>
          <w:lang w:val="uk-UA" w:eastAsia="ru-RU"/>
        </w:rPr>
        <w:t> </w:t>
      </w:r>
      <w:r w:rsidRPr="004566B9">
        <w:rPr>
          <w:rFonts w:ascii="Tahoma" w:eastAsia="Times New Roman" w:hAnsi="Tahoma" w:cs="Tahoma"/>
          <w:b/>
          <w:bCs/>
          <w:color w:val="4A4A4A"/>
          <w:sz w:val="15"/>
          <w:szCs w:val="15"/>
          <w:lang w:val="uk-UA" w:eastAsia="ru-RU"/>
        </w:rPr>
        <w:t>                         </w:t>
      </w:r>
      <w:r w:rsidRPr="004566B9">
        <w:rPr>
          <w:rFonts w:ascii="Tahoma" w:eastAsia="Times New Roman" w:hAnsi="Tahoma" w:cs="Tahoma"/>
          <w:b/>
          <w:bCs/>
          <w:color w:val="4A4A4A"/>
          <w:sz w:val="15"/>
          <w:lang w:val="uk-UA" w:eastAsia="ru-RU"/>
        </w:rPr>
        <w:t> </w:t>
      </w:r>
      <w:r w:rsidRPr="004566B9">
        <w:rPr>
          <w:rFonts w:ascii="Tahoma" w:eastAsia="Times New Roman" w:hAnsi="Tahoma" w:cs="Tahoma"/>
          <w:b/>
          <w:bCs/>
          <w:color w:val="4A4A4A"/>
          <w:sz w:val="15"/>
          <w:szCs w:val="15"/>
          <w:lang w:val="uk-UA" w:eastAsia="ru-RU"/>
        </w:rPr>
        <w:t>       В.В.Казаков</w:t>
      </w:r>
    </w:p>
    <w:p w:rsidR="004566B9" w:rsidRPr="004566B9" w:rsidRDefault="004566B9" w:rsidP="004566B9">
      <w:pPr>
        <w:shd w:val="clear" w:color="auto" w:fill="FFFFFF"/>
        <w:spacing w:after="180" w:line="360" w:lineRule="atLeast"/>
        <w:ind w:left="6663"/>
        <w:jc w:val="right"/>
        <w:rPr>
          <w:rFonts w:ascii="Tahoma" w:eastAsia="Times New Roman" w:hAnsi="Tahoma" w:cs="Tahoma"/>
          <w:color w:val="4A4A4A"/>
          <w:sz w:val="15"/>
          <w:szCs w:val="15"/>
          <w:lang w:eastAsia="ru-RU"/>
        </w:rPr>
      </w:pPr>
      <w:r w:rsidRPr="004566B9">
        <w:rPr>
          <w:rFonts w:ascii="Tahoma" w:eastAsia="Times New Roman" w:hAnsi="Tahoma" w:cs="Tahoma"/>
          <w:i/>
          <w:iCs/>
          <w:color w:val="4A4A4A"/>
          <w:sz w:val="15"/>
          <w:lang w:eastAsia="ru-RU"/>
        </w:rPr>
        <w:t>Додаток</w:t>
      </w:r>
    </w:p>
    <w:p w:rsidR="004566B9" w:rsidRPr="004566B9" w:rsidRDefault="004566B9" w:rsidP="004566B9">
      <w:pPr>
        <w:shd w:val="clear" w:color="auto" w:fill="FFFFFF"/>
        <w:spacing w:after="180" w:line="360" w:lineRule="atLeast"/>
        <w:jc w:val="right"/>
        <w:rPr>
          <w:rFonts w:ascii="Tahoma" w:eastAsia="Times New Roman" w:hAnsi="Tahoma" w:cs="Tahoma"/>
          <w:color w:val="4A4A4A"/>
          <w:sz w:val="15"/>
          <w:szCs w:val="15"/>
          <w:lang w:eastAsia="ru-RU"/>
        </w:rPr>
      </w:pPr>
      <w:r w:rsidRPr="004566B9">
        <w:rPr>
          <w:rFonts w:ascii="Tahoma" w:eastAsia="Times New Roman" w:hAnsi="Tahoma" w:cs="Tahoma"/>
          <w:i/>
          <w:iCs/>
          <w:color w:val="4A4A4A"/>
          <w:sz w:val="15"/>
          <w:lang w:eastAsia="ru-RU"/>
        </w:rPr>
        <w:t>до рішення  57–ї (чергової) сесії</w:t>
      </w:r>
    </w:p>
    <w:p w:rsidR="004566B9" w:rsidRPr="004566B9" w:rsidRDefault="004566B9" w:rsidP="004566B9">
      <w:pPr>
        <w:shd w:val="clear" w:color="auto" w:fill="FFFFFF"/>
        <w:spacing w:after="180" w:line="360" w:lineRule="atLeast"/>
        <w:jc w:val="right"/>
        <w:rPr>
          <w:rFonts w:ascii="Tahoma" w:eastAsia="Times New Roman" w:hAnsi="Tahoma" w:cs="Tahoma"/>
          <w:color w:val="4A4A4A"/>
          <w:sz w:val="15"/>
          <w:szCs w:val="15"/>
          <w:lang w:eastAsia="ru-RU"/>
        </w:rPr>
      </w:pPr>
      <w:r w:rsidRPr="004566B9">
        <w:rPr>
          <w:rFonts w:ascii="Tahoma" w:eastAsia="Times New Roman" w:hAnsi="Tahoma" w:cs="Tahoma"/>
          <w:i/>
          <w:iCs/>
          <w:color w:val="4A4A4A"/>
          <w:sz w:val="15"/>
          <w:lang w:eastAsia="ru-RU"/>
        </w:rPr>
        <w:lastRenderedPageBreak/>
        <w:t>міської ради</w:t>
      </w:r>
    </w:p>
    <w:p w:rsidR="004566B9" w:rsidRPr="004566B9" w:rsidRDefault="004566B9" w:rsidP="004566B9">
      <w:pPr>
        <w:shd w:val="clear" w:color="auto" w:fill="FFFFFF"/>
        <w:spacing w:after="180" w:line="360" w:lineRule="atLeast"/>
        <w:jc w:val="right"/>
        <w:rPr>
          <w:rFonts w:ascii="Tahoma" w:eastAsia="Times New Roman" w:hAnsi="Tahoma" w:cs="Tahoma"/>
          <w:color w:val="4A4A4A"/>
          <w:sz w:val="15"/>
          <w:szCs w:val="15"/>
          <w:lang w:eastAsia="ru-RU"/>
        </w:rPr>
      </w:pPr>
      <w:r w:rsidRPr="004566B9">
        <w:rPr>
          <w:rFonts w:ascii="Tahoma" w:eastAsia="Times New Roman" w:hAnsi="Tahoma" w:cs="Tahoma"/>
          <w:i/>
          <w:iCs/>
          <w:color w:val="4A4A4A"/>
          <w:sz w:val="15"/>
          <w:lang w:eastAsia="ru-RU"/>
        </w:rPr>
        <w:t>від 21.02.2013р. № 2466</w:t>
      </w:r>
    </w:p>
    <w:p w:rsidR="004566B9" w:rsidRPr="004566B9" w:rsidRDefault="004566B9" w:rsidP="004566B9">
      <w:pPr>
        <w:shd w:val="clear" w:color="auto" w:fill="FFFFFF"/>
        <w:spacing w:after="180" w:line="360" w:lineRule="atLeast"/>
        <w:rPr>
          <w:rFonts w:ascii="Tahoma" w:eastAsia="Times New Roman" w:hAnsi="Tahoma" w:cs="Tahoma"/>
          <w:color w:val="4A4A4A"/>
          <w:sz w:val="15"/>
          <w:szCs w:val="15"/>
          <w:lang w:eastAsia="ru-RU"/>
        </w:rPr>
      </w:pPr>
      <w:r w:rsidRPr="004566B9">
        <w:rPr>
          <w:rFonts w:ascii="Tahoma" w:eastAsia="Times New Roman" w:hAnsi="Tahoma" w:cs="Tahoma"/>
          <w:color w:val="4A4A4A"/>
          <w:sz w:val="15"/>
          <w:szCs w:val="15"/>
          <w:lang w:val="uk-UA" w:eastAsia="ru-RU"/>
        </w:rPr>
        <w:t> </w:t>
      </w:r>
    </w:p>
    <w:p w:rsidR="004566B9" w:rsidRPr="004566B9" w:rsidRDefault="004566B9" w:rsidP="004566B9">
      <w:pPr>
        <w:shd w:val="clear" w:color="auto" w:fill="FFFFFF"/>
        <w:spacing w:after="180" w:line="360" w:lineRule="atLeast"/>
        <w:rPr>
          <w:rFonts w:ascii="Tahoma" w:eastAsia="Times New Roman" w:hAnsi="Tahoma" w:cs="Tahoma"/>
          <w:color w:val="4A4A4A"/>
          <w:sz w:val="15"/>
          <w:szCs w:val="15"/>
          <w:lang w:eastAsia="ru-RU"/>
        </w:rPr>
      </w:pPr>
      <w:r w:rsidRPr="004566B9">
        <w:rPr>
          <w:rFonts w:ascii="Tahoma" w:eastAsia="Times New Roman" w:hAnsi="Tahoma" w:cs="Tahoma"/>
          <w:color w:val="4A4A4A"/>
          <w:sz w:val="15"/>
          <w:szCs w:val="15"/>
          <w:lang w:val="uk-UA" w:eastAsia="ru-RU"/>
        </w:rPr>
        <w:t> </w:t>
      </w:r>
    </w:p>
    <w:p w:rsidR="004566B9" w:rsidRPr="004566B9" w:rsidRDefault="004566B9" w:rsidP="004566B9">
      <w:pPr>
        <w:shd w:val="clear" w:color="auto" w:fill="FFFFFF"/>
        <w:spacing w:after="180" w:line="360" w:lineRule="atLeast"/>
        <w:jc w:val="center"/>
        <w:rPr>
          <w:rFonts w:ascii="Tahoma" w:eastAsia="Times New Roman" w:hAnsi="Tahoma" w:cs="Tahoma"/>
          <w:color w:val="4A4A4A"/>
          <w:sz w:val="15"/>
          <w:szCs w:val="15"/>
          <w:lang w:eastAsia="ru-RU"/>
        </w:rPr>
      </w:pPr>
      <w:r w:rsidRPr="004566B9">
        <w:rPr>
          <w:rFonts w:ascii="Tahoma" w:eastAsia="Times New Roman" w:hAnsi="Tahoma" w:cs="Tahoma"/>
          <w:b/>
          <w:bCs/>
          <w:color w:val="4A4A4A"/>
          <w:sz w:val="15"/>
          <w:lang w:val="uk-UA" w:eastAsia="ru-RU"/>
        </w:rPr>
        <w:t>ЩОРІЧНИЙ (ПРОМІЖНИЙ) ЗВІТ</w:t>
      </w:r>
    </w:p>
    <w:p w:rsidR="004566B9" w:rsidRPr="004566B9" w:rsidRDefault="004566B9" w:rsidP="004566B9">
      <w:pPr>
        <w:shd w:val="clear" w:color="auto" w:fill="FFFFFF"/>
        <w:spacing w:after="180" w:line="360" w:lineRule="atLeast"/>
        <w:ind w:left="-180" w:firstLine="180"/>
        <w:jc w:val="center"/>
        <w:rPr>
          <w:rFonts w:ascii="Tahoma" w:eastAsia="Times New Roman" w:hAnsi="Tahoma" w:cs="Tahoma"/>
          <w:color w:val="4A4A4A"/>
          <w:sz w:val="15"/>
          <w:szCs w:val="15"/>
          <w:lang w:eastAsia="ru-RU"/>
        </w:rPr>
      </w:pPr>
      <w:r w:rsidRPr="004566B9">
        <w:rPr>
          <w:rFonts w:ascii="Tahoma" w:eastAsia="Times New Roman" w:hAnsi="Tahoma" w:cs="Tahoma"/>
          <w:b/>
          <w:bCs/>
          <w:color w:val="4A4A4A"/>
          <w:sz w:val="15"/>
          <w:lang w:val="uk-UA" w:eastAsia="ru-RU"/>
        </w:rPr>
        <w:t>про хід виконання у 2012 році міської цільової комплексної програми</w:t>
      </w:r>
    </w:p>
    <w:p w:rsidR="004566B9" w:rsidRPr="004566B9" w:rsidRDefault="004566B9" w:rsidP="004566B9">
      <w:pPr>
        <w:shd w:val="clear" w:color="auto" w:fill="FFFFFF"/>
        <w:spacing w:after="180" w:line="360" w:lineRule="atLeast"/>
        <w:ind w:left="-180" w:firstLine="180"/>
        <w:jc w:val="center"/>
        <w:rPr>
          <w:rFonts w:ascii="Tahoma" w:eastAsia="Times New Roman" w:hAnsi="Tahoma" w:cs="Tahoma"/>
          <w:color w:val="4A4A4A"/>
          <w:sz w:val="15"/>
          <w:szCs w:val="15"/>
          <w:lang w:eastAsia="ru-RU"/>
        </w:rPr>
      </w:pPr>
      <w:r w:rsidRPr="004566B9">
        <w:rPr>
          <w:rFonts w:ascii="Tahoma" w:eastAsia="Times New Roman" w:hAnsi="Tahoma" w:cs="Tahoma"/>
          <w:b/>
          <w:bCs/>
          <w:color w:val="4A4A4A"/>
          <w:sz w:val="15"/>
          <w:lang w:val="uk-UA" w:eastAsia="ru-RU"/>
        </w:rPr>
        <w:t>“Розвитку фізичної культури та спорту» на 2012-2016 роки</w:t>
      </w:r>
    </w:p>
    <w:p w:rsidR="004566B9" w:rsidRPr="004566B9" w:rsidRDefault="004566B9" w:rsidP="004566B9">
      <w:pPr>
        <w:shd w:val="clear" w:color="auto" w:fill="FFFFFF"/>
        <w:spacing w:after="180" w:line="360" w:lineRule="atLeast"/>
        <w:ind w:left="-180" w:firstLine="180"/>
        <w:rPr>
          <w:rFonts w:ascii="Tahoma" w:eastAsia="Times New Roman" w:hAnsi="Tahoma" w:cs="Tahoma"/>
          <w:color w:val="4A4A4A"/>
          <w:sz w:val="15"/>
          <w:szCs w:val="15"/>
          <w:lang w:eastAsia="ru-RU"/>
        </w:rPr>
      </w:pPr>
      <w:r w:rsidRPr="004566B9">
        <w:rPr>
          <w:rFonts w:ascii="Tahoma" w:eastAsia="Times New Roman" w:hAnsi="Tahoma" w:cs="Tahoma"/>
          <w:color w:val="4A4A4A"/>
          <w:sz w:val="16"/>
          <w:szCs w:val="16"/>
          <w:lang w:val="uk-UA" w:eastAsia="ru-RU"/>
        </w:rPr>
        <w:t> </w:t>
      </w:r>
    </w:p>
    <w:p w:rsidR="004566B9" w:rsidRPr="004566B9" w:rsidRDefault="004566B9" w:rsidP="004566B9">
      <w:pPr>
        <w:shd w:val="clear" w:color="auto" w:fill="FFFFFF"/>
        <w:spacing w:after="180" w:line="360" w:lineRule="atLeast"/>
        <w:ind w:firstLine="426"/>
        <w:rPr>
          <w:rFonts w:ascii="Tahoma" w:eastAsia="Times New Roman" w:hAnsi="Tahoma" w:cs="Tahoma"/>
          <w:color w:val="4A4A4A"/>
          <w:sz w:val="15"/>
          <w:szCs w:val="15"/>
          <w:lang w:eastAsia="ru-RU"/>
        </w:rPr>
      </w:pPr>
      <w:r w:rsidRPr="004566B9">
        <w:rPr>
          <w:rFonts w:ascii="Tahoma" w:eastAsia="Times New Roman" w:hAnsi="Tahoma" w:cs="Tahoma"/>
          <w:b/>
          <w:bCs/>
          <w:color w:val="4A4A4A"/>
          <w:sz w:val="15"/>
          <w:szCs w:val="15"/>
          <w:lang w:val="uk-UA" w:eastAsia="ru-RU"/>
        </w:rPr>
        <w:t>1. Основні дані.</w:t>
      </w:r>
    </w:p>
    <w:p w:rsidR="004566B9" w:rsidRPr="004566B9" w:rsidRDefault="004566B9" w:rsidP="004566B9">
      <w:pPr>
        <w:shd w:val="clear" w:color="auto" w:fill="FFFFFF"/>
        <w:spacing w:after="180" w:line="360" w:lineRule="atLeast"/>
        <w:ind w:firstLine="426"/>
        <w:jc w:val="both"/>
        <w:rPr>
          <w:rFonts w:ascii="Tahoma" w:eastAsia="Times New Roman" w:hAnsi="Tahoma" w:cs="Tahoma"/>
          <w:color w:val="4A4A4A"/>
          <w:sz w:val="15"/>
          <w:szCs w:val="15"/>
          <w:lang w:eastAsia="ru-RU"/>
        </w:rPr>
      </w:pPr>
      <w:r w:rsidRPr="004566B9">
        <w:rPr>
          <w:rFonts w:ascii="Tahoma" w:eastAsia="Times New Roman" w:hAnsi="Tahoma" w:cs="Tahoma"/>
          <w:color w:val="4A4A4A"/>
          <w:sz w:val="15"/>
          <w:szCs w:val="15"/>
          <w:lang w:val="uk-UA" w:eastAsia="ru-RU"/>
        </w:rPr>
        <w:t>З метою популяризації здорового способу життя, створення умов для забезпечення оптимальної рухової активності мешканців міста впродовж усього життя, максимальної реалізації здібностей обдарованої молоді у дитячо-юнацькому, резервному спорті та спорті вищих досягнень, рішенням Сєвєродонецької міської ради від 23 лютого 2012 року № 1394 було затверджено Міську </w:t>
      </w:r>
      <w:r w:rsidRPr="004566B9">
        <w:rPr>
          <w:rFonts w:ascii="Tahoma" w:eastAsia="Times New Roman" w:hAnsi="Tahoma" w:cs="Tahoma"/>
          <w:color w:val="4A4A4A"/>
          <w:sz w:val="15"/>
          <w:lang w:val="uk-UA" w:eastAsia="ru-RU"/>
        </w:rPr>
        <w:t> </w:t>
      </w:r>
      <w:r w:rsidRPr="004566B9">
        <w:rPr>
          <w:rFonts w:ascii="Tahoma" w:eastAsia="Times New Roman" w:hAnsi="Tahoma" w:cs="Tahoma"/>
          <w:color w:val="4A4A4A"/>
          <w:sz w:val="15"/>
          <w:szCs w:val="15"/>
          <w:lang w:val="uk-UA" w:eastAsia="ru-RU"/>
        </w:rPr>
        <w:t>цільову комплексну програму «Розвитку фізичної культури та спорту» на 2012-2016 роки. Виконавцями даної програми є відділи міської ради, в тому числі відділ у справах сім’ї, молоді та спорту, відділ освіти, відділ по роботі з засобами масової інформації а також ДЮСШ міста, професійно-технічні заклади, об’єднання підліткових клубів «Юність», міські фізкультурно-спортивні організації та підприємства, установи і організації.</w:t>
      </w:r>
    </w:p>
    <w:p w:rsidR="004566B9" w:rsidRPr="004566B9" w:rsidRDefault="004566B9" w:rsidP="004566B9">
      <w:pPr>
        <w:shd w:val="clear" w:color="auto" w:fill="FFFFFF"/>
        <w:spacing w:after="180" w:line="360" w:lineRule="atLeast"/>
        <w:ind w:firstLine="426"/>
        <w:jc w:val="both"/>
        <w:rPr>
          <w:rFonts w:ascii="Tahoma" w:eastAsia="Times New Roman" w:hAnsi="Tahoma" w:cs="Tahoma"/>
          <w:color w:val="4A4A4A"/>
          <w:sz w:val="15"/>
          <w:szCs w:val="15"/>
          <w:lang w:eastAsia="ru-RU"/>
        </w:rPr>
      </w:pPr>
      <w:r w:rsidRPr="004566B9">
        <w:rPr>
          <w:rFonts w:ascii="Tahoma" w:eastAsia="Times New Roman" w:hAnsi="Tahoma" w:cs="Tahoma"/>
          <w:color w:val="4A4A4A"/>
          <w:sz w:val="16"/>
          <w:szCs w:val="16"/>
          <w:lang w:val="uk-UA" w:eastAsia="ru-RU"/>
        </w:rPr>
        <w:t> </w:t>
      </w:r>
    </w:p>
    <w:p w:rsidR="004566B9" w:rsidRPr="004566B9" w:rsidRDefault="004566B9" w:rsidP="004566B9">
      <w:pPr>
        <w:shd w:val="clear" w:color="auto" w:fill="FFFFFF"/>
        <w:spacing w:after="180" w:line="360" w:lineRule="atLeast"/>
        <w:ind w:firstLine="426"/>
        <w:jc w:val="both"/>
        <w:rPr>
          <w:rFonts w:ascii="Tahoma" w:eastAsia="Times New Roman" w:hAnsi="Tahoma" w:cs="Tahoma"/>
          <w:color w:val="4A4A4A"/>
          <w:sz w:val="15"/>
          <w:szCs w:val="15"/>
          <w:lang w:eastAsia="ru-RU"/>
        </w:rPr>
      </w:pPr>
      <w:r w:rsidRPr="004566B9">
        <w:rPr>
          <w:rFonts w:ascii="Tahoma" w:eastAsia="Times New Roman" w:hAnsi="Tahoma" w:cs="Tahoma"/>
          <w:b/>
          <w:bCs/>
          <w:color w:val="4A4A4A"/>
          <w:sz w:val="15"/>
          <w:szCs w:val="15"/>
          <w:lang w:val="uk-UA" w:eastAsia="ru-RU"/>
        </w:rPr>
        <w:t>2. Виконання завдань і заходів.</w:t>
      </w:r>
    </w:p>
    <w:p w:rsidR="004566B9" w:rsidRPr="004566B9" w:rsidRDefault="004566B9" w:rsidP="004566B9">
      <w:pPr>
        <w:shd w:val="clear" w:color="auto" w:fill="FFFFFF"/>
        <w:spacing w:after="180" w:line="360" w:lineRule="atLeast"/>
        <w:ind w:firstLine="426"/>
        <w:jc w:val="both"/>
        <w:rPr>
          <w:rFonts w:ascii="Tahoma" w:eastAsia="Times New Roman" w:hAnsi="Tahoma" w:cs="Tahoma"/>
          <w:color w:val="4A4A4A"/>
          <w:sz w:val="15"/>
          <w:szCs w:val="15"/>
          <w:lang w:eastAsia="ru-RU"/>
        </w:rPr>
      </w:pPr>
      <w:r w:rsidRPr="004566B9">
        <w:rPr>
          <w:rFonts w:ascii="Tahoma" w:eastAsia="Times New Roman" w:hAnsi="Tahoma" w:cs="Tahoma"/>
          <w:color w:val="4A4A4A"/>
          <w:sz w:val="15"/>
          <w:szCs w:val="15"/>
          <w:lang w:val="uk-UA" w:eastAsia="ru-RU"/>
        </w:rPr>
        <w:t>Серед основних завдань і заходів програми “Розвитку фізичної культури та спорту» є проведення фізкультурно-оздоровчої та спортивно-масової роботи, розвиток масового спорту, удосконалення системи дитячо-юнацького спорту, створення умов для розвитку індивідуальних здібностей спортсменів на етапах багаторічної підготовки, реконструкція існуючих спортивних споруд, належне їх обладнання та використання. В рамках їх реалізації була проведена наступна робота:</w:t>
      </w:r>
    </w:p>
    <w:p w:rsidR="004566B9" w:rsidRPr="004566B9" w:rsidRDefault="004566B9" w:rsidP="004566B9">
      <w:pPr>
        <w:shd w:val="clear" w:color="auto" w:fill="FFFFFF"/>
        <w:spacing w:after="180" w:line="360" w:lineRule="atLeast"/>
        <w:ind w:firstLine="426"/>
        <w:jc w:val="both"/>
        <w:rPr>
          <w:rFonts w:ascii="Tahoma" w:eastAsia="Times New Roman" w:hAnsi="Tahoma" w:cs="Tahoma"/>
          <w:color w:val="4A4A4A"/>
          <w:sz w:val="15"/>
          <w:szCs w:val="15"/>
          <w:lang w:eastAsia="ru-RU"/>
        </w:rPr>
      </w:pPr>
      <w:r w:rsidRPr="004566B9">
        <w:rPr>
          <w:rFonts w:ascii="Tahoma" w:eastAsia="Times New Roman" w:hAnsi="Tahoma" w:cs="Tahoma"/>
          <w:color w:val="4A4A4A"/>
          <w:sz w:val="15"/>
          <w:szCs w:val="15"/>
          <w:lang w:val="uk-UA" w:eastAsia="ru-RU"/>
        </w:rPr>
        <w:t>В місті культивується 21 вид спорту, 18 з них – в ДЮСШ міста.</w:t>
      </w:r>
    </w:p>
    <w:p w:rsidR="004566B9" w:rsidRPr="004566B9" w:rsidRDefault="004566B9" w:rsidP="004566B9">
      <w:pPr>
        <w:shd w:val="clear" w:color="auto" w:fill="FFFFFF"/>
        <w:spacing w:after="180" w:line="360" w:lineRule="atLeast"/>
        <w:ind w:firstLine="426"/>
        <w:jc w:val="both"/>
        <w:rPr>
          <w:rFonts w:ascii="Tahoma" w:eastAsia="Times New Roman" w:hAnsi="Tahoma" w:cs="Tahoma"/>
          <w:color w:val="4A4A4A"/>
          <w:sz w:val="15"/>
          <w:szCs w:val="15"/>
          <w:lang w:eastAsia="ru-RU"/>
        </w:rPr>
      </w:pPr>
      <w:r w:rsidRPr="004566B9">
        <w:rPr>
          <w:rFonts w:ascii="Tahoma" w:eastAsia="Times New Roman" w:hAnsi="Tahoma" w:cs="Tahoma"/>
          <w:color w:val="4A4A4A"/>
          <w:sz w:val="15"/>
          <w:szCs w:val="15"/>
          <w:lang w:val="uk-UA" w:eastAsia="ru-RU"/>
        </w:rPr>
        <w:t>Збережена мережа дитячо-юнацьких спортивних шкіл. Продовжують функціонувати три ДЮСШ відділу у справах сім’ї, молоді та спорту, ДЮСШ плавання відділу освіти і ДЮСТШ ВВС «Садко». Всі спортивні школи мають власну спортивну базу, яка нараховує 10 спортивних споруд.</w:t>
      </w:r>
    </w:p>
    <w:p w:rsidR="004566B9" w:rsidRPr="004566B9" w:rsidRDefault="004566B9" w:rsidP="004566B9">
      <w:pPr>
        <w:shd w:val="clear" w:color="auto" w:fill="FFFFFF"/>
        <w:spacing w:after="180" w:line="360" w:lineRule="atLeast"/>
        <w:ind w:firstLine="426"/>
        <w:jc w:val="both"/>
        <w:rPr>
          <w:rFonts w:ascii="Tahoma" w:eastAsia="Times New Roman" w:hAnsi="Tahoma" w:cs="Tahoma"/>
          <w:color w:val="4A4A4A"/>
          <w:sz w:val="15"/>
          <w:szCs w:val="15"/>
          <w:lang w:eastAsia="ru-RU"/>
        </w:rPr>
      </w:pPr>
      <w:r w:rsidRPr="004566B9">
        <w:rPr>
          <w:rFonts w:ascii="Tahoma" w:eastAsia="Times New Roman" w:hAnsi="Tahoma" w:cs="Tahoma"/>
          <w:color w:val="4A4A4A"/>
          <w:sz w:val="15"/>
          <w:szCs w:val="15"/>
          <w:lang w:val="uk-UA" w:eastAsia="ru-RU"/>
        </w:rPr>
        <w:t>Створені необхідні умови для занять. Щороку проводиться моніторинг стану матеріально-технічного забезпечення дитячо-юнацьких спортивних шкіл. Проводиться робота щодо забезпечення їх необхідним спортивним інвентарем та обладнанням для проведення занять за рахунок як бюджетних, так і позабюджетних коштів.</w:t>
      </w:r>
    </w:p>
    <w:p w:rsidR="004566B9" w:rsidRPr="004566B9" w:rsidRDefault="004566B9" w:rsidP="004566B9">
      <w:pPr>
        <w:shd w:val="clear" w:color="auto" w:fill="FFFFFF"/>
        <w:spacing w:after="180" w:line="360" w:lineRule="atLeast"/>
        <w:ind w:firstLine="426"/>
        <w:jc w:val="both"/>
        <w:rPr>
          <w:rFonts w:ascii="Tahoma" w:eastAsia="Times New Roman" w:hAnsi="Tahoma" w:cs="Tahoma"/>
          <w:color w:val="4A4A4A"/>
          <w:sz w:val="15"/>
          <w:szCs w:val="15"/>
          <w:lang w:eastAsia="ru-RU"/>
        </w:rPr>
      </w:pPr>
      <w:r w:rsidRPr="004566B9">
        <w:rPr>
          <w:rFonts w:ascii="Tahoma" w:eastAsia="Times New Roman" w:hAnsi="Tahoma" w:cs="Tahoma"/>
          <w:color w:val="4A4A4A"/>
          <w:sz w:val="15"/>
          <w:szCs w:val="15"/>
          <w:lang w:val="uk-UA" w:eastAsia="ru-RU"/>
        </w:rPr>
        <w:t xml:space="preserve">Постійно проводиться робота щодо залучення дітей та підлітків до регулярних занять фізичною культурою і спортом. Підготовка спортсменів здійснюється на високому професійному рівні. Роботу проводять 60 штатних тренерів, 8 з них мають звання «Заслужений тренер України». ДЮСШ активно співпрацюють з загальноосвітніми закладами міста, відбирають талановитих дітей для </w:t>
      </w:r>
      <w:r w:rsidRPr="004566B9">
        <w:rPr>
          <w:rFonts w:ascii="Tahoma" w:eastAsia="Times New Roman" w:hAnsi="Tahoma" w:cs="Tahoma"/>
          <w:color w:val="4A4A4A"/>
          <w:sz w:val="15"/>
          <w:szCs w:val="15"/>
          <w:lang w:val="uk-UA" w:eastAsia="ru-RU"/>
        </w:rPr>
        <w:lastRenderedPageBreak/>
        <w:t>занять спортом. До регулярних занять в спортивних групах ДЮСШ залучено 2556 юнаків та дівчат у віці до 18 років. Всі заняття в спортивних групах проводяться на безоплатній основі.</w:t>
      </w:r>
    </w:p>
    <w:p w:rsidR="004566B9" w:rsidRPr="004566B9" w:rsidRDefault="004566B9" w:rsidP="004566B9">
      <w:pPr>
        <w:shd w:val="clear" w:color="auto" w:fill="FFFFFF"/>
        <w:spacing w:after="180" w:line="360" w:lineRule="atLeast"/>
        <w:ind w:firstLine="426"/>
        <w:jc w:val="both"/>
        <w:rPr>
          <w:rFonts w:ascii="Tahoma" w:eastAsia="Times New Roman" w:hAnsi="Tahoma" w:cs="Tahoma"/>
          <w:color w:val="4A4A4A"/>
          <w:sz w:val="15"/>
          <w:szCs w:val="15"/>
          <w:lang w:eastAsia="ru-RU"/>
        </w:rPr>
      </w:pPr>
      <w:r w:rsidRPr="004566B9">
        <w:rPr>
          <w:rFonts w:ascii="Tahoma" w:eastAsia="Times New Roman" w:hAnsi="Tahoma" w:cs="Tahoma"/>
          <w:color w:val="4A4A4A"/>
          <w:sz w:val="15"/>
          <w:szCs w:val="15"/>
          <w:lang w:val="uk-UA" w:eastAsia="ru-RU"/>
        </w:rPr>
        <w:t>Забезпечуються умови для підвищення рівня професійної компетентності адміністративно-управлінського і тренерсько-викладацького складу. В 2012 році свою кваліфікацію підвищили 5 осіб.</w:t>
      </w:r>
    </w:p>
    <w:p w:rsidR="004566B9" w:rsidRPr="004566B9" w:rsidRDefault="004566B9" w:rsidP="004566B9">
      <w:pPr>
        <w:shd w:val="clear" w:color="auto" w:fill="FFFFFF"/>
        <w:spacing w:after="180" w:line="360" w:lineRule="atLeast"/>
        <w:ind w:firstLine="426"/>
        <w:jc w:val="both"/>
        <w:rPr>
          <w:rFonts w:ascii="Tahoma" w:eastAsia="Times New Roman" w:hAnsi="Tahoma" w:cs="Tahoma"/>
          <w:color w:val="4A4A4A"/>
          <w:sz w:val="15"/>
          <w:szCs w:val="15"/>
          <w:lang w:eastAsia="ru-RU"/>
        </w:rPr>
      </w:pPr>
      <w:r w:rsidRPr="004566B9">
        <w:rPr>
          <w:rFonts w:ascii="Tahoma" w:eastAsia="Times New Roman" w:hAnsi="Tahoma" w:cs="Tahoma"/>
          <w:color w:val="4A4A4A"/>
          <w:sz w:val="15"/>
          <w:szCs w:val="15"/>
          <w:lang w:val="uk-UA" w:eastAsia="ru-RU"/>
        </w:rPr>
        <w:t>Відділом щороку визначається потреба в тренерських кадрах. Заявки щодо потреби тренерів подавались: до міського Центру зайнятості, в засоби масової інформації і до обласного управління у справах сім’ї, молоді та спорту.</w:t>
      </w:r>
    </w:p>
    <w:p w:rsidR="004566B9" w:rsidRPr="004566B9" w:rsidRDefault="004566B9" w:rsidP="004566B9">
      <w:pPr>
        <w:shd w:val="clear" w:color="auto" w:fill="FFFFFF"/>
        <w:spacing w:after="180" w:line="360" w:lineRule="atLeast"/>
        <w:ind w:firstLine="426"/>
        <w:jc w:val="both"/>
        <w:rPr>
          <w:rFonts w:ascii="Tahoma" w:eastAsia="Times New Roman" w:hAnsi="Tahoma" w:cs="Tahoma"/>
          <w:color w:val="4A4A4A"/>
          <w:sz w:val="15"/>
          <w:szCs w:val="15"/>
          <w:lang w:eastAsia="ru-RU"/>
        </w:rPr>
      </w:pPr>
      <w:r w:rsidRPr="004566B9">
        <w:rPr>
          <w:rFonts w:ascii="Tahoma" w:eastAsia="Times New Roman" w:hAnsi="Tahoma" w:cs="Tahoma"/>
          <w:color w:val="4A4A4A"/>
          <w:sz w:val="15"/>
          <w:szCs w:val="15"/>
          <w:lang w:val="uk-UA" w:eastAsia="ru-RU"/>
        </w:rPr>
        <w:t>Продовжувалась робота щодо вдосконалення програмно-методичного, інформаційно-пропагандистського та медичного забезпечення фізичної культури та спорту. Всі спортивні школи забезпечені базовими програмами за видами спорту. Заступниками директорів з учбово-тренувальної роботи та тренерсько-викладацьким складом постійно здійснюється моніторинг відповідних сайтів щодо оновлення програм та появи нових рекомендацій які вони згодом застосують в своїй роботі. В усіх ДЮСШ обладнані інформаційні дошки на яких висвітлюється спортивне життя школи, оформлені стенди з фотографіями кращих спортсменів і тренерів.</w:t>
      </w:r>
    </w:p>
    <w:p w:rsidR="004566B9" w:rsidRPr="004566B9" w:rsidRDefault="004566B9" w:rsidP="004566B9">
      <w:pPr>
        <w:shd w:val="clear" w:color="auto" w:fill="FFFFFF"/>
        <w:spacing w:after="180" w:line="360" w:lineRule="atLeast"/>
        <w:ind w:firstLine="426"/>
        <w:jc w:val="both"/>
        <w:rPr>
          <w:rFonts w:ascii="Tahoma" w:eastAsia="Times New Roman" w:hAnsi="Tahoma" w:cs="Tahoma"/>
          <w:color w:val="4A4A4A"/>
          <w:sz w:val="15"/>
          <w:szCs w:val="15"/>
          <w:lang w:eastAsia="ru-RU"/>
        </w:rPr>
      </w:pPr>
      <w:r w:rsidRPr="004566B9">
        <w:rPr>
          <w:rFonts w:ascii="Tahoma" w:eastAsia="Times New Roman" w:hAnsi="Tahoma" w:cs="Tahoma"/>
          <w:color w:val="4A4A4A"/>
          <w:sz w:val="15"/>
          <w:szCs w:val="15"/>
          <w:lang w:val="uk-UA" w:eastAsia="ru-RU"/>
        </w:rPr>
        <w:t>Всі дитячо-юнацькі спортивні школи мають обладнані медичні кабінети і штатних медичних працівників, які здійснюють постійний контроль за санітарним станом спортивних споруд, обов’язковий медичний контроль за проведенням навчально-тренувальної роботи, планово проводять диспансерне обстеження учнів і в разі необхідності нададуть першу медичну допомогу.</w:t>
      </w:r>
    </w:p>
    <w:p w:rsidR="004566B9" w:rsidRPr="004566B9" w:rsidRDefault="004566B9" w:rsidP="004566B9">
      <w:pPr>
        <w:shd w:val="clear" w:color="auto" w:fill="FFFFFF"/>
        <w:spacing w:after="180" w:line="360" w:lineRule="atLeast"/>
        <w:ind w:firstLine="426"/>
        <w:jc w:val="both"/>
        <w:rPr>
          <w:rFonts w:ascii="Tahoma" w:eastAsia="Times New Roman" w:hAnsi="Tahoma" w:cs="Tahoma"/>
          <w:color w:val="4A4A4A"/>
          <w:sz w:val="15"/>
          <w:szCs w:val="15"/>
          <w:lang w:eastAsia="ru-RU"/>
        </w:rPr>
      </w:pPr>
      <w:r w:rsidRPr="004566B9">
        <w:rPr>
          <w:rFonts w:ascii="Tahoma" w:eastAsia="Times New Roman" w:hAnsi="Tahoma" w:cs="Tahoma"/>
          <w:color w:val="4A4A4A"/>
          <w:sz w:val="15"/>
          <w:szCs w:val="15"/>
          <w:lang w:val="uk-UA" w:eastAsia="ru-RU"/>
        </w:rPr>
        <w:t>Відділом у справах сім’ї, молоді та спорту забезпечується належний контроль за діяльністю підвідомчих дитячо-юнацьких спортивних шкіл, здійснюється комплексний аналіз ефективності їх діяльності, аналіз основних показників розвитку фізичної культури і спорту, визначаються результати роботи спортивних організацій міста.</w:t>
      </w:r>
    </w:p>
    <w:p w:rsidR="004566B9" w:rsidRPr="004566B9" w:rsidRDefault="004566B9" w:rsidP="004566B9">
      <w:pPr>
        <w:shd w:val="clear" w:color="auto" w:fill="FFFFFF"/>
        <w:spacing w:after="180" w:line="360" w:lineRule="atLeast"/>
        <w:ind w:firstLine="426"/>
        <w:jc w:val="both"/>
        <w:rPr>
          <w:rFonts w:ascii="Tahoma" w:eastAsia="Times New Roman" w:hAnsi="Tahoma" w:cs="Tahoma"/>
          <w:color w:val="4A4A4A"/>
          <w:sz w:val="15"/>
          <w:szCs w:val="15"/>
          <w:lang w:eastAsia="ru-RU"/>
        </w:rPr>
      </w:pPr>
      <w:r w:rsidRPr="004566B9">
        <w:rPr>
          <w:rFonts w:ascii="Tahoma" w:eastAsia="Times New Roman" w:hAnsi="Tahoma" w:cs="Tahoma"/>
          <w:color w:val="4A4A4A"/>
          <w:sz w:val="15"/>
          <w:szCs w:val="15"/>
          <w:lang w:val="uk-UA" w:eastAsia="ru-RU"/>
        </w:rPr>
        <w:t>Згідно з Єдиним календарним планом спортивно-масових заходів м. Сєвєродонецька, протягом 2012 року за кошти міського бюджету збірні команди міста взяли участь в 42 змаганнях обласного рівня. Відділом у справах сім’ї, молоді та спорту проведено 24 міських спортивних заходи, з них 12 змагань спартакіади школярів, 8 змагань спартакіади учнів професійно-технічних навчальних закладів і 4 першості міста за видами спорту. Крім цього багато міських спортивно-масових заходів організовуються і проводяться безоплатно або за фінансової підтримки спонсорів.</w:t>
      </w:r>
    </w:p>
    <w:p w:rsidR="004566B9" w:rsidRPr="004566B9" w:rsidRDefault="004566B9" w:rsidP="004566B9">
      <w:pPr>
        <w:shd w:val="clear" w:color="auto" w:fill="FFFFFF"/>
        <w:spacing w:after="180" w:line="360" w:lineRule="atLeast"/>
        <w:ind w:firstLine="426"/>
        <w:jc w:val="both"/>
        <w:rPr>
          <w:rFonts w:ascii="Tahoma" w:eastAsia="Times New Roman" w:hAnsi="Tahoma" w:cs="Tahoma"/>
          <w:color w:val="4A4A4A"/>
          <w:sz w:val="15"/>
          <w:szCs w:val="15"/>
          <w:lang w:eastAsia="ru-RU"/>
        </w:rPr>
      </w:pPr>
      <w:r w:rsidRPr="004566B9">
        <w:rPr>
          <w:rFonts w:ascii="Tahoma" w:eastAsia="Times New Roman" w:hAnsi="Tahoma" w:cs="Tahoma"/>
          <w:color w:val="4A4A4A"/>
          <w:sz w:val="15"/>
          <w:szCs w:val="15"/>
          <w:lang w:val="uk-UA" w:eastAsia="ru-RU"/>
        </w:rPr>
        <w:t>З метою підвищення привабливості спортивних заходів, під час проведення найбільш масових заходів організовуються показові виступи спортсменів, творчі номери, запрошуються вболівальники та глядачі, забезпечується всебічне висвітлення їх проведення.</w:t>
      </w:r>
    </w:p>
    <w:p w:rsidR="004566B9" w:rsidRPr="004566B9" w:rsidRDefault="004566B9" w:rsidP="004566B9">
      <w:pPr>
        <w:shd w:val="clear" w:color="auto" w:fill="FFFFFF"/>
        <w:spacing w:after="180" w:line="360" w:lineRule="atLeast"/>
        <w:ind w:firstLine="426"/>
        <w:jc w:val="both"/>
        <w:rPr>
          <w:rFonts w:ascii="Tahoma" w:eastAsia="Times New Roman" w:hAnsi="Tahoma" w:cs="Tahoma"/>
          <w:color w:val="4A4A4A"/>
          <w:sz w:val="15"/>
          <w:szCs w:val="15"/>
          <w:lang w:eastAsia="ru-RU"/>
        </w:rPr>
      </w:pPr>
      <w:r w:rsidRPr="004566B9">
        <w:rPr>
          <w:rFonts w:ascii="Tahoma" w:eastAsia="Times New Roman" w:hAnsi="Tahoma" w:cs="Tahoma"/>
          <w:color w:val="4A4A4A"/>
          <w:sz w:val="15"/>
          <w:szCs w:val="15"/>
          <w:lang w:val="uk-UA" w:eastAsia="ru-RU"/>
        </w:rPr>
        <w:t>Протягом року збірні команди міста та окремі спортсмени з різних видів спорту взяли участь в більш ніж 30 змаганнях найвищого рангу. Вони ставали переможцями і призерами Кубків та Чемпіонатів України, Європи і Світу.</w:t>
      </w:r>
    </w:p>
    <w:p w:rsidR="004566B9" w:rsidRPr="004566B9" w:rsidRDefault="004566B9" w:rsidP="004566B9">
      <w:pPr>
        <w:shd w:val="clear" w:color="auto" w:fill="FFFFFF"/>
        <w:spacing w:after="180" w:line="360" w:lineRule="atLeast"/>
        <w:ind w:firstLine="426"/>
        <w:jc w:val="both"/>
        <w:rPr>
          <w:rFonts w:ascii="Tahoma" w:eastAsia="Times New Roman" w:hAnsi="Tahoma" w:cs="Tahoma"/>
          <w:color w:val="4A4A4A"/>
          <w:sz w:val="15"/>
          <w:szCs w:val="15"/>
          <w:lang w:eastAsia="ru-RU"/>
        </w:rPr>
      </w:pPr>
      <w:r w:rsidRPr="004566B9">
        <w:rPr>
          <w:rFonts w:ascii="Tahoma" w:eastAsia="Times New Roman" w:hAnsi="Tahoma" w:cs="Tahoma"/>
          <w:color w:val="4A4A4A"/>
          <w:sz w:val="15"/>
          <w:szCs w:val="15"/>
          <w:lang w:val="uk-UA" w:eastAsia="ru-RU"/>
        </w:rPr>
        <w:t>Продовжувалась робота з підтримки та утриманню команди майстрів з волейболу. Міська рада і керівники провідних промислових підприємств, установ та організацій роблять все можливе, щоб гравці команди мали належні умови як для тренувань і удосконалення спортивної майстерності, так і належні побутові умови.</w:t>
      </w:r>
    </w:p>
    <w:p w:rsidR="004566B9" w:rsidRPr="004566B9" w:rsidRDefault="004566B9" w:rsidP="004566B9">
      <w:pPr>
        <w:shd w:val="clear" w:color="auto" w:fill="FFFFFF"/>
        <w:spacing w:after="180" w:line="360" w:lineRule="atLeast"/>
        <w:ind w:firstLine="426"/>
        <w:jc w:val="both"/>
        <w:rPr>
          <w:rFonts w:ascii="Tahoma" w:eastAsia="Times New Roman" w:hAnsi="Tahoma" w:cs="Tahoma"/>
          <w:color w:val="4A4A4A"/>
          <w:sz w:val="15"/>
          <w:szCs w:val="15"/>
          <w:lang w:eastAsia="ru-RU"/>
        </w:rPr>
      </w:pPr>
      <w:r w:rsidRPr="004566B9">
        <w:rPr>
          <w:rFonts w:ascii="Tahoma" w:eastAsia="Times New Roman" w:hAnsi="Tahoma" w:cs="Tahoma"/>
          <w:color w:val="4A4A4A"/>
          <w:sz w:val="15"/>
          <w:szCs w:val="15"/>
          <w:lang w:val="uk-UA" w:eastAsia="ru-RU"/>
        </w:rPr>
        <w:t>За результатами виступів у 2012 році 3 спортсмени міста увійшли до основного складу збірних команд України з підводного спорту і легкої атлетики. 8 спортсменів стали кандидатами до збірної команди України з підводного спорту, легкої атлетики та плавання.</w:t>
      </w:r>
    </w:p>
    <w:p w:rsidR="004566B9" w:rsidRPr="004566B9" w:rsidRDefault="004566B9" w:rsidP="004566B9">
      <w:pPr>
        <w:shd w:val="clear" w:color="auto" w:fill="FFFFFF"/>
        <w:spacing w:after="180" w:line="360" w:lineRule="atLeast"/>
        <w:ind w:firstLine="426"/>
        <w:jc w:val="both"/>
        <w:rPr>
          <w:rFonts w:ascii="Tahoma" w:eastAsia="Times New Roman" w:hAnsi="Tahoma" w:cs="Tahoma"/>
          <w:color w:val="4A4A4A"/>
          <w:sz w:val="15"/>
          <w:szCs w:val="15"/>
          <w:lang w:eastAsia="ru-RU"/>
        </w:rPr>
      </w:pPr>
      <w:r w:rsidRPr="004566B9">
        <w:rPr>
          <w:rFonts w:ascii="Tahoma" w:eastAsia="Times New Roman" w:hAnsi="Tahoma" w:cs="Tahoma"/>
          <w:color w:val="4A4A4A"/>
          <w:sz w:val="15"/>
          <w:szCs w:val="15"/>
          <w:lang w:val="uk-UA" w:eastAsia="ru-RU"/>
        </w:rPr>
        <w:lastRenderedPageBreak/>
        <w:t>У 2012 році норматив МСМК виконав 1 спортсмен; МС України – 3 спортсмени; КМС – 8 спортсменів; І спортивний розряд – 25 спортсменів; ІІ, ІІІ та юнацькі розряди виконали 636 спортсменів (на 73 особи більше, ніж у 2011 році).</w:t>
      </w:r>
    </w:p>
    <w:p w:rsidR="004566B9" w:rsidRPr="004566B9" w:rsidRDefault="004566B9" w:rsidP="004566B9">
      <w:pPr>
        <w:shd w:val="clear" w:color="auto" w:fill="FFFFFF"/>
        <w:spacing w:after="180" w:line="360" w:lineRule="atLeast"/>
        <w:ind w:firstLine="426"/>
        <w:jc w:val="both"/>
        <w:rPr>
          <w:rFonts w:ascii="Tahoma" w:eastAsia="Times New Roman" w:hAnsi="Tahoma" w:cs="Tahoma"/>
          <w:color w:val="4A4A4A"/>
          <w:sz w:val="15"/>
          <w:szCs w:val="15"/>
          <w:lang w:eastAsia="ru-RU"/>
        </w:rPr>
      </w:pPr>
      <w:r w:rsidRPr="004566B9">
        <w:rPr>
          <w:rFonts w:ascii="Tahoma" w:eastAsia="Times New Roman" w:hAnsi="Tahoma" w:cs="Tahoma"/>
          <w:color w:val="4A4A4A"/>
          <w:sz w:val="15"/>
          <w:szCs w:val="15"/>
          <w:lang w:val="uk-UA" w:eastAsia="ru-RU"/>
        </w:rPr>
        <w:t>За результатами виступів спортсменів у найважливіших змаганнях року визначаються кращі спортсмени та тренери міста. Проводяться урочисті заходи щодо ушанування кращих спортсменів, тренерів та фахівців фізичної культури міста. У 2012 році свято-ушанування спортсменів міста «Спортивна осінь» було проведено 18 жовтня 2012 року. Нагороджено 91 особу.</w:t>
      </w:r>
    </w:p>
    <w:p w:rsidR="004566B9" w:rsidRPr="004566B9" w:rsidRDefault="004566B9" w:rsidP="004566B9">
      <w:pPr>
        <w:shd w:val="clear" w:color="auto" w:fill="FFFFFF"/>
        <w:spacing w:after="180" w:line="360" w:lineRule="atLeast"/>
        <w:ind w:firstLine="426"/>
        <w:jc w:val="both"/>
        <w:rPr>
          <w:rFonts w:ascii="Tahoma" w:eastAsia="Times New Roman" w:hAnsi="Tahoma" w:cs="Tahoma"/>
          <w:color w:val="4A4A4A"/>
          <w:sz w:val="15"/>
          <w:szCs w:val="15"/>
          <w:lang w:eastAsia="ru-RU"/>
        </w:rPr>
      </w:pPr>
      <w:r w:rsidRPr="004566B9">
        <w:rPr>
          <w:rFonts w:ascii="Tahoma" w:eastAsia="Times New Roman" w:hAnsi="Tahoma" w:cs="Tahoma"/>
          <w:color w:val="4A4A4A"/>
          <w:sz w:val="15"/>
          <w:szCs w:val="15"/>
          <w:lang w:val="uk-UA" w:eastAsia="ru-RU"/>
        </w:rPr>
        <w:t>Забезпечується всебічне висвітлення спортивного життя міста. Участь спортсменів в змаганнях різного рівня, проведення міських спортивних заходів широко висвітлювались в засобах масової інформації (міській пресі, місцевому телебаченні, радіо).</w:t>
      </w:r>
    </w:p>
    <w:p w:rsidR="004566B9" w:rsidRPr="004566B9" w:rsidRDefault="004566B9" w:rsidP="004566B9">
      <w:pPr>
        <w:shd w:val="clear" w:color="auto" w:fill="FFFFFF"/>
        <w:spacing w:after="180" w:line="360" w:lineRule="atLeast"/>
        <w:ind w:firstLine="426"/>
        <w:jc w:val="both"/>
        <w:rPr>
          <w:rFonts w:ascii="Tahoma" w:eastAsia="Times New Roman" w:hAnsi="Tahoma" w:cs="Tahoma"/>
          <w:color w:val="4A4A4A"/>
          <w:sz w:val="15"/>
          <w:szCs w:val="15"/>
          <w:lang w:eastAsia="ru-RU"/>
        </w:rPr>
      </w:pPr>
      <w:r w:rsidRPr="004566B9">
        <w:rPr>
          <w:rFonts w:ascii="Tahoma" w:eastAsia="Times New Roman" w:hAnsi="Tahoma" w:cs="Tahoma"/>
          <w:color w:val="4A4A4A"/>
          <w:sz w:val="15"/>
          <w:szCs w:val="15"/>
          <w:lang w:val="uk-UA" w:eastAsia="ru-RU"/>
        </w:rPr>
        <w:t>Продовжувалась робота з підтримки підприємництва у сфері фізичної культури і спорту. Згідно оформлених ліцензій в місті працюють 5 осіб-підприємців, які займаються організацією та проведенням занять професіоналів та любителів спорту. Відділ співпрацює з цими особами з питань проведення роз’яснювальної роботи, надання інформаційно-методичної підтримки, присвоєння спортивних розрядів, надання спортивних споруд для проведення спортивних заходів. Також при проведенні міських спортивно-видовищних або урочистих заходів, залучаємо їх для показових виступів та нагородження за досягнуті спортивні результати.</w:t>
      </w:r>
    </w:p>
    <w:p w:rsidR="004566B9" w:rsidRPr="004566B9" w:rsidRDefault="004566B9" w:rsidP="004566B9">
      <w:pPr>
        <w:shd w:val="clear" w:color="auto" w:fill="FFFFFF"/>
        <w:spacing w:after="180" w:line="360" w:lineRule="atLeast"/>
        <w:ind w:firstLine="426"/>
        <w:jc w:val="both"/>
        <w:rPr>
          <w:rFonts w:ascii="Tahoma" w:eastAsia="Times New Roman" w:hAnsi="Tahoma" w:cs="Tahoma"/>
          <w:color w:val="4A4A4A"/>
          <w:sz w:val="15"/>
          <w:szCs w:val="15"/>
          <w:lang w:eastAsia="ru-RU"/>
        </w:rPr>
      </w:pPr>
      <w:r w:rsidRPr="004566B9">
        <w:rPr>
          <w:rFonts w:ascii="Tahoma" w:eastAsia="Times New Roman" w:hAnsi="Tahoma" w:cs="Tahoma"/>
          <w:color w:val="4A4A4A"/>
          <w:sz w:val="15"/>
          <w:szCs w:val="15"/>
          <w:lang w:val="uk-UA" w:eastAsia="ru-RU"/>
        </w:rPr>
        <w:t>Відділом у справах сім’ї, молоді та спорту постійно ведеться активна пропаганда необхідності занять фізичною культурою і спортом за допомогою друкованих та телевізійних ЗМІ, мережі Інтернет та соціальної реклами. При проведенні міських спортивних заходів організовуються зустрічі з провідними спортсменами та ветеранами спорту. На період з 01 липня по 31 грудня 2012р. відділом було розміщено 2 банери з рекламою соціального характеру з пропагандою спорту, активного відпочинку та здорового способу життя за наступними адресами: одна площина – пр. Космонавтів, район будинку № 4-а по вул. Вілєсова і </w:t>
      </w:r>
      <w:r w:rsidRPr="004566B9">
        <w:rPr>
          <w:rFonts w:ascii="Tahoma" w:eastAsia="Times New Roman" w:hAnsi="Tahoma" w:cs="Tahoma"/>
          <w:color w:val="4A4A4A"/>
          <w:sz w:val="15"/>
          <w:lang w:val="uk-UA" w:eastAsia="ru-RU"/>
        </w:rPr>
        <w:t> </w:t>
      </w:r>
      <w:r w:rsidRPr="004566B9">
        <w:rPr>
          <w:rFonts w:ascii="Tahoma" w:eastAsia="Times New Roman" w:hAnsi="Tahoma" w:cs="Tahoma"/>
          <w:color w:val="4A4A4A"/>
          <w:sz w:val="15"/>
          <w:szCs w:val="15"/>
          <w:lang w:val="uk-UA" w:eastAsia="ru-RU"/>
        </w:rPr>
        <w:t>одна площина – перехрестя щ. Будівельників та вул. Вілєсова.</w:t>
      </w:r>
    </w:p>
    <w:p w:rsidR="004566B9" w:rsidRPr="004566B9" w:rsidRDefault="004566B9" w:rsidP="004566B9">
      <w:pPr>
        <w:shd w:val="clear" w:color="auto" w:fill="FFFFFF"/>
        <w:spacing w:after="180" w:line="360" w:lineRule="atLeast"/>
        <w:ind w:firstLine="426"/>
        <w:jc w:val="both"/>
        <w:rPr>
          <w:rFonts w:ascii="Tahoma" w:eastAsia="Times New Roman" w:hAnsi="Tahoma" w:cs="Tahoma"/>
          <w:color w:val="4A4A4A"/>
          <w:sz w:val="15"/>
          <w:szCs w:val="15"/>
          <w:lang w:eastAsia="ru-RU"/>
        </w:rPr>
      </w:pPr>
      <w:r w:rsidRPr="004566B9">
        <w:rPr>
          <w:rFonts w:ascii="Tahoma" w:eastAsia="Times New Roman" w:hAnsi="Tahoma" w:cs="Tahoma"/>
          <w:color w:val="4A4A4A"/>
          <w:sz w:val="15"/>
          <w:szCs w:val="15"/>
          <w:lang w:val="uk-UA" w:eastAsia="ru-RU"/>
        </w:rPr>
        <w:t>Продовжувалась робота з навчання дітей плаванню. Учні 2-3 класів відвідали 18 обов’язкових уроків плавання в басейнах ДЮСШ-1 відділу освіти і «Садко».</w:t>
      </w:r>
    </w:p>
    <w:p w:rsidR="004566B9" w:rsidRPr="004566B9" w:rsidRDefault="004566B9" w:rsidP="004566B9">
      <w:pPr>
        <w:shd w:val="clear" w:color="auto" w:fill="FFFFFF"/>
        <w:spacing w:after="180" w:line="360" w:lineRule="atLeast"/>
        <w:ind w:firstLine="426"/>
        <w:jc w:val="both"/>
        <w:rPr>
          <w:rFonts w:ascii="Tahoma" w:eastAsia="Times New Roman" w:hAnsi="Tahoma" w:cs="Tahoma"/>
          <w:color w:val="4A4A4A"/>
          <w:sz w:val="15"/>
          <w:szCs w:val="15"/>
          <w:lang w:eastAsia="ru-RU"/>
        </w:rPr>
      </w:pPr>
      <w:r w:rsidRPr="004566B9">
        <w:rPr>
          <w:rFonts w:ascii="Tahoma" w:eastAsia="Times New Roman" w:hAnsi="Tahoma" w:cs="Tahoma"/>
          <w:color w:val="4A4A4A"/>
          <w:sz w:val="15"/>
          <w:szCs w:val="15"/>
          <w:lang w:val="uk-UA" w:eastAsia="ru-RU"/>
        </w:rPr>
        <w:t>Фізкультурно-оздоровчу і виховну роботу за місцем проживання в позанавчальний час здійснює Сєвєродонецький дитячо-юнацький комплекс «Юність», підпорядкований міському відділу освіти. У 2012 році фізкультурно-оздоровчу роботу проводили 6 клубів за місцем проживання. Згідно даних річної статистичної звітності їх відвідують 343 особи віком від 6 до 18 років. ДЮК «Юність» має власну спортивну базу</w:t>
      </w:r>
      <w:r w:rsidRPr="004566B9">
        <w:rPr>
          <w:rFonts w:ascii="Tahoma" w:eastAsia="Times New Roman" w:hAnsi="Tahoma" w:cs="Tahoma"/>
          <w:color w:val="4A4A4A"/>
          <w:sz w:val="15"/>
          <w:szCs w:val="15"/>
          <w:lang w:eastAsia="ru-RU"/>
        </w:rPr>
        <w:t>:</w:t>
      </w:r>
      <w:r w:rsidRPr="004566B9">
        <w:rPr>
          <w:rFonts w:ascii="Tahoma" w:eastAsia="Times New Roman" w:hAnsi="Tahoma" w:cs="Tahoma"/>
          <w:color w:val="4A4A4A"/>
          <w:sz w:val="15"/>
          <w:lang w:val="uk-UA" w:eastAsia="ru-RU"/>
        </w:rPr>
        <w:t> </w:t>
      </w:r>
      <w:r w:rsidRPr="004566B9">
        <w:rPr>
          <w:rFonts w:ascii="Tahoma" w:eastAsia="Times New Roman" w:hAnsi="Tahoma" w:cs="Tahoma"/>
          <w:color w:val="4A4A4A"/>
          <w:sz w:val="15"/>
          <w:szCs w:val="15"/>
          <w:lang w:val="uk-UA" w:eastAsia="ru-RU"/>
        </w:rPr>
        <w:t>зал боротьби «Самбо» і 2 пристосованих приміщення, 1 з яких – з тренажерним обладнанням.</w:t>
      </w:r>
      <w:r w:rsidRPr="004566B9">
        <w:rPr>
          <w:rFonts w:ascii="Tahoma" w:eastAsia="Times New Roman" w:hAnsi="Tahoma" w:cs="Tahoma"/>
          <w:color w:val="4A4A4A"/>
          <w:sz w:val="20"/>
          <w:lang w:val="uk-UA" w:eastAsia="ru-RU"/>
        </w:rPr>
        <w:t> </w:t>
      </w:r>
      <w:r w:rsidRPr="004566B9">
        <w:rPr>
          <w:rFonts w:ascii="Tahoma" w:eastAsia="Times New Roman" w:hAnsi="Tahoma" w:cs="Tahoma"/>
          <w:color w:val="4A4A4A"/>
          <w:sz w:val="15"/>
          <w:szCs w:val="15"/>
          <w:lang w:val="uk-UA" w:eastAsia="ru-RU"/>
        </w:rPr>
        <w:t>Приміщення клубів утримуються в належному стані і використовуються за призначенням.</w:t>
      </w:r>
    </w:p>
    <w:p w:rsidR="004566B9" w:rsidRPr="004566B9" w:rsidRDefault="004566B9" w:rsidP="004566B9">
      <w:pPr>
        <w:shd w:val="clear" w:color="auto" w:fill="FFFFFF"/>
        <w:spacing w:after="180" w:line="360" w:lineRule="atLeast"/>
        <w:ind w:firstLine="426"/>
        <w:jc w:val="both"/>
        <w:rPr>
          <w:rFonts w:ascii="Tahoma" w:eastAsia="Times New Roman" w:hAnsi="Tahoma" w:cs="Tahoma"/>
          <w:color w:val="4A4A4A"/>
          <w:sz w:val="15"/>
          <w:szCs w:val="15"/>
          <w:lang w:eastAsia="ru-RU"/>
        </w:rPr>
      </w:pPr>
      <w:r w:rsidRPr="004566B9">
        <w:rPr>
          <w:rFonts w:ascii="Tahoma" w:eastAsia="Times New Roman" w:hAnsi="Tahoma" w:cs="Tahoma"/>
          <w:color w:val="4A4A4A"/>
          <w:sz w:val="15"/>
          <w:szCs w:val="15"/>
          <w:lang w:val="uk-UA" w:eastAsia="ru-RU"/>
        </w:rPr>
        <w:t>Протягом 2012 року в С ДЮК «Юність» були організовані та проведені 68 конкурсно-розважальних програм та різноманітних спортивних змагань серед яких:</w:t>
      </w:r>
    </w:p>
    <w:p w:rsidR="004566B9" w:rsidRPr="004566B9" w:rsidRDefault="004566B9" w:rsidP="004566B9">
      <w:pPr>
        <w:shd w:val="clear" w:color="auto" w:fill="FFFFFF"/>
        <w:spacing w:after="180" w:line="360" w:lineRule="atLeast"/>
        <w:ind w:left="786" w:hanging="360"/>
        <w:jc w:val="both"/>
        <w:rPr>
          <w:rFonts w:ascii="Tahoma" w:eastAsia="Times New Roman" w:hAnsi="Tahoma" w:cs="Tahoma"/>
          <w:color w:val="4A4A4A"/>
          <w:sz w:val="15"/>
          <w:szCs w:val="15"/>
          <w:lang w:eastAsia="ru-RU"/>
        </w:rPr>
      </w:pPr>
      <w:r w:rsidRPr="004566B9">
        <w:rPr>
          <w:rFonts w:ascii="Tahoma" w:eastAsia="Times New Roman" w:hAnsi="Tahoma" w:cs="Tahoma"/>
          <w:color w:val="4A4A4A"/>
          <w:sz w:val="15"/>
          <w:szCs w:val="15"/>
          <w:lang w:val="uk-UA" w:eastAsia="ru-RU"/>
        </w:rPr>
        <w:t>-</w:t>
      </w:r>
      <w:r w:rsidRPr="004566B9">
        <w:rPr>
          <w:rFonts w:ascii="Times New Roman" w:eastAsia="Times New Roman" w:hAnsi="Times New Roman" w:cs="Times New Roman"/>
          <w:color w:val="4A4A4A"/>
          <w:sz w:val="14"/>
          <w:szCs w:val="14"/>
          <w:lang w:val="uk-UA" w:eastAsia="ru-RU"/>
        </w:rPr>
        <w:t>      </w:t>
      </w:r>
      <w:r w:rsidRPr="004566B9">
        <w:rPr>
          <w:rFonts w:ascii="Times New Roman" w:eastAsia="Times New Roman" w:hAnsi="Times New Roman" w:cs="Times New Roman"/>
          <w:color w:val="4A4A4A"/>
          <w:sz w:val="14"/>
          <w:lang w:val="uk-UA" w:eastAsia="ru-RU"/>
        </w:rPr>
        <w:t> </w:t>
      </w:r>
      <w:r w:rsidRPr="004566B9">
        <w:rPr>
          <w:rFonts w:ascii="Tahoma" w:eastAsia="Times New Roman" w:hAnsi="Tahoma" w:cs="Tahoma"/>
          <w:color w:val="4A4A4A"/>
          <w:sz w:val="15"/>
          <w:szCs w:val="15"/>
          <w:lang w:val="uk-UA" w:eastAsia="ru-RU"/>
        </w:rPr>
        <w:t>спортивна програма присвячена Дню Захисника Вітчизни «Добрі молодці»;</w:t>
      </w:r>
    </w:p>
    <w:p w:rsidR="004566B9" w:rsidRPr="004566B9" w:rsidRDefault="004566B9" w:rsidP="004566B9">
      <w:pPr>
        <w:shd w:val="clear" w:color="auto" w:fill="FFFFFF"/>
        <w:spacing w:after="180" w:line="360" w:lineRule="atLeast"/>
        <w:ind w:left="786" w:hanging="360"/>
        <w:jc w:val="both"/>
        <w:rPr>
          <w:rFonts w:ascii="Tahoma" w:eastAsia="Times New Roman" w:hAnsi="Tahoma" w:cs="Tahoma"/>
          <w:color w:val="4A4A4A"/>
          <w:sz w:val="15"/>
          <w:szCs w:val="15"/>
          <w:lang w:eastAsia="ru-RU"/>
        </w:rPr>
      </w:pPr>
      <w:r w:rsidRPr="004566B9">
        <w:rPr>
          <w:rFonts w:ascii="Tahoma" w:eastAsia="Times New Roman" w:hAnsi="Tahoma" w:cs="Tahoma"/>
          <w:color w:val="4A4A4A"/>
          <w:sz w:val="15"/>
          <w:szCs w:val="15"/>
          <w:lang w:val="uk-UA" w:eastAsia="ru-RU"/>
        </w:rPr>
        <w:t>-</w:t>
      </w:r>
      <w:r w:rsidRPr="004566B9">
        <w:rPr>
          <w:rFonts w:ascii="Times New Roman" w:eastAsia="Times New Roman" w:hAnsi="Times New Roman" w:cs="Times New Roman"/>
          <w:color w:val="4A4A4A"/>
          <w:sz w:val="14"/>
          <w:szCs w:val="14"/>
          <w:lang w:val="uk-UA" w:eastAsia="ru-RU"/>
        </w:rPr>
        <w:t>      </w:t>
      </w:r>
      <w:r w:rsidRPr="004566B9">
        <w:rPr>
          <w:rFonts w:ascii="Times New Roman" w:eastAsia="Times New Roman" w:hAnsi="Times New Roman" w:cs="Times New Roman"/>
          <w:color w:val="4A4A4A"/>
          <w:sz w:val="14"/>
          <w:lang w:val="uk-UA" w:eastAsia="ru-RU"/>
        </w:rPr>
        <w:t> </w:t>
      </w:r>
      <w:r w:rsidRPr="004566B9">
        <w:rPr>
          <w:rFonts w:ascii="Tahoma" w:eastAsia="Times New Roman" w:hAnsi="Tahoma" w:cs="Tahoma"/>
          <w:color w:val="4A4A4A"/>
          <w:sz w:val="15"/>
          <w:szCs w:val="15"/>
          <w:lang w:val="uk-UA" w:eastAsia="ru-RU"/>
        </w:rPr>
        <w:t>спортивні змагання з армреслінгу «Богатирі «Юності»;</w:t>
      </w:r>
    </w:p>
    <w:p w:rsidR="004566B9" w:rsidRPr="004566B9" w:rsidRDefault="004566B9" w:rsidP="004566B9">
      <w:pPr>
        <w:shd w:val="clear" w:color="auto" w:fill="FFFFFF"/>
        <w:spacing w:after="180" w:line="360" w:lineRule="atLeast"/>
        <w:ind w:left="786" w:hanging="360"/>
        <w:jc w:val="both"/>
        <w:rPr>
          <w:rFonts w:ascii="Tahoma" w:eastAsia="Times New Roman" w:hAnsi="Tahoma" w:cs="Tahoma"/>
          <w:color w:val="4A4A4A"/>
          <w:sz w:val="15"/>
          <w:szCs w:val="15"/>
          <w:lang w:eastAsia="ru-RU"/>
        </w:rPr>
      </w:pPr>
      <w:r w:rsidRPr="004566B9">
        <w:rPr>
          <w:rFonts w:ascii="Tahoma" w:eastAsia="Times New Roman" w:hAnsi="Tahoma" w:cs="Tahoma"/>
          <w:color w:val="4A4A4A"/>
          <w:sz w:val="15"/>
          <w:szCs w:val="15"/>
          <w:lang w:val="uk-UA" w:eastAsia="ru-RU"/>
        </w:rPr>
        <w:t>-</w:t>
      </w:r>
      <w:r w:rsidRPr="004566B9">
        <w:rPr>
          <w:rFonts w:ascii="Times New Roman" w:eastAsia="Times New Roman" w:hAnsi="Times New Roman" w:cs="Times New Roman"/>
          <w:color w:val="4A4A4A"/>
          <w:sz w:val="14"/>
          <w:szCs w:val="14"/>
          <w:lang w:val="uk-UA" w:eastAsia="ru-RU"/>
        </w:rPr>
        <w:t>      </w:t>
      </w:r>
      <w:r w:rsidRPr="004566B9">
        <w:rPr>
          <w:rFonts w:ascii="Times New Roman" w:eastAsia="Times New Roman" w:hAnsi="Times New Roman" w:cs="Times New Roman"/>
          <w:color w:val="4A4A4A"/>
          <w:sz w:val="14"/>
          <w:lang w:val="uk-UA" w:eastAsia="ru-RU"/>
        </w:rPr>
        <w:t> </w:t>
      </w:r>
      <w:r w:rsidRPr="004566B9">
        <w:rPr>
          <w:rFonts w:ascii="Tahoma" w:eastAsia="Times New Roman" w:hAnsi="Tahoma" w:cs="Tahoma"/>
          <w:color w:val="4A4A4A"/>
          <w:sz w:val="15"/>
          <w:szCs w:val="15"/>
          <w:lang w:val="uk-UA" w:eastAsia="ru-RU"/>
        </w:rPr>
        <w:t>спортивні змагання «Шкіряний м’яч»;</w:t>
      </w:r>
    </w:p>
    <w:p w:rsidR="004566B9" w:rsidRPr="004566B9" w:rsidRDefault="004566B9" w:rsidP="004566B9">
      <w:pPr>
        <w:shd w:val="clear" w:color="auto" w:fill="FFFFFF"/>
        <w:spacing w:after="180" w:line="360" w:lineRule="atLeast"/>
        <w:ind w:left="786" w:hanging="360"/>
        <w:jc w:val="both"/>
        <w:rPr>
          <w:rFonts w:ascii="Tahoma" w:eastAsia="Times New Roman" w:hAnsi="Tahoma" w:cs="Tahoma"/>
          <w:color w:val="4A4A4A"/>
          <w:sz w:val="15"/>
          <w:szCs w:val="15"/>
          <w:lang w:eastAsia="ru-RU"/>
        </w:rPr>
      </w:pPr>
      <w:r w:rsidRPr="004566B9">
        <w:rPr>
          <w:rFonts w:ascii="Tahoma" w:eastAsia="Times New Roman" w:hAnsi="Tahoma" w:cs="Tahoma"/>
          <w:color w:val="4A4A4A"/>
          <w:sz w:val="15"/>
          <w:szCs w:val="15"/>
          <w:lang w:val="uk-UA" w:eastAsia="ru-RU"/>
        </w:rPr>
        <w:t>-</w:t>
      </w:r>
      <w:r w:rsidRPr="004566B9">
        <w:rPr>
          <w:rFonts w:ascii="Times New Roman" w:eastAsia="Times New Roman" w:hAnsi="Times New Roman" w:cs="Times New Roman"/>
          <w:color w:val="4A4A4A"/>
          <w:sz w:val="14"/>
          <w:szCs w:val="14"/>
          <w:lang w:val="uk-UA" w:eastAsia="ru-RU"/>
        </w:rPr>
        <w:t>      </w:t>
      </w:r>
      <w:r w:rsidRPr="004566B9">
        <w:rPr>
          <w:rFonts w:ascii="Times New Roman" w:eastAsia="Times New Roman" w:hAnsi="Times New Roman" w:cs="Times New Roman"/>
          <w:color w:val="4A4A4A"/>
          <w:sz w:val="14"/>
          <w:lang w:val="uk-UA" w:eastAsia="ru-RU"/>
        </w:rPr>
        <w:t> </w:t>
      </w:r>
      <w:r w:rsidRPr="004566B9">
        <w:rPr>
          <w:rFonts w:ascii="Tahoma" w:eastAsia="Times New Roman" w:hAnsi="Tahoma" w:cs="Tahoma"/>
          <w:color w:val="4A4A4A"/>
          <w:sz w:val="15"/>
          <w:szCs w:val="15"/>
          <w:lang w:val="uk-UA" w:eastAsia="ru-RU"/>
        </w:rPr>
        <w:t>шаховий турнір «Біла тура»;</w:t>
      </w:r>
    </w:p>
    <w:p w:rsidR="004566B9" w:rsidRPr="004566B9" w:rsidRDefault="004566B9" w:rsidP="004566B9">
      <w:pPr>
        <w:shd w:val="clear" w:color="auto" w:fill="FFFFFF"/>
        <w:spacing w:after="180" w:line="360" w:lineRule="atLeast"/>
        <w:ind w:left="786" w:hanging="360"/>
        <w:jc w:val="both"/>
        <w:rPr>
          <w:rFonts w:ascii="Tahoma" w:eastAsia="Times New Roman" w:hAnsi="Tahoma" w:cs="Tahoma"/>
          <w:color w:val="4A4A4A"/>
          <w:sz w:val="15"/>
          <w:szCs w:val="15"/>
          <w:lang w:eastAsia="ru-RU"/>
        </w:rPr>
      </w:pPr>
      <w:r w:rsidRPr="004566B9">
        <w:rPr>
          <w:rFonts w:ascii="Tahoma" w:eastAsia="Times New Roman" w:hAnsi="Tahoma" w:cs="Tahoma"/>
          <w:color w:val="4A4A4A"/>
          <w:sz w:val="15"/>
          <w:szCs w:val="15"/>
          <w:lang w:val="uk-UA" w:eastAsia="ru-RU"/>
        </w:rPr>
        <w:t>-</w:t>
      </w:r>
      <w:r w:rsidRPr="004566B9">
        <w:rPr>
          <w:rFonts w:ascii="Times New Roman" w:eastAsia="Times New Roman" w:hAnsi="Times New Roman" w:cs="Times New Roman"/>
          <w:color w:val="4A4A4A"/>
          <w:sz w:val="14"/>
          <w:szCs w:val="14"/>
          <w:lang w:val="uk-UA" w:eastAsia="ru-RU"/>
        </w:rPr>
        <w:t>      </w:t>
      </w:r>
      <w:r w:rsidRPr="004566B9">
        <w:rPr>
          <w:rFonts w:ascii="Times New Roman" w:eastAsia="Times New Roman" w:hAnsi="Times New Roman" w:cs="Times New Roman"/>
          <w:color w:val="4A4A4A"/>
          <w:sz w:val="14"/>
          <w:lang w:val="uk-UA" w:eastAsia="ru-RU"/>
        </w:rPr>
        <w:t> </w:t>
      </w:r>
      <w:r w:rsidRPr="004566B9">
        <w:rPr>
          <w:rFonts w:ascii="Tahoma" w:eastAsia="Times New Roman" w:hAnsi="Tahoma" w:cs="Tahoma"/>
          <w:color w:val="4A4A4A"/>
          <w:sz w:val="15"/>
          <w:szCs w:val="15"/>
          <w:lang w:val="uk-UA" w:eastAsia="ru-RU"/>
        </w:rPr>
        <w:t>шашковий турнір «Біле та чорне».</w:t>
      </w:r>
    </w:p>
    <w:p w:rsidR="004566B9" w:rsidRPr="004566B9" w:rsidRDefault="004566B9" w:rsidP="004566B9">
      <w:pPr>
        <w:shd w:val="clear" w:color="auto" w:fill="FFFFFF"/>
        <w:spacing w:after="180" w:line="360" w:lineRule="atLeast"/>
        <w:ind w:firstLine="426"/>
        <w:jc w:val="both"/>
        <w:rPr>
          <w:rFonts w:ascii="Tahoma" w:eastAsia="Times New Roman" w:hAnsi="Tahoma" w:cs="Tahoma"/>
          <w:color w:val="4A4A4A"/>
          <w:sz w:val="15"/>
          <w:szCs w:val="15"/>
          <w:lang w:eastAsia="ru-RU"/>
        </w:rPr>
      </w:pPr>
      <w:r w:rsidRPr="004566B9">
        <w:rPr>
          <w:rFonts w:ascii="Tahoma" w:eastAsia="Times New Roman" w:hAnsi="Tahoma" w:cs="Tahoma"/>
          <w:color w:val="4A4A4A"/>
          <w:sz w:val="15"/>
          <w:szCs w:val="15"/>
          <w:lang w:val="uk-UA" w:eastAsia="ru-RU"/>
        </w:rPr>
        <w:t>В 2012 році створена міська громадська організація ветеранів спорту. Головою ради ветеранів обрано Журбу В.С.</w:t>
      </w:r>
    </w:p>
    <w:p w:rsidR="004566B9" w:rsidRPr="004566B9" w:rsidRDefault="004566B9" w:rsidP="004566B9">
      <w:pPr>
        <w:shd w:val="clear" w:color="auto" w:fill="FFFFFF"/>
        <w:spacing w:after="180" w:line="360" w:lineRule="atLeast"/>
        <w:ind w:firstLine="426"/>
        <w:jc w:val="both"/>
        <w:rPr>
          <w:rFonts w:ascii="Tahoma" w:eastAsia="Times New Roman" w:hAnsi="Tahoma" w:cs="Tahoma"/>
          <w:color w:val="4A4A4A"/>
          <w:sz w:val="15"/>
          <w:szCs w:val="15"/>
          <w:lang w:eastAsia="ru-RU"/>
        </w:rPr>
      </w:pPr>
      <w:r w:rsidRPr="004566B9">
        <w:rPr>
          <w:rFonts w:ascii="Tahoma" w:eastAsia="Times New Roman" w:hAnsi="Tahoma" w:cs="Tahoma"/>
          <w:color w:val="4A4A4A"/>
          <w:sz w:val="15"/>
          <w:szCs w:val="15"/>
          <w:lang w:val="uk-UA" w:eastAsia="ru-RU"/>
        </w:rPr>
        <w:lastRenderedPageBreak/>
        <w:t>Невтішно виглядає ситуація з питання створення та відновлення колективів фізичної культури на підприємствах усіх форм власності. В зв’язку з тим, що більшість підприємств і організації міста знаходяться в приватній власності, щороку поступово скорочується штат інструкторів фізичної культури за місцем роботи громадян. В 2012 році скорочено 1 штатну одиницю інструктора в «Інституті Азотної промисловості і продуктів органічного синтезу» і 1 штатну одиницю інструктора в спортивному клубі «Хімік», який організує спортивно-масову роботу на Приватному підприємстві «Сєвєродонецьке об’єднання «Азот». На даний час фізкультурно-оздоровчу роботу у виробничій сфері проводять 5 штатних інструкторів фізкультури СК «Хімік». Сформовані оздоровчі групи, проводяться спортивні змагання, спартакіади. Робота СК «Хімік» повністю фінансується з коштів профспілкового комітету підприємства. Всі інші підприємства і організації міста не мають штатних фізкультурних працівників, фізкультурно-оздоровча робота організовується на громадських засадах. Вплинути на змінення цієї ситуації на краще відділ не може, бо це поза межами нашої компетенції.</w:t>
      </w:r>
    </w:p>
    <w:p w:rsidR="004566B9" w:rsidRPr="004566B9" w:rsidRDefault="004566B9" w:rsidP="004566B9">
      <w:pPr>
        <w:shd w:val="clear" w:color="auto" w:fill="FFFFFF"/>
        <w:spacing w:after="180" w:line="360" w:lineRule="atLeast"/>
        <w:ind w:firstLine="426"/>
        <w:jc w:val="both"/>
        <w:rPr>
          <w:rFonts w:ascii="Tahoma" w:eastAsia="Times New Roman" w:hAnsi="Tahoma" w:cs="Tahoma"/>
          <w:color w:val="4A4A4A"/>
          <w:sz w:val="15"/>
          <w:szCs w:val="15"/>
          <w:lang w:eastAsia="ru-RU"/>
        </w:rPr>
      </w:pPr>
      <w:r w:rsidRPr="004566B9">
        <w:rPr>
          <w:rFonts w:ascii="Tahoma" w:eastAsia="Times New Roman" w:hAnsi="Tahoma" w:cs="Tahoma"/>
          <w:color w:val="4A4A4A"/>
          <w:sz w:val="15"/>
          <w:szCs w:val="15"/>
          <w:lang w:val="uk-UA" w:eastAsia="ru-RU"/>
        </w:rPr>
        <w:t>В місті створені сприятливі умови для занять всіх верств населення. Кожен мешканець міста, незважаючи на вік та фізичні можливості, має змогу реалізувати себе в тому виді спорту, якому він віддає перевагу. Для дорослого населення фізкультурно-оздоровчу роботу за місцем проживання організовують фізичні особи-підприємці, які згідно оформлених ліцензій проводили заняття з тенісу, фітнесу, бодібілдингу та фігурного катання на ковзанах. Для дітей працюють групи східних бойових мистецтв та спортивних танців. Заняття в цих групах відвідують близько 4000 мешканців міста.</w:t>
      </w:r>
    </w:p>
    <w:p w:rsidR="004566B9" w:rsidRPr="004566B9" w:rsidRDefault="004566B9" w:rsidP="004566B9">
      <w:pPr>
        <w:shd w:val="clear" w:color="auto" w:fill="FFFFFF"/>
        <w:spacing w:after="180" w:line="360" w:lineRule="atLeast"/>
        <w:ind w:firstLine="426"/>
        <w:jc w:val="both"/>
        <w:rPr>
          <w:rFonts w:ascii="Tahoma" w:eastAsia="Times New Roman" w:hAnsi="Tahoma" w:cs="Tahoma"/>
          <w:color w:val="4A4A4A"/>
          <w:sz w:val="15"/>
          <w:szCs w:val="15"/>
          <w:lang w:eastAsia="ru-RU"/>
        </w:rPr>
      </w:pPr>
      <w:r w:rsidRPr="004566B9">
        <w:rPr>
          <w:rFonts w:ascii="Tahoma" w:eastAsia="Times New Roman" w:hAnsi="Tahoma" w:cs="Tahoma"/>
          <w:color w:val="4A4A4A"/>
          <w:sz w:val="15"/>
          <w:szCs w:val="15"/>
          <w:lang w:val="uk-UA" w:eastAsia="ru-RU"/>
        </w:rPr>
        <w:t>З ціллю злагодженої роботи спортивної галузі, відділом </w:t>
      </w:r>
      <w:r w:rsidRPr="004566B9">
        <w:rPr>
          <w:rFonts w:ascii="Tahoma" w:eastAsia="Times New Roman" w:hAnsi="Tahoma" w:cs="Tahoma"/>
          <w:color w:val="4A4A4A"/>
          <w:sz w:val="15"/>
          <w:lang w:val="uk-UA" w:eastAsia="ru-RU"/>
        </w:rPr>
        <w:t> </w:t>
      </w:r>
      <w:r w:rsidRPr="004566B9">
        <w:rPr>
          <w:rFonts w:ascii="Tahoma" w:eastAsia="Times New Roman" w:hAnsi="Tahoma" w:cs="Tahoma"/>
          <w:color w:val="4A4A4A"/>
          <w:sz w:val="15"/>
          <w:szCs w:val="15"/>
          <w:lang w:val="uk-UA" w:eastAsia="ru-RU"/>
        </w:rPr>
        <w:t>у справах сім’ї, молоді та спорту здійснюється координація роботи структур, що проводять фізкультурно-оздоровчу та спортивну діяльність в місті з урахуванням їх профілю та міжвідомчого характеру. За необхідності вирішення проблемних питань розвитку фізичної культури та спорту в місті, організовується проведення міських нарад, колегій, громадських слухань.</w:t>
      </w:r>
    </w:p>
    <w:p w:rsidR="004566B9" w:rsidRPr="004566B9" w:rsidRDefault="004566B9" w:rsidP="004566B9">
      <w:pPr>
        <w:shd w:val="clear" w:color="auto" w:fill="FFFFFF"/>
        <w:spacing w:after="180" w:line="360" w:lineRule="atLeast"/>
        <w:ind w:firstLine="426"/>
        <w:jc w:val="both"/>
        <w:rPr>
          <w:rFonts w:ascii="Tahoma" w:eastAsia="Times New Roman" w:hAnsi="Tahoma" w:cs="Tahoma"/>
          <w:color w:val="4A4A4A"/>
          <w:sz w:val="15"/>
          <w:szCs w:val="15"/>
          <w:lang w:eastAsia="ru-RU"/>
        </w:rPr>
      </w:pPr>
      <w:r w:rsidRPr="004566B9">
        <w:rPr>
          <w:rFonts w:ascii="Tahoma" w:eastAsia="Times New Roman" w:hAnsi="Tahoma" w:cs="Tahoma"/>
          <w:color w:val="4A4A4A"/>
          <w:sz w:val="15"/>
          <w:szCs w:val="15"/>
          <w:lang w:val="uk-UA" w:eastAsia="ru-RU"/>
        </w:rPr>
        <w:t>Вирішуються питання щодо безкоштовного надання спортивних споруд для занять інвалідів. Діти-інваліди відвідують тренування в спортивних групах ДЮСШ з тенісу, спортивної гімнастики, плавання, легкої атлетики та беруть участь в міських, обласних і всеукраїнських змаганнях. В 2012 році спортивні споруди відвідували 12 осіб з обмеженими можливостями, але</w:t>
      </w:r>
      <w:r w:rsidRPr="004566B9">
        <w:rPr>
          <w:rFonts w:ascii="Tahoma" w:eastAsia="Times New Roman" w:hAnsi="Tahoma" w:cs="Tahoma"/>
          <w:color w:val="4A4A4A"/>
          <w:sz w:val="15"/>
          <w:lang w:val="uk-UA" w:eastAsia="ru-RU"/>
        </w:rPr>
        <w:t> </w:t>
      </w:r>
      <w:r w:rsidRPr="004566B9">
        <w:rPr>
          <w:rFonts w:ascii="Tahoma" w:eastAsia="Times New Roman" w:hAnsi="Tahoma" w:cs="Tahoma"/>
          <w:color w:val="4A4A4A"/>
          <w:sz w:val="15"/>
          <w:szCs w:val="15"/>
          <w:lang w:val="uk-UA" w:eastAsia="ru-RU"/>
        </w:rPr>
        <w:t> така можливість є у всіх бажаючих людей даної категорії.</w:t>
      </w:r>
    </w:p>
    <w:p w:rsidR="004566B9" w:rsidRPr="004566B9" w:rsidRDefault="004566B9" w:rsidP="004566B9">
      <w:pPr>
        <w:shd w:val="clear" w:color="auto" w:fill="FFFFFF"/>
        <w:spacing w:after="180" w:line="360" w:lineRule="atLeast"/>
        <w:ind w:firstLine="426"/>
        <w:jc w:val="both"/>
        <w:rPr>
          <w:rFonts w:ascii="Tahoma" w:eastAsia="Times New Roman" w:hAnsi="Tahoma" w:cs="Tahoma"/>
          <w:color w:val="4A4A4A"/>
          <w:sz w:val="15"/>
          <w:szCs w:val="15"/>
          <w:lang w:eastAsia="ru-RU"/>
        </w:rPr>
      </w:pPr>
      <w:r w:rsidRPr="004566B9">
        <w:rPr>
          <w:rFonts w:ascii="Tahoma" w:eastAsia="Times New Roman" w:hAnsi="Tahoma" w:cs="Tahoma"/>
          <w:color w:val="4A4A4A"/>
          <w:sz w:val="15"/>
          <w:szCs w:val="15"/>
          <w:lang w:val="uk-UA" w:eastAsia="ru-RU"/>
        </w:rPr>
        <w:t>Створені умови для безперешкодного доступу осіб, які мають обмежені можливості на всі спортивні об’єкти міста. Всі спортивні споруди розташовані на першому поверсі, облаштовані пандусами і металевими поручнями.</w:t>
      </w:r>
    </w:p>
    <w:p w:rsidR="004566B9" w:rsidRPr="004566B9" w:rsidRDefault="004566B9" w:rsidP="004566B9">
      <w:pPr>
        <w:shd w:val="clear" w:color="auto" w:fill="FFFFFF"/>
        <w:spacing w:after="180" w:line="360" w:lineRule="atLeast"/>
        <w:ind w:firstLine="426"/>
        <w:jc w:val="both"/>
        <w:rPr>
          <w:rFonts w:ascii="Tahoma" w:eastAsia="Times New Roman" w:hAnsi="Tahoma" w:cs="Tahoma"/>
          <w:color w:val="4A4A4A"/>
          <w:sz w:val="15"/>
          <w:szCs w:val="15"/>
          <w:lang w:eastAsia="ru-RU"/>
        </w:rPr>
      </w:pPr>
      <w:r w:rsidRPr="004566B9">
        <w:rPr>
          <w:rFonts w:ascii="Tahoma" w:eastAsia="Times New Roman" w:hAnsi="Tahoma" w:cs="Tahoma"/>
          <w:color w:val="4A4A4A"/>
          <w:sz w:val="15"/>
          <w:szCs w:val="15"/>
          <w:lang w:val="uk-UA" w:eastAsia="ru-RU"/>
        </w:rPr>
        <w:t>Інваліди мають можливість безкоштовно відвідувати в якості глядачів ігри Чемпіонату України з волейболу, що проходять на території міста.</w:t>
      </w:r>
    </w:p>
    <w:p w:rsidR="004566B9" w:rsidRPr="004566B9" w:rsidRDefault="004566B9" w:rsidP="004566B9">
      <w:pPr>
        <w:shd w:val="clear" w:color="auto" w:fill="FFFFFF"/>
        <w:spacing w:after="180" w:line="360" w:lineRule="atLeast"/>
        <w:ind w:firstLine="426"/>
        <w:jc w:val="both"/>
        <w:rPr>
          <w:rFonts w:ascii="Tahoma" w:eastAsia="Times New Roman" w:hAnsi="Tahoma" w:cs="Tahoma"/>
          <w:color w:val="4A4A4A"/>
          <w:sz w:val="15"/>
          <w:szCs w:val="15"/>
          <w:lang w:eastAsia="ru-RU"/>
        </w:rPr>
      </w:pPr>
      <w:r w:rsidRPr="004566B9">
        <w:rPr>
          <w:rFonts w:ascii="Tahoma" w:eastAsia="Times New Roman" w:hAnsi="Tahoma" w:cs="Tahoma"/>
          <w:color w:val="4A4A4A"/>
          <w:sz w:val="15"/>
          <w:szCs w:val="15"/>
          <w:lang w:val="uk-UA" w:eastAsia="ru-RU"/>
        </w:rPr>
        <w:t>Для мешканців міста організовані заняття в платних групах з плавання і загальної фізичної підготовки, які працюють на всіх спортивних спорудах міста.</w:t>
      </w:r>
    </w:p>
    <w:p w:rsidR="004566B9" w:rsidRPr="004566B9" w:rsidRDefault="004566B9" w:rsidP="004566B9">
      <w:pPr>
        <w:shd w:val="clear" w:color="auto" w:fill="FFFFFF"/>
        <w:spacing w:after="180" w:line="360" w:lineRule="atLeast"/>
        <w:ind w:firstLine="426"/>
        <w:jc w:val="both"/>
        <w:rPr>
          <w:rFonts w:ascii="Tahoma" w:eastAsia="Times New Roman" w:hAnsi="Tahoma" w:cs="Tahoma"/>
          <w:color w:val="4A4A4A"/>
          <w:sz w:val="15"/>
          <w:szCs w:val="15"/>
          <w:lang w:eastAsia="ru-RU"/>
        </w:rPr>
      </w:pPr>
      <w:r w:rsidRPr="004566B9">
        <w:rPr>
          <w:rFonts w:ascii="Tahoma" w:eastAsia="Times New Roman" w:hAnsi="Tahoma" w:cs="Tahoma"/>
          <w:color w:val="4A4A4A"/>
          <w:sz w:val="15"/>
          <w:szCs w:val="15"/>
          <w:lang w:val="uk-UA" w:eastAsia="ru-RU"/>
        </w:rPr>
        <w:t>Проводилась необхідна робота щодо утримання, збереження та ефективного використання діючих спортивних споруд, зміцнення та розвитку </w:t>
      </w:r>
      <w:r w:rsidRPr="004566B9">
        <w:rPr>
          <w:rFonts w:ascii="Tahoma" w:eastAsia="Times New Roman" w:hAnsi="Tahoma" w:cs="Tahoma"/>
          <w:color w:val="4A4A4A"/>
          <w:sz w:val="15"/>
          <w:lang w:val="uk-UA" w:eastAsia="ru-RU"/>
        </w:rPr>
        <w:t> </w:t>
      </w:r>
      <w:r w:rsidRPr="004566B9">
        <w:rPr>
          <w:rFonts w:ascii="Tahoma" w:eastAsia="Times New Roman" w:hAnsi="Tahoma" w:cs="Tahoma"/>
          <w:color w:val="4A4A4A"/>
          <w:sz w:val="15"/>
          <w:szCs w:val="15"/>
          <w:lang w:val="uk-UA" w:eastAsia="ru-RU"/>
        </w:rPr>
        <w:t>їх матеріально-технічної бази. Планово, два рази на рік, проводяться роботи по підготовці спортивних споруд до роботи в осінньо-зимовому і весняно-літньому сезонах.</w:t>
      </w:r>
    </w:p>
    <w:p w:rsidR="004566B9" w:rsidRPr="004566B9" w:rsidRDefault="004566B9" w:rsidP="004566B9">
      <w:pPr>
        <w:shd w:val="clear" w:color="auto" w:fill="FFFFFF"/>
        <w:spacing w:after="180" w:line="360" w:lineRule="atLeast"/>
        <w:ind w:firstLine="426"/>
        <w:jc w:val="both"/>
        <w:rPr>
          <w:rFonts w:ascii="Tahoma" w:eastAsia="Times New Roman" w:hAnsi="Tahoma" w:cs="Tahoma"/>
          <w:color w:val="4A4A4A"/>
          <w:sz w:val="15"/>
          <w:szCs w:val="15"/>
          <w:lang w:eastAsia="ru-RU"/>
        </w:rPr>
      </w:pPr>
      <w:r w:rsidRPr="004566B9">
        <w:rPr>
          <w:rFonts w:ascii="Tahoma" w:eastAsia="Times New Roman" w:hAnsi="Tahoma" w:cs="Tahoma"/>
          <w:color w:val="4A4A4A"/>
          <w:sz w:val="15"/>
          <w:szCs w:val="15"/>
          <w:lang w:val="uk-UA" w:eastAsia="ru-RU"/>
        </w:rPr>
        <w:t xml:space="preserve">В бюджеті міста передбачені необхідні асигнування для утримання спортивних шкіл. Крім цього міською владою забезпечується підтримка модернізації об’єктів спортивної інфраструктури. У 2012 році з міського бюджету було виділено 726тис.грн. на капітальні ремонти покрівель Дома фізкультури КДЮСШ-1 (вул.Федоренка,33), і спеціалізованої ігрової зали «Олімпія» ДЮСШ-3 (вул.Сметаніна,5-а). Також з міського бюджету виділено 1 281,8тис.грн. на обладнання трьох автономних котелень для опалення </w:t>
      </w:r>
      <w:r w:rsidRPr="004566B9">
        <w:rPr>
          <w:rFonts w:ascii="Tahoma" w:eastAsia="Times New Roman" w:hAnsi="Tahoma" w:cs="Tahoma"/>
          <w:color w:val="4A4A4A"/>
          <w:sz w:val="15"/>
          <w:szCs w:val="15"/>
          <w:lang w:val="uk-UA" w:eastAsia="ru-RU"/>
        </w:rPr>
        <w:lastRenderedPageBreak/>
        <w:t>спеціалізованої ігрової зали «Олімпія» ДЮСШ-3 (вул.Сметаніна,5-а), спортивного корпусу ДЮСШ-2 (вул.Сметаніна,5-а) та стадіону «Хімік» (вул.Сметаніна,5-а).</w:t>
      </w:r>
    </w:p>
    <w:p w:rsidR="004566B9" w:rsidRPr="004566B9" w:rsidRDefault="004566B9" w:rsidP="004566B9">
      <w:pPr>
        <w:shd w:val="clear" w:color="auto" w:fill="FFFFFF"/>
        <w:spacing w:after="180" w:line="360" w:lineRule="atLeast"/>
        <w:ind w:firstLine="426"/>
        <w:jc w:val="both"/>
        <w:rPr>
          <w:rFonts w:ascii="Tahoma" w:eastAsia="Times New Roman" w:hAnsi="Tahoma" w:cs="Tahoma"/>
          <w:color w:val="4A4A4A"/>
          <w:sz w:val="15"/>
          <w:szCs w:val="15"/>
          <w:lang w:eastAsia="ru-RU"/>
        </w:rPr>
      </w:pPr>
      <w:r w:rsidRPr="004566B9">
        <w:rPr>
          <w:rFonts w:ascii="Tahoma" w:eastAsia="Times New Roman" w:hAnsi="Tahoma" w:cs="Tahoma"/>
          <w:color w:val="4A4A4A"/>
          <w:sz w:val="15"/>
          <w:szCs w:val="15"/>
          <w:lang w:val="uk-UA" w:eastAsia="ru-RU"/>
        </w:rPr>
        <w:t>Продовжувалась робота щодо покращення матеріально-технічної бази дитячо-юнацьких спортивних шкіл, забезпечення їх необхідним спортивним обладнанням та спортінвентарем для проведення занять за рахунок </w:t>
      </w:r>
      <w:r w:rsidRPr="004566B9">
        <w:rPr>
          <w:rFonts w:ascii="Tahoma" w:eastAsia="Times New Roman" w:hAnsi="Tahoma" w:cs="Tahoma"/>
          <w:color w:val="4A4A4A"/>
          <w:sz w:val="15"/>
          <w:lang w:val="uk-UA" w:eastAsia="ru-RU"/>
        </w:rPr>
        <w:t> </w:t>
      </w:r>
      <w:r w:rsidRPr="004566B9">
        <w:rPr>
          <w:rFonts w:ascii="Tahoma" w:eastAsia="Times New Roman" w:hAnsi="Tahoma" w:cs="Tahoma"/>
          <w:color w:val="4A4A4A"/>
          <w:sz w:val="15"/>
          <w:szCs w:val="15"/>
          <w:lang w:val="uk-UA" w:eastAsia="ru-RU"/>
        </w:rPr>
        <w:t>як бюджетних, так і позабюджетних коштів.</w:t>
      </w:r>
    </w:p>
    <w:p w:rsidR="004566B9" w:rsidRPr="004566B9" w:rsidRDefault="004566B9" w:rsidP="004566B9">
      <w:pPr>
        <w:shd w:val="clear" w:color="auto" w:fill="FFFFFF"/>
        <w:spacing w:after="180" w:line="360" w:lineRule="atLeast"/>
        <w:ind w:firstLine="426"/>
        <w:jc w:val="both"/>
        <w:rPr>
          <w:rFonts w:ascii="Tahoma" w:eastAsia="Times New Roman" w:hAnsi="Tahoma" w:cs="Tahoma"/>
          <w:color w:val="4A4A4A"/>
          <w:sz w:val="15"/>
          <w:szCs w:val="15"/>
          <w:lang w:eastAsia="ru-RU"/>
        </w:rPr>
      </w:pPr>
      <w:r w:rsidRPr="004566B9">
        <w:rPr>
          <w:rFonts w:ascii="Tahoma" w:eastAsia="Times New Roman" w:hAnsi="Tahoma" w:cs="Tahoma"/>
          <w:color w:val="4A4A4A"/>
          <w:sz w:val="15"/>
          <w:szCs w:val="15"/>
          <w:lang w:val="uk-UA" w:eastAsia="ru-RU"/>
        </w:rPr>
        <w:t>У 2012 році на 10,4% збільшилась загальна сума на придбання спортивного обладнання та інвентарю і склала 1 206,3тис.грн., з них 52,3тис.грн. – кошти міського бюджету. Зокрема для спортивних шкіл, в порівнянні з попереднім роком, ця цифра збільшилась на 28,3% і склала 1 140,9 тис. грн.</w:t>
      </w:r>
    </w:p>
    <w:p w:rsidR="004566B9" w:rsidRPr="004566B9" w:rsidRDefault="004566B9" w:rsidP="004566B9">
      <w:pPr>
        <w:shd w:val="clear" w:color="auto" w:fill="FFFFFF"/>
        <w:spacing w:after="180" w:line="360" w:lineRule="atLeast"/>
        <w:ind w:firstLine="426"/>
        <w:jc w:val="both"/>
        <w:rPr>
          <w:rFonts w:ascii="Tahoma" w:eastAsia="Times New Roman" w:hAnsi="Tahoma" w:cs="Tahoma"/>
          <w:color w:val="4A4A4A"/>
          <w:sz w:val="15"/>
          <w:szCs w:val="15"/>
          <w:lang w:eastAsia="ru-RU"/>
        </w:rPr>
      </w:pPr>
      <w:r w:rsidRPr="004566B9">
        <w:rPr>
          <w:rFonts w:ascii="Tahoma" w:eastAsia="Times New Roman" w:hAnsi="Tahoma" w:cs="Tahoma"/>
          <w:color w:val="4A4A4A"/>
          <w:sz w:val="15"/>
          <w:szCs w:val="15"/>
          <w:lang w:val="uk-UA" w:eastAsia="ru-RU"/>
        </w:rPr>
        <w:t>Проводилась робота щодо залучення позабюджетних коштів для фінансування фізичної культури та спорту. Активно залучались кошти фондів підприємств, установ і організацій, фондів профспілкових комітетів, фондів соціального страхування та обласного бюджету. За даними річної статистичної звітності у 2012 році сума залучених коштів склала 8 млн. 625,5тис.грн.</w:t>
      </w:r>
    </w:p>
    <w:p w:rsidR="004566B9" w:rsidRPr="004566B9" w:rsidRDefault="004566B9" w:rsidP="004566B9">
      <w:pPr>
        <w:shd w:val="clear" w:color="auto" w:fill="FFFFFF"/>
        <w:spacing w:after="180" w:line="360" w:lineRule="atLeast"/>
        <w:ind w:firstLine="426"/>
        <w:jc w:val="both"/>
        <w:rPr>
          <w:rFonts w:ascii="Tahoma" w:eastAsia="Times New Roman" w:hAnsi="Tahoma" w:cs="Tahoma"/>
          <w:color w:val="4A4A4A"/>
          <w:sz w:val="15"/>
          <w:szCs w:val="15"/>
          <w:lang w:eastAsia="ru-RU"/>
        </w:rPr>
      </w:pPr>
      <w:r w:rsidRPr="004566B9">
        <w:rPr>
          <w:rFonts w:ascii="Tahoma" w:eastAsia="Times New Roman" w:hAnsi="Tahoma" w:cs="Tahoma"/>
          <w:color w:val="4A4A4A"/>
          <w:sz w:val="15"/>
          <w:szCs w:val="15"/>
          <w:lang w:val="uk-UA" w:eastAsia="ru-RU"/>
        </w:rPr>
        <w:t>Протягом 2012 року залишалась закритою для глядачів східна трибуна стадіону «Хімік». Реконструкція, яку було розпочато ще в 2006 році (зроблено капітальний ремонт західної трибуни), за браком коштів так і не завершена. Але, не дивлячись на це, стадіон працює. Для проведення спортивно-масових заходів використовується зелене футбольне поле, бігові доріжки, ями для стрибків і західна трибуна. Перспектив щодо завершення ремонту трибун стадіону поки що немає.</w:t>
      </w:r>
    </w:p>
    <w:p w:rsidR="004566B9" w:rsidRPr="004566B9" w:rsidRDefault="004566B9" w:rsidP="004566B9">
      <w:pPr>
        <w:shd w:val="clear" w:color="auto" w:fill="FFFFFF"/>
        <w:spacing w:after="180" w:line="360" w:lineRule="atLeast"/>
        <w:ind w:firstLine="426"/>
        <w:jc w:val="both"/>
        <w:rPr>
          <w:rFonts w:ascii="Tahoma" w:eastAsia="Times New Roman" w:hAnsi="Tahoma" w:cs="Tahoma"/>
          <w:color w:val="4A4A4A"/>
          <w:sz w:val="15"/>
          <w:szCs w:val="15"/>
          <w:lang w:eastAsia="ru-RU"/>
        </w:rPr>
      </w:pPr>
      <w:r w:rsidRPr="004566B9">
        <w:rPr>
          <w:rFonts w:ascii="Tahoma" w:eastAsia="Times New Roman" w:hAnsi="Tahoma" w:cs="Tahoma"/>
          <w:color w:val="4A4A4A"/>
          <w:sz w:val="15"/>
          <w:szCs w:val="15"/>
          <w:lang w:val="uk-UA" w:eastAsia="ru-RU"/>
        </w:rPr>
        <w:t>Міською владою порушено питання щодо включення Льодового Палацу спорту м.Сєвєродонецька до державної програми реконструкції Льодових Палаців. Направлені відповідні листи до Міністерства фінансів щодо виділення з державного бюджету коштів для його реконструкції.</w:t>
      </w:r>
    </w:p>
    <w:p w:rsidR="004566B9" w:rsidRPr="004566B9" w:rsidRDefault="004566B9" w:rsidP="004566B9">
      <w:pPr>
        <w:shd w:val="clear" w:color="auto" w:fill="FFFFFF"/>
        <w:spacing w:after="180" w:line="360" w:lineRule="atLeast"/>
        <w:ind w:firstLine="426"/>
        <w:jc w:val="both"/>
        <w:rPr>
          <w:rFonts w:ascii="Tahoma" w:eastAsia="Times New Roman" w:hAnsi="Tahoma" w:cs="Tahoma"/>
          <w:color w:val="4A4A4A"/>
          <w:sz w:val="15"/>
          <w:szCs w:val="15"/>
          <w:lang w:eastAsia="ru-RU"/>
        </w:rPr>
      </w:pPr>
      <w:r w:rsidRPr="004566B9">
        <w:rPr>
          <w:rFonts w:ascii="Tahoma" w:eastAsia="Times New Roman" w:hAnsi="Tahoma" w:cs="Tahoma"/>
          <w:color w:val="4A4A4A"/>
          <w:sz w:val="15"/>
          <w:szCs w:val="15"/>
          <w:lang w:val="uk-UA" w:eastAsia="ru-RU"/>
        </w:rPr>
        <w:t>Здійснюються заходи щодо облаштування сучасних спортивно-ігрових майданчиків за місцем проживання та масового відпочинку населення, відновленню дворових спортивних майданчиків. В 2012 році на території м.Сєвєродонецька обласним центром «Спорт для всіх» встановлено 3 дитячо-спортивних майданчика за місцем проживання, а саме: пос.Воєводівка, вул. Кооперативна,62, вул. Новікова,19 та пр. Гвардійський,79. Щороку в квітні здійснюються ремонти цих майданчиків.</w:t>
      </w:r>
    </w:p>
    <w:p w:rsidR="004566B9" w:rsidRPr="004566B9" w:rsidRDefault="004566B9" w:rsidP="004566B9">
      <w:pPr>
        <w:shd w:val="clear" w:color="auto" w:fill="FFFFFF"/>
        <w:spacing w:after="180" w:line="360" w:lineRule="atLeast"/>
        <w:ind w:firstLine="426"/>
        <w:jc w:val="both"/>
        <w:rPr>
          <w:rFonts w:ascii="Tahoma" w:eastAsia="Times New Roman" w:hAnsi="Tahoma" w:cs="Tahoma"/>
          <w:color w:val="4A4A4A"/>
          <w:sz w:val="15"/>
          <w:szCs w:val="15"/>
          <w:lang w:eastAsia="ru-RU"/>
        </w:rPr>
      </w:pPr>
      <w:r w:rsidRPr="004566B9">
        <w:rPr>
          <w:rFonts w:ascii="Tahoma" w:eastAsia="Times New Roman" w:hAnsi="Tahoma" w:cs="Tahoma"/>
          <w:color w:val="4A4A4A"/>
          <w:sz w:val="15"/>
          <w:szCs w:val="15"/>
          <w:lang w:val="uk-UA" w:eastAsia="ru-RU"/>
        </w:rPr>
        <w:t>В 2012 році проведено інвентаризацію спортивної бази міста Сєвєродонецька, під час проведення якої було виявлено ряд споруд які фізично зношені, непридатні для подальшого використання і були списані згідно порядку, затвердженого постановою Кабінету Миністрів України від 08.11.2007р. №1314, а саме:</w:t>
      </w:r>
    </w:p>
    <w:p w:rsidR="004566B9" w:rsidRPr="004566B9" w:rsidRDefault="004566B9" w:rsidP="004566B9">
      <w:pPr>
        <w:shd w:val="clear" w:color="auto" w:fill="FFFFFF"/>
        <w:spacing w:after="180" w:line="360" w:lineRule="atLeast"/>
        <w:ind w:firstLine="284"/>
        <w:jc w:val="both"/>
        <w:rPr>
          <w:rFonts w:ascii="Tahoma" w:eastAsia="Times New Roman" w:hAnsi="Tahoma" w:cs="Tahoma"/>
          <w:color w:val="4A4A4A"/>
          <w:sz w:val="15"/>
          <w:szCs w:val="15"/>
          <w:lang w:eastAsia="ru-RU"/>
        </w:rPr>
      </w:pPr>
      <w:r w:rsidRPr="004566B9">
        <w:rPr>
          <w:rFonts w:ascii="Times New Roman" w:eastAsia="Times New Roman" w:hAnsi="Times New Roman" w:cs="Times New Roman"/>
          <w:color w:val="4A4A4A"/>
          <w:sz w:val="24"/>
          <w:szCs w:val="24"/>
          <w:lang w:val="uk-UA" w:eastAsia="ru-RU"/>
        </w:rPr>
        <w:t>1. Стадіон «Будівельник» (вул.Донецька,3), який більш ніж 15 років не використовується за прямим призначенням, знаходиться в напівзруйнованому стані в приватній власності.</w:t>
      </w:r>
    </w:p>
    <w:p w:rsidR="004566B9" w:rsidRPr="004566B9" w:rsidRDefault="004566B9" w:rsidP="004566B9">
      <w:pPr>
        <w:shd w:val="clear" w:color="auto" w:fill="FFFFFF"/>
        <w:spacing w:after="180" w:line="360" w:lineRule="atLeast"/>
        <w:ind w:firstLine="284"/>
        <w:jc w:val="both"/>
        <w:rPr>
          <w:rFonts w:ascii="Tahoma" w:eastAsia="Times New Roman" w:hAnsi="Tahoma" w:cs="Tahoma"/>
          <w:color w:val="4A4A4A"/>
          <w:sz w:val="15"/>
          <w:szCs w:val="15"/>
          <w:lang w:eastAsia="ru-RU"/>
        </w:rPr>
      </w:pPr>
      <w:r w:rsidRPr="004566B9">
        <w:rPr>
          <w:rFonts w:ascii="Times New Roman" w:eastAsia="Times New Roman" w:hAnsi="Times New Roman" w:cs="Times New Roman"/>
          <w:color w:val="4A4A4A"/>
          <w:sz w:val="24"/>
          <w:szCs w:val="24"/>
          <w:lang w:val="uk-UA" w:eastAsia="ru-RU"/>
        </w:rPr>
        <w:t>2. Футбольне поле стадіону «Будівельник», яке рахувалось як площинна споруда, списано як непридатне для використання.</w:t>
      </w:r>
    </w:p>
    <w:p w:rsidR="004566B9" w:rsidRPr="004566B9" w:rsidRDefault="004566B9" w:rsidP="004566B9">
      <w:pPr>
        <w:shd w:val="clear" w:color="auto" w:fill="FFFFFF"/>
        <w:spacing w:after="180" w:line="360" w:lineRule="atLeast"/>
        <w:ind w:firstLine="284"/>
        <w:jc w:val="both"/>
        <w:rPr>
          <w:rFonts w:ascii="Tahoma" w:eastAsia="Times New Roman" w:hAnsi="Tahoma" w:cs="Tahoma"/>
          <w:color w:val="4A4A4A"/>
          <w:sz w:val="15"/>
          <w:szCs w:val="15"/>
          <w:lang w:eastAsia="ru-RU"/>
        </w:rPr>
      </w:pPr>
      <w:r w:rsidRPr="004566B9">
        <w:rPr>
          <w:rFonts w:ascii="Times New Roman" w:eastAsia="Times New Roman" w:hAnsi="Times New Roman" w:cs="Times New Roman"/>
          <w:color w:val="4A4A4A"/>
          <w:sz w:val="24"/>
          <w:szCs w:val="24"/>
          <w:lang w:val="uk-UA" w:eastAsia="ru-RU"/>
        </w:rPr>
        <w:t>3. Відсутні два тенісних корти за адресою вул.Федоренка,33 (квартал 49-а), земельна ділянка під якими надана в оренду П.П. «Інтеко» до 2017 року згідно рішення Сєвєродонецької міської ради №1641 від 11.12.2007р.</w:t>
      </w:r>
    </w:p>
    <w:p w:rsidR="004566B9" w:rsidRPr="004566B9" w:rsidRDefault="004566B9" w:rsidP="004566B9">
      <w:pPr>
        <w:shd w:val="clear" w:color="auto" w:fill="FFFFFF"/>
        <w:spacing w:after="180" w:line="360" w:lineRule="atLeast"/>
        <w:ind w:firstLine="284"/>
        <w:jc w:val="both"/>
        <w:rPr>
          <w:rFonts w:ascii="Tahoma" w:eastAsia="Times New Roman" w:hAnsi="Tahoma" w:cs="Tahoma"/>
          <w:color w:val="4A4A4A"/>
          <w:sz w:val="15"/>
          <w:szCs w:val="15"/>
          <w:lang w:eastAsia="ru-RU"/>
        </w:rPr>
      </w:pPr>
      <w:r w:rsidRPr="004566B9">
        <w:rPr>
          <w:rFonts w:ascii="Times New Roman" w:eastAsia="Times New Roman" w:hAnsi="Times New Roman" w:cs="Times New Roman"/>
          <w:color w:val="4A4A4A"/>
          <w:sz w:val="24"/>
          <w:szCs w:val="24"/>
          <w:lang w:val="uk-UA" w:eastAsia="ru-RU"/>
        </w:rPr>
        <w:lastRenderedPageBreak/>
        <w:t>4. Відсутні 7 спортивних майданчиків за адресою вул.Сметаніна,5, а саме: 1 баскетбольний майданчик, 3 волейбольних майданчика і 3 майданчика для городків.</w:t>
      </w:r>
    </w:p>
    <w:p w:rsidR="004566B9" w:rsidRPr="004566B9" w:rsidRDefault="004566B9" w:rsidP="004566B9">
      <w:pPr>
        <w:shd w:val="clear" w:color="auto" w:fill="FFFFFF"/>
        <w:spacing w:after="180" w:line="360" w:lineRule="atLeast"/>
        <w:ind w:firstLine="284"/>
        <w:jc w:val="both"/>
        <w:rPr>
          <w:rFonts w:ascii="Tahoma" w:eastAsia="Times New Roman" w:hAnsi="Tahoma" w:cs="Tahoma"/>
          <w:color w:val="4A4A4A"/>
          <w:sz w:val="15"/>
          <w:szCs w:val="15"/>
          <w:lang w:eastAsia="ru-RU"/>
        </w:rPr>
      </w:pPr>
      <w:r w:rsidRPr="004566B9">
        <w:rPr>
          <w:rFonts w:ascii="Times New Roman" w:eastAsia="Times New Roman" w:hAnsi="Times New Roman" w:cs="Times New Roman"/>
          <w:color w:val="4A4A4A"/>
          <w:sz w:val="24"/>
          <w:szCs w:val="24"/>
          <w:lang w:val="uk-UA" w:eastAsia="ru-RU"/>
        </w:rPr>
        <w:t>5. Списанні 4 тири:</w:t>
      </w:r>
    </w:p>
    <w:p w:rsidR="004566B9" w:rsidRPr="004566B9" w:rsidRDefault="004566B9" w:rsidP="004566B9">
      <w:pPr>
        <w:shd w:val="clear" w:color="auto" w:fill="FFFFFF"/>
        <w:spacing w:after="180" w:line="360" w:lineRule="atLeast"/>
        <w:jc w:val="both"/>
        <w:rPr>
          <w:rFonts w:ascii="Tahoma" w:eastAsia="Times New Roman" w:hAnsi="Tahoma" w:cs="Tahoma"/>
          <w:color w:val="4A4A4A"/>
          <w:sz w:val="15"/>
          <w:szCs w:val="15"/>
          <w:lang w:eastAsia="ru-RU"/>
        </w:rPr>
      </w:pPr>
      <w:r w:rsidRPr="004566B9">
        <w:rPr>
          <w:rFonts w:ascii="Times New Roman" w:eastAsia="Times New Roman" w:hAnsi="Times New Roman" w:cs="Times New Roman"/>
          <w:color w:val="4A4A4A"/>
          <w:sz w:val="24"/>
          <w:szCs w:val="24"/>
          <w:lang w:val="uk-UA" w:eastAsia="ru-RU"/>
        </w:rPr>
        <w:t>- стрілецький тир СПО «Азот» при стадіоні «Хімік» (вул.Сметаніна,5) повністю зруйнований;</w:t>
      </w:r>
    </w:p>
    <w:p w:rsidR="004566B9" w:rsidRPr="004566B9" w:rsidRDefault="004566B9" w:rsidP="004566B9">
      <w:pPr>
        <w:shd w:val="clear" w:color="auto" w:fill="FFFFFF"/>
        <w:spacing w:after="180" w:line="360" w:lineRule="atLeast"/>
        <w:jc w:val="both"/>
        <w:rPr>
          <w:rFonts w:ascii="Tahoma" w:eastAsia="Times New Roman" w:hAnsi="Tahoma" w:cs="Tahoma"/>
          <w:color w:val="4A4A4A"/>
          <w:sz w:val="15"/>
          <w:szCs w:val="15"/>
          <w:lang w:eastAsia="ru-RU"/>
        </w:rPr>
      </w:pPr>
      <w:r w:rsidRPr="004566B9">
        <w:rPr>
          <w:rFonts w:ascii="Times New Roman" w:eastAsia="Times New Roman" w:hAnsi="Times New Roman" w:cs="Times New Roman"/>
          <w:color w:val="4A4A4A"/>
          <w:sz w:val="24"/>
          <w:szCs w:val="24"/>
          <w:lang w:val="uk-UA" w:eastAsia="ru-RU"/>
        </w:rPr>
        <w:t>- стрілецький тир НПО «Імпульс» (пр.Гвардійський,9) відсутній;</w:t>
      </w:r>
    </w:p>
    <w:p w:rsidR="004566B9" w:rsidRPr="004566B9" w:rsidRDefault="004566B9" w:rsidP="004566B9">
      <w:pPr>
        <w:shd w:val="clear" w:color="auto" w:fill="FFFFFF"/>
        <w:spacing w:after="180" w:line="360" w:lineRule="atLeast"/>
        <w:jc w:val="both"/>
        <w:rPr>
          <w:rFonts w:ascii="Tahoma" w:eastAsia="Times New Roman" w:hAnsi="Tahoma" w:cs="Tahoma"/>
          <w:color w:val="4A4A4A"/>
          <w:sz w:val="15"/>
          <w:szCs w:val="15"/>
          <w:lang w:eastAsia="ru-RU"/>
        </w:rPr>
      </w:pPr>
      <w:r w:rsidRPr="004566B9">
        <w:rPr>
          <w:rFonts w:ascii="Times New Roman" w:eastAsia="Times New Roman" w:hAnsi="Times New Roman" w:cs="Times New Roman"/>
          <w:color w:val="4A4A4A"/>
          <w:sz w:val="24"/>
          <w:szCs w:val="24"/>
          <w:lang w:val="uk-UA" w:eastAsia="ru-RU"/>
        </w:rPr>
        <w:t>- стрілецький тир комбінату «ВХС» (пр.Радянський,21) відсутній;</w:t>
      </w:r>
    </w:p>
    <w:p w:rsidR="004566B9" w:rsidRPr="004566B9" w:rsidRDefault="004566B9" w:rsidP="004566B9">
      <w:pPr>
        <w:shd w:val="clear" w:color="auto" w:fill="FFFFFF"/>
        <w:spacing w:after="180" w:line="360" w:lineRule="atLeast"/>
        <w:jc w:val="both"/>
        <w:rPr>
          <w:rFonts w:ascii="Tahoma" w:eastAsia="Times New Roman" w:hAnsi="Tahoma" w:cs="Tahoma"/>
          <w:color w:val="4A4A4A"/>
          <w:sz w:val="15"/>
          <w:szCs w:val="15"/>
          <w:lang w:eastAsia="ru-RU"/>
        </w:rPr>
      </w:pPr>
      <w:r w:rsidRPr="004566B9">
        <w:rPr>
          <w:rFonts w:ascii="Times New Roman" w:eastAsia="Times New Roman" w:hAnsi="Times New Roman" w:cs="Times New Roman"/>
          <w:color w:val="4A4A4A"/>
          <w:sz w:val="24"/>
          <w:szCs w:val="24"/>
          <w:lang w:val="uk-UA" w:eastAsia="ru-RU"/>
        </w:rPr>
        <w:t>- стрілецький тир ПТУ-1 (пр.Рідянський,22) не придатний для експлуатації.</w:t>
      </w:r>
    </w:p>
    <w:p w:rsidR="004566B9" w:rsidRPr="004566B9" w:rsidRDefault="004566B9" w:rsidP="004566B9">
      <w:pPr>
        <w:shd w:val="clear" w:color="auto" w:fill="FFFFFF"/>
        <w:spacing w:after="180" w:line="360" w:lineRule="atLeast"/>
        <w:ind w:firstLine="709"/>
        <w:jc w:val="both"/>
        <w:rPr>
          <w:rFonts w:ascii="Tahoma" w:eastAsia="Times New Roman" w:hAnsi="Tahoma" w:cs="Tahoma"/>
          <w:color w:val="4A4A4A"/>
          <w:sz w:val="15"/>
          <w:szCs w:val="15"/>
          <w:lang w:eastAsia="ru-RU"/>
        </w:rPr>
      </w:pPr>
      <w:r w:rsidRPr="004566B9">
        <w:rPr>
          <w:rFonts w:ascii="Times New Roman" w:eastAsia="Times New Roman" w:hAnsi="Times New Roman" w:cs="Times New Roman"/>
          <w:color w:val="4A4A4A"/>
          <w:sz w:val="24"/>
          <w:szCs w:val="24"/>
          <w:lang w:val="uk-UA" w:eastAsia="ru-RU"/>
        </w:rPr>
        <w:t>До Єдиного електронного всеукраїнського реєстру спортивних споруд внесені 10 спортивних споруд м.Сєвєродонецька:</w:t>
      </w:r>
    </w:p>
    <w:p w:rsidR="004566B9" w:rsidRPr="004566B9" w:rsidRDefault="004566B9" w:rsidP="004566B9">
      <w:pPr>
        <w:shd w:val="clear" w:color="auto" w:fill="FFFFFF"/>
        <w:spacing w:after="180" w:line="360" w:lineRule="atLeast"/>
        <w:ind w:left="644" w:hanging="360"/>
        <w:jc w:val="both"/>
        <w:rPr>
          <w:rFonts w:ascii="Tahoma" w:eastAsia="Times New Roman" w:hAnsi="Tahoma" w:cs="Tahoma"/>
          <w:color w:val="4A4A4A"/>
          <w:sz w:val="15"/>
          <w:szCs w:val="15"/>
          <w:lang w:eastAsia="ru-RU"/>
        </w:rPr>
      </w:pPr>
      <w:r w:rsidRPr="004566B9">
        <w:rPr>
          <w:rFonts w:ascii="Times New Roman" w:eastAsia="Times New Roman" w:hAnsi="Times New Roman" w:cs="Times New Roman"/>
          <w:color w:val="4A4A4A"/>
          <w:sz w:val="24"/>
          <w:szCs w:val="24"/>
          <w:lang w:val="uk-UA" w:eastAsia="ru-RU"/>
        </w:rPr>
        <w:t>1.</w:t>
      </w:r>
      <w:r w:rsidRPr="004566B9">
        <w:rPr>
          <w:rFonts w:ascii="Times New Roman" w:eastAsia="Times New Roman" w:hAnsi="Times New Roman" w:cs="Times New Roman"/>
          <w:color w:val="4A4A4A"/>
          <w:sz w:val="14"/>
          <w:szCs w:val="14"/>
          <w:lang w:val="uk-UA" w:eastAsia="ru-RU"/>
        </w:rPr>
        <w:t>     </w:t>
      </w:r>
      <w:r w:rsidRPr="004566B9">
        <w:rPr>
          <w:rFonts w:ascii="Times New Roman" w:eastAsia="Times New Roman" w:hAnsi="Times New Roman" w:cs="Times New Roman"/>
          <w:color w:val="4A4A4A"/>
          <w:sz w:val="14"/>
          <w:lang w:val="uk-UA" w:eastAsia="ru-RU"/>
        </w:rPr>
        <w:t> </w:t>
      </w:r>
      <w:r w:rsidRPr="004566B9">
        <w:rPr>
          <w:rFonts w:ascii="Times New Roman" w:eastAsia="Times New Roman" w:hAnsi="Times New Roman" w:cs="Times New Roman"/>
          <w:color w:val="4A4A4A"/>
          <w:sz w:val="24"/>
          <w:szCs w:val="24"/>
          <w:lang w:val="uk-UA" w:eastAsia="ru-RU"/>
        </w:rPr>
        <w:t>Льодовий Палац спорту (вул.Маяковського,28);</w:t>
      </w:r>
    </w:p>
    <w:p w:rsidR="004566B9" w:rsidRPr="004566B9" w:rsidRDefault="004566B9" w:rsidP="004566B9">
      <w:pPr>
        <w:shd w:val="clear" w:color="auto" w:fill="FFFFFF"/>
        <w:spacing w:after="180" w:line="360" w:lineRule="atLeast"/>
        <w:ind w:left="644" w:hanging="360"/>
        <w:jc w:val="both"/>
        <w:rPr>
          <w:rFonts w:ascii="Tahoma" w:eastAsia="Times New Roman" w:hAnsi="Tahoma" w:cs="Tahoma"/>
          <w:color w:val="4A4A4A"/>
          <w:sz w:val="15"/>
          <w:szCs w:val="15"/>
          <w:lang w:eastAsia="ru-RU"/>
        </w:rPr>
      </w:pPr>
      <w:r w:rsidRPr="004566B9">
        <w:rPr>
          <w:rFonts w:ascii="Times New Roman" w:eastAsia="Times New Roman" w:hAnsi="Times New Roman" w:cs="Times New Roman"/>
          <w:color w:val="4A4A4A"/>
          <w:sz w:val="24"/>
          <w:szCs w:val="24"/>
          <w:lang w:val="uk-UA" w:eastAsia="ru-RU"/>
        </w:rPr>
        <w:t>2.</w:t>
      </w:r>
      <w:r w:rsidRPr="004566B9">
        <w:rPr>
          <w:rFonts w:ascii="Times New Roman" w:eastAsia="Times New Roman" w:hAnsi="Times New Roman" w:cs="Times New Roman"/>
          <w:color w:val="4A4A4A"/>
          <w:sz w:val="14"/>
          <w:szCs w:val="14"/>
          <w:lang w:val="uk-UA" w:eastAsia="ru-RU"/>
        </w:rPr>
        <w:t>     </w:t>
      </w:r>
      <w:r w:rsidRPr="004566B9">
        <w:rPr>
          <w:rFonts w:ascii="Times New Roman" w:eastAsia="Times New Roman" w:hAnsi="Times New Roman" w:cs="Times New Roman"/>
          <w:color w:val="4A4A4A"/>
          <w:sz w:val="14"/>
          <w:lang w:val="uk-UA" w:eastAsia="ru-RU"/>
        </w:rPr>
        <w:t> </w:t>
      </w:r>
      <w:r w:rsidRPr="004566B9">
        <w:rPr>
          <w:rFonts w:ascii="Times New Roman" w:eastAsia="Times New Roman" w:hAnsi="Times New Roman" w:cs="Times New Roman"/>
          <w:color w:val="4A4A4A"/>
          <w:sz w:val="24"/>
          <w:szCs w:val="24"/>
          <w:lang w:val="uk-UA" w:eastAsia="ru-RU"/>
        </w:rPr>
        <w:t>Басейн «Садко» (вул.Маяковського,19-а);</w:t>
      </w:r>
    </w:p>
    <w:p w:rsidR="004566B9" w:rsidRPr="004566B9" w:rsidRDefault="004566B9" w:rsidP="004566B9">
      <w:pPr>
        <w:shd w:val="clear" w:color="auto" w:fill="FFFFFF"/>
        <w:spacing w:after="180" w:line="360" w:lineRule="atLeast"/>
        <w:ind w:left="644" w:hanging="360"/>
        <w:jc w:val="both"/>
        <w:rPr>
          <w:rFonts w:ascii="Tahoma" w:eastAsia="Times New Roman" w:hAnsi="Tahoma" w:cs="Tahoma"/>
          <w:color w:val="4A4A4A"/>
          <w:sz w:val="15"/>
          <w:szCs w:val="15"/>
          <w:lang w:eastAsia="ru-RU"/>
        </w:rPr>
      </w:pPr>
      <w:r w:rsidRPr="004566B9">
        <w:rPr>
          <w:rFonts w:ascii="Times New Roman" w:eastAsia="Times New Roman" w:hAnsi="Times New Roman" w:cs="Times New Roman"/>
          <w:color w:val="4A4A4A"/>
          <w:sz w:val="24"/>
          <w:szCs w:val="24"/>
          <w:lang w:val="uk-UA" w:eastAsia="ru-RU"/>
        </w:rPr>
        <w:t>3.</w:t>
      </w:r>
      <w:r w:rsidRPr="004566B9">
        <w:rPr>
          <w:rFonts w:ascii="Times New Roman" w:eastAsia="Times New Roman" w:hAnsi="Times New Roman" w:cs="Times New Roman"/>
          <w:color w:val="4A4A4A"/>
          <w:sz w:val="14"/>
          <w:szCs w:val="14"/>
          <w:lang w:val="uk-UA" w:eastAsia="ru-RU"/>
        </w:rPr>
        <w:t>     </w:t>
      </w:r>
      <w:r w:rsidRPr="004566B9">
        <w:rPr>
          <w:rFonts w:ascii="Times New Roman" w:eastAsia="Times New Roman" w:hAnsi="Times New Roman" w:cs="Times New Roman"/>
          <w:color w:val="4A4A4A"/>
          <w:sz w:val="14"/>
          <w:lang w:val="uk-UA" w:eastAsia="ru-RU"/>
        </w:rPr>
        <w:t> </w:t>
      </w:r>
      <w:r w:rsidRPr="004566B9">
        <w:rPr>
          <w:rFonts w:ascii="Times New Roman" w:eastAsia="Times New Roman" w:hAnsi="Times New Roman" w:cs="Times New Roman"/>
          <w:color w:val="4A4A4A"/>
          <w:sz w:val="24"/>
          <w:szCs w:val="24"/>
          <w:lang w:val="uk-UA" w:eastAsia="ru-RU"/>
        </w:rPr>
        <w:t>Спеціалізована зала боротьби (вул.Заводська,21-а);</w:t>
      </w:r>
    </w:p>
    <w:p w:rsidR="004566B9" w:rsidRPr="004566B9" w:rsidRDefault="004566B9" w:rsidP="004566B9">
      <w:pPr>
        <w:shd w:val="clear" w:color="auto" w:fill="FFFFFF"/>
        <w:spacing w:after="180" w:line="360" w:lineRule="atLeast"/>
        <w:ind w:left="644" w:hanging="360"/>
        <w:jc w:val="both"/>
        <w:rPr>
          <w:rFonts w:ascii="Tahoma" w:eastAsia="Times New Roman" w:hAnsi="Tahoma" w:cs="Tahoma"/>
          <w:color w:val="4A4A4A"/>
          <w:sz w:val="15"/>
          <w:szCs w:val="15"/>
          <w:lang w:eastAsia="ru-RU"/>
        </w:rPr>
      </w:pPr>
      <w:r w:rsidRPr="004566B9">
        <w:rPr>
          <w:rFonts w:ascii="Times New Roman" w:eastAsia="Times New Roman" w:hAnsi="Times New Roman" w:cs="Times New Roman"/>
          <w:color w:val="4A4A4A"/>
          <w:sz w:val="24"/>
          <w:szCs w:val="24"/>
          <w:lang w:val="uk-UA" w:eastAsia="ru-RU"/>
        </w:rPr>
        <w:t>4.</w:t>
      </w:r>
      <w:r w:rsidRPr="004566B9">
        <w:rPr>
          <w:rFonts w:ascii="Times New Roman" w:eastAsia="Times New Roman" w:hAnsi="Times New Roman" w:cs="Times New Roman"/>
          <w:color w:val="4A4A4A"/>
          <w:sz w:val="14"/>
          <w:szCs w:val="14"/>
          <w:lang w:val="uk-UA" w:eastAsia="ru-RU"/>
        </w:rPr>
        <w:t>     </w:t>
      </w:r>
      <w:r w:rsidRPr="004566B9">
        <w:rPr>
          <w:rFonts w:ascii="Times New Roman" w:eastAsia="Times New Roman" w:hAnsi="Times New Roman" w:cs="Times New Roman"/>
          <w:color w:val="4A4A4A"/>
          <w:sz w:val="14"/>
          <w:lang w:val="uk-UA" w:eastAsia="ru-RU"/>
        </w:rPr>
        <w:t> </w:t>
      </w:r>
      <w:r w:rsidRPr="004566B9">
        <w:rPr>
          <w:rFonts w:ascii="Times New Roman" w:eastAsia="Times New Roman" w:hAnsi="Times New Roman" w:cs="Times New Roman"/>
          <w:color w:val="4A4A4A"/>
          <w:sz w:val="24"/>
          <w:szCs w:val="24"/>
          <w:lang w:val="uk-UA" w:eastAsia="ru-RU"/>
        </w:rPr>
        <w:t>Дім фізкультури КДЮСШ-1 (вул.Федоренка,33);</w:t>
      </w:r>
    </w:p>
    <w:p w:rsidR="004566B9" w:rsidRPr="004566B9" w:rsidRDefault="004566B9" w:rsidP="004566B9">
      <w:pPr>
        <w:shd w:val="clear" w:color="auto" w:fill="FFFFFF"/>
        <w:spacing w:after="180" w:line="360" w:lineRule="atLeast"/>
        <w:ind w:left="644" w:hanging="360"/>
        <w:jc w:val="both"/>
        <w:rPr>
          <w:rFonts w:ascii="Tahoma" w:eastAsia="Times New Roman" w:hAnsi="Tahoma" w:cs="Tahoma"/>
          <w:color w:val="4A4A4A"/>
          <w:sz w:val="15"/>
          <w:szCs w:val="15"/>
          <w:lang w:eastAsia="ru-RU"/>
        </w:rPr>
      </w:pPr>
      <w:r w:rsidRPr="004566B9">
        <w:rPr>
          <w:rFonts w:ascii="Times New Roman" w:eastAsia="Times New Roman" w:hAnsi="Times New Roman" w:cs="Times New Roman"/>
          <w:color w:val="4A4A4A"/>
          <w:sz w:val="24"/>
          <w:szCs w:val="24"/>
          <w:lang w:val="uk-UA" w:eastAsia="ru-RU"/>
        </w:rPr>
        <w:t>5.</w:t>
      </w:r>
      <w:r w:rsidRPr="004566B9">
        <w:rPr>
          <w:rFonts w:ascii="Times New Roman" w:eastAsia="Times New Roman" w:hAnsi="Times New Roman" w:cs="Times New Roman"/>
          <w:color w:val="4A4A4A"/>
          <w:sz w:val="14"/>
          <w:szCs w:val="14"/>
          <w:lang w:val="uk-UA" w:eastAsia="ru-RU"/>
        </w:rPr>
        <w:t>     </w:t>
      </w:r>
      <w:r w:rsidRPr="004566B9">
        <w:rPr>
          <w:rFonts w:ascii="Times New Roman" w:eastAsia="Times New Roman" w:hAnsi="Times New Roman" w:cs="Times New Roman"/>
          <w:color w:val="4A4A4A"/>
          <w:sz w:val="14"/>
          <w:lang w:val="uk-UA" w:eastAsia="ru-RU"/>
        </w:rPr>
        <w:t> </w:t>
      </w:r>
      <w:r w:rsidRPr="004566B9">
        <w:rPr>
          <w:rFonts w:ascii="Times New Roman" w:eastAsia="Times New Roman" w:hAnsi="Times New Roman" w:cs="Times New Roman"/>
          <w:color w:val="4A4A4A"/>
          <w:sz w:val="24"/>
          <w:szCs w:val="24"/>
          <w:lang w:val="uk-UA" w:eastAsia="ru-RU"/>
        </w:rPr>
        <w:t>Зала тенісу (вул.Вілєсова,4-а);</w:t>
      </w:r>
    </w:p>
    <w:p w:rsidR="004566B9" w:rsidRPr="004566B9" w:rsidRDefault="004566B9" w:rsidP="004566B9">
      <w:pPr>
        <w:shd w:val="clear" w:color="auto" w:fill="FFFFFF"/>
        <w:spacing w:after="180" w:line="360" w:lineRule="atLeast"/>
        <w:ind w:left="644" w:hanging="360"/>
        <w:jc w:val="both"/>
        <w:rPr>
          <w:rFonts w:ascii="Tahoma" w:eastAsia="Times New Roman" w:hAnsi="Tahoma" w:cs="Tahoma"/>
          <w:color w:val="4A4A4A"/>
          <w:sz w:val="15"/>
          <w:szCs w:val="15"/>
          <w:lang w:eastAsia="ru-RU"/>
        </w:rPr>
      </w:pPr>
      <w:r w:rsidRPr="004566B9">
        <w:rPr>
          <w:rFonts w:ascii="Times New Roman" w:eastAsia="Times New Roman" w:hAnsi="Times New Roman" w:cs="Times New Roman"/>
          <w:color w:val="4A4A4A"/>
          <w:sz w:val="24"/>
          <w:szCs w:val="24"/>
          <w:lang w:val="uk-UA" w:eastAsia="ru-RU"/>
        </w:rPr>
        <w:t>6.</w:t>
      </w:r>
      <w:r w:rsidRPr="004566B9">
        <w:rPr>
          <w:rFonts w:ascii="Times New Roman" w:eastAsia="Times New Roman" w:hAnsi="Times New Roman" w:cs="Times New Roman"/>
          <w:color w:val="4A4A4A"/>
          <w:sz w:val="14"/>
          <w:szCs w:val="14"/>
          <w:lang w:val="uk-UA" w:eastAsia="ru-RU"/>
        </w:rPr>
        <w:t>     </w:t>
      </w:r>
      <w:r w:rsidRPr="004566B9">
        <w:rPr>
          <w:rFonts w:ascii="Times New Roman" w:eastAsia="Times New Roman" w:hAnsi="Times New Roman" w:cs="Times New Roman"/>
          <w:color w:val="4A4A4A"/>
          <w:sz w:val="14"/>
          <w:lang w:val="uk-UA" w:eastAsia="ru-RU"/>
        </w:rPr>
        <w:t> </w:t>
      </w:r>
      <w:r w:rsidRPr="004566B9">
        <w:rPr>
          <w:rFonts w:ascii="Times New Roman" w:eastAsia="Times New Roman" w:hAnsi="Times New Roman" w:cs="Times New Roman"/>
          <w:color w:val="4A4A4A"/>
          <w:sz w:val="24"/>
          <w:szCs w:val="24"/>
          <w:lang w:val="uk-UA" w:eastAsia="ru-RU"/>
        </w:rPr>
        <w:t>Палац тенісу (вул.Федоренка,33);</w:t>
      </w:r>
    </w:p>
    <w:p w:rsidR="004566B9" w:rsidRPr="004566B9" w:rsidRDefault="004566B9" w:rsidP="004566B9">
      <w:pPr>
        <w:shd w:val="clear" w:color="auto" w:fill="FFFFFF"/>
        <w:spacing w:after="180" w:line="360" w:lineRule="atLeast"/>
        <w:ind w:left="644" w:hanging="360"/>
        <w:jc w:val="both"/>
        <w:rPr>
          <w:rFonts w:ascii="Tahoma" w:eastAsia="Times New Roman" w:hAnsi="Tahoma" w:cs="Tahoma"/>
          <w:color w:val="4A4A4A"/>
          <w:sz w:val="15"/>
          <w:szCs w:val="15"/>
          <w:lang w:eastAsia="ru-RU"/>
        </w:rPr>
      </w:pPr>
      <w:r w:rsidRPr="004566B9">
        <w:rPr>
          <w:rFonts w:ascii="Times New Roman" w:eastAsia="Times New Roman" w:hAnsi="Times New Roman" w:cs="Times New Roman"/>
          <w:color w:val="4A4A4A"/>
          <w:sz w:val="24"/>
          <w:szCs w:val="24"/>
          <w:lang w:val="uk-UA" w:eastAsia="ru-RU"/>
        </w:rPr>
        <w:t>7.</w:t>
      </w:r>
      <w:r w:rsidRPr="004566B9">
        <w:rPr>
          <w:rFonts w:ascii="Times New Roman" w:eastAsia="Times New Roman" w:hAnsi="Times New Roman" w:cs="Times New Roman"/>
          <w:color w:val="4A4A4A"/>
          <w:sz w:val="14"/>
          <w:szCs w:val="14"/>
          <w:lang w:val="uk-UA" w:eastAsia="ru-RU"/>
        </w:rPr>
        <w:t>     </w:t>
      </w:r>
      <w:r w:rsidRPr="004566B9">
        <w:rPr>
          <w:rFonts w:ascii="Times New Roman" w:eastAsia="Times New Roman" w:hAnsi="Times New Roman" w:cs="Times New Roman"/>
          <w:color w:val="4A4A4A"/>
          <w:sz w:val="14"/>
          <w:lang w:val="uk-UA" w:eastAsia="ru-RU"/>
        </w:rPr>
        <w:t> </w:t>
      </w:r>
      <w:r w:rsidRPr="004566B9">
        <w:rPr>
          <w:rFonts w:ascii="Times New Roman" w:eastAsia="Times New Roman" w:hAnsi="Times New Roman" w:cs="Times New Roman"/>
          <w:color w:val="4A4A4A"/>
          <w:sz w:val="24"/>
          <w:szCs w:val="24"/>
          <w:lang w:val="uk-UA" w:eastAsia="ru-RU"/>
        </w:rPr>
        <w:t>Стадіон «Хімік» (вул.Сметаніна,5-а);</w:t>
      </w:r>
    </w:p>
    <w:p w:rsidR="004566B9" w:rsidRPr="004566B9" w:rsidRDefault="004566B9" w:rsidP="004566B9">
      <w:pPr>
        <w:shd w:val="clear" w:color="auto" w:fill="FFFFFF"/>
        <w:spacing w:after="180" w:line="360" w:lineRule="atLeast"/>
        <w:ind w:left="644" w:hanging="360"/>
        <w:jc w:val="both"/>
        <w:rPr>
          <w:rFonts w:ascii="Tahoma" w:eastAsia="Times New Roman" w:hAnsi="Tahoma" w:cs="Tahoma"/>
          <w:color w:val="4A4A4A"/>
          <w:sz w:val="15"/>
          <w:szCs w:val="15"/>
          <w:lang w:eastAsia="ru-RU"/>
        </w:rPr>
      </w:pPr>
      <w:r w:rsidRPr="004566B9">
        <w:rPr>
          <w:rFonts w:ascii="Times New Roman" w:eastAsia="Times New Roman" w:hAnsi="Times New Roman" w:cs="Times New Roman"/>
          <w:color w:val="4A4A4A"/>
          <w:sz w:val="24"/>
          <w:szCs w:val="24"/>
          <w:lang w:val="uk-UA" w:eastAsia="ru-RU"/>
        </w:rPr>
        <w:t>8.</w:t>
      </w:r>
      <w:r w:rsidRPr="004566B9">
        <w:rPr>
          <w:rFonts w:ascii="Times New Roman" w:eastAsia="Times New Roman" w:hAnsi="Times New Roman" w:cs="Times New Roman"/>
          <w:color w:val="4A4A4A"/>
          <w:sz w:val="14"/>
          <w:szCs w:val="14"/>
          <w:lang w:val="uk-UA" w:eastAsia="ru-RU"/>
        </w:rPr>
        <w:t>     </w:t>
      </w:r>
      <w:r w:rsidRPr="004566B9">
        <w:rPr>
          <w:rFonts w:ascii="Times New Roman" w:eastAsia="Times New Roman" w:hAnsi="Times New Roman" w:cs="Times New Roman"/>
          <w:color w:val="4A4A4A"/>
          <w:sz w:val="14"/>
          <w:lang w:val="uk-UA" w:eastAsia="ru-RU"/>
        </w:rPr>
        <w:t> </w:t>
      </w:r>
      <w:r w:rsidRPr="004566B9">
        <w:rPr>
          <w:rFonts w:ascii="Times New Roman" w:eastAsia="Times New Roman" w:hAnsi="Times New Roman" w:cs="Times New Roman"/>
          <w:color w:val="4A4A4A"/>
          <w:sz w:val="24"/>
          <w:szCs w:val="24"/>
          <w:lang w:val="uk-UA" w:eastAsia="ru-RU"/>
        </w:rPr>
        <w:t>Спортивний корпус ДЮСШ-2 (вул.Сметаніна,5-а);</w:t>
      </w:r>
    </w:p>
    <w:p w:rsidR="004566B9" w:rsidRPr="004566B9" w:rsidRDefault="004566B9" w:rsidP="004566B9">
      <w:pPr>
        <w:shd w:val="clear" w:color="auto" w:fill="FFFFFF"/>
        <w:spacing w:after="180" w:line="360" w:lineRule="atLeast"/>
        <w:ind w:left="644" w:hanging="360"/>
        <w:jc w:val="both"/>
        <w:rPr>
          <w:rFonts w:ascii="Tahoma" w:eastAsia="Times New Roman" w:hAnsi="Tahoma" w:cs="Tahoma"/>
          <w:color w:val="4A4A4A"/>
          <w:sz w:val="15"/>
          <w:szCs w:val="15"/>
          <w:lang w:eastAsia="ru-RU"/>
        </w:rPr>
      </w:pPr>
      <w:r w:rsidRPr="004566B9">
        <w:rPr>
          <w:rFonts w:ascii="Times New Roman" w:eastAsia="Times New Roman" w:hAnsi="Times New Roman" w:cs="Times New Roman"/>
          <w:color w:val="4A4A4A"/>
          <w:sz w:val="24"/>
          <w:szCs w:val="24"/>
          <w:lang w:val="uk-UA" w:eastAsia="ru-RU"/>
        </w:rPr>
        <w:t>9.</w:t>
      </w:r>
      <w:r w:rsidRPr="004566B9">
        <w:rPr>
          <w:rFonts w:ascii="Times New Roman" w:eastAsia="Times New Roman" w:hAnsi="Times New Roman" w:cs="Times New Roman"/>
          <w:color w:val="4A4A4A"/>
          <w:sz w:val="14"/>
          <w:szCs w:val="14"/>
          <w:lang w:val="uk-UA" w:eastAsia="ru-RU"/>
        </w:rPr>
        <w:t>     </w:t>
      </w:r>
      <w:r w:rsidRPr="004566B9">
        <w:rPr>
          <w:rFonts w:ascii="Times New Roman" w:eastAsia="Times New Roman" w:hAnsi="Times New Roman" w:cs="Times New Roman"/>
          <w:color w:val="4A4A4A"/>
          <w:sz w:val="14"/>
          <w:lang w:val="uk-UA" w:eastAsia="ru-RU"/>
        </w:rPr>
        <w:t> </w:t>
      </w:r>
      <w:r w:rsidRPr="004566B9">
        <w:rPr>
          <w:rFonts w:ascii="Times New Roman" w:eastAsia="Times New Roman" w:hAnsi="Times New Roman" w:cs="Times New Roman"/>
          <w:color w:val="4A4A4A"/>
          <w:sz w:val="24"/>
          <w:szCs w:val="24"/>
          <w:lang w:val="uk-UA" w:eastAsia="ru-RU"/>
        </w:rPr>
        <w:t>Тир «Спартак» (вул.Заводська,36-а);</w:t>
      </w:r>
    </w:p>
    <w:p w:rsidR="004566B9" w:rsidRPr="004566B9" w:rsidRDefault="004566B9" w:rsidP="004566B9">
      <w:pPr>
        <w:shd w:val="clear" w:color="auto" w:fill="FFFFFF"/>
        <w:spacing w:after="180" w:line="360" w:lineRule="atLeast"/>
        <w:ind w:left="644" w:hanging="360"/>
        <w:jc w:val="both"/>
        <w:rPr>
          <w:rFonts w:ascii="Tahoma" w:eastAsia="Times New Roman" w:hAnsi="Tahoma" w:cs="Tahoma"/>
          <w:color w:val="4A4A4A"/>
          <w:sz w:val="15"/>
          <w:szCs w:val="15"/>
          <w:lang w:eastAsia="ru-RU"/>
        </w:rPr>
      </w:pPr>
      <w:r w:rsidRPr="004566B9">
        <w:rPr>
          <w:rFonts w:ascii="Times New Roman" w:eastAsia="Times New Roman" w:hAnsi="Times New Roman" w:cs="Times New Roman"/>
          <w:color w:val="4A4A4A"/>
          <w:sz w:val="24"/>
          <w:szCs w:val="24"/>
          <w:lang w:val="uk-UA" w:eastAsia="ru-RU"/>
        </w:rPr>
        <w:t>10.</w:t>
      </w:r>
      <w:r w:rsidRPr="004566B9">
        <w:rPr>
          <w:rFonts w:ascii="Times New Roman" w:eastAsia="Times New Roman" w:hAnsi="Times New Roman" w:cs="Times New Roman"/>
          <w:color w:val="4A4A4A"/>
          <w:sz w:val="14"/>
          <w:szCs w:val="14"/>
          <w:lang w:val="uk-UA" w:eastAsia="ru-RU"/>
        </w:rPr>
        <w:t> </w:t>
      </w:r>
      <w:r w:rsidRPr="004566B9">
        <w:rPr>
          <w:rFonts w:ascii="Times New Roman" w:eastAsia="Times New Roman" w:hAnsi="Times New Roman" w:cs="Times New Roman"/>
          <w:color w:val="4A4A4A"/>
          <w:sz w:val="14"/>
          <w:lang w:val="uk-UA" w:eastAsia="ru-RU"/>
        </w:rPr>
        <w:t> </w:t>
      </w:r>
      <w:r w:rsidRPr="004566B9">
        <w:rPr>
          <w:rFonts w:ascii="Times New Roman" w:eastAsia="Times New Roman" w:hAnsi="Times New Roman" w:cs="Times New Roman"/>
          <w:color w:val="4A4A4A"/>
          <w:sz w:val="24"/>
          <w:szCs w:val="24"/>
          <w:lang w:val="uk-UA" w:eastAsia="ru-RU"/>
        </w:rPr>
        <w:t>Спеціалізована ігрова зала «Олімпія» ДЮСШ-3 (вул.Сметаніна,5-а).</w:t>
      </w:r>
    </w:p>
    <w:p w:rsidR="004566B9" w:rsidRPr="004566B9" w:rsidRDefault="004566B9" w:rsidP="004566B9">
      <w:pPr>
        <w:shd w:val="clear" w:color="auto" w:fill="FFFFFF"/>
        <w:spacing w:after="180" w:line="360" w:lineRule="atLeast"/>
        <w:ind w:firstLine="426"/>
        <w:jc w:val="both"/>
        <w:rPr>
          <w:rFonts w:ascii="Tahoma" w:eastAsia="Times New Roman" w:hAnsi="Tahoma" w:cs="Tahoma"/>
          <w:color w:val="4A4A4A"/>
          <w:sz w:val="15"/>
          <w:szCs w:val="15"/>
          <w:lang w:eastAsia="ru-RU"/>
        </w:rPr>
      </w:pPr>
      <w:r w:rsidRPr="004566B9">
        <w:rPr>
          <w:rFonts w:ascii="Tahoma" w:eastAsia="Times New Roman" w:hAnsi="Tahoma" w:cs="Tahoma"/>
          <w:b/>
          <w:bCs/>
          <w:color w:val="4A4A4A"/>
          <w:sz w:val="15"/>
          <w:szCs w:val="15"/>
          <w:lang w:val="uk-UA" w:eastAsia="ru-RU"/>
        </w:rPr>
        <w:t>3. Оцінка ефективності виконання.</w:t>
      </w:r>
    </w:p>
    <w:p w:rsidR="004566B9" w:rsidRPr="004566B9" w:rsidRDefault="004566B9" w:rsidP="004566B9">
      <w:pPr>
        <w:shd w:val="clear" w:color="auto" w:fill="FFFFFF"/>
        <w:spacing w:after="180" w:line="360" w:lineRule="atLeast"/>
        <w:ind w:firstLine="426"/>
        <w:jc w:val="both"/>
        <w:rPr>
          <w:rFonts w:ascii="Tahoma" w:eastAsia="Times New Roman" w:hAnsi="Tahoma" w:cs="Tahoma"/>
          <w:color w:val="4A4A4A"/>
          <w:sz w:val="15"/>
          <w:szCs w:val="15"/>
          <w:lang w:eastAsia="ru-RU"/>
        </w:rPr>
      </w:pPr>
      <w:r w:rsidRPr="004566B9">
        <w:rPr>
          <w:rFonts w:ascii="Tahoma" w:eastAsia="Times New Roman" w:hAnsi="Tahoma" w:cs="Tahoma"/>
          <w:color w:val="4A4A4A"/>
          <w:sz w:val="15"/>
          <w:szCs w:val="15"/>
          <w:lang w:val="uk-UA" w:eastAsia="ru-RU"/>
        </w:rPr>
        <w:t>Аналіз участі збірних команд міста та окремих спортсменів з різних видів спорту в змаганнях вищого рангу, проведення міських спортивно-масових заходів які організовувались в рамках реалізації завдань міської цільової комплексної програми “Розвитку фізичної культури та спорту» дають можливість визначити, що дана робота проводиться за участю дітей, учнівської та студентської молоді, що позитивно впливає на процес їх духовного і фізичного розвитку, формування у них почуття гордості за своє місто, підвищення авторитету міста у спортивному русі. В місті створюються умови для максимальної реалізації та розвитку індивідуальних здібностей спортсменів на етапах багаторічної підготовки та у спорті вищих досягнень, умови для фізкультурно-оздоровчих занять всіх верств населення міста.</w:t>
      </w:r>
    </w:p>
    <w:p w:rsidR="004566B9" w:rsidRPr="004566B9" w:rsidRDefault="004566B9" w:rsidP="004566B9">
      <w:pPr>
        <w:shd w:val="clear" w:color="auto" w:fill="FFFFFF"/>
        <w:spacing w:after="180" w:line="360" w:lineRule="atLeast"/>
        <w:ind w:firstLine="426"/>
        <w:jc w:val="both"/>
        <w:rPr>
          <w:rFonts w:ascii="Tahoma" w:eastAsia="Times New Roman" w:hAnsi="Tahoma" w:cs="Tahoma"/>
          <w:color w:val="4A4A4A"/>
          <w:sz w:val="15"/>
          <w:szCs w:val="15"/>
          <w:lang w:eastAsia="ru-RU"/>
        </w:rPr>
      </w:pPr>
      <w:r w:rsidRPr="004566B9">
        <w:rPr>
          <w:rFonts w:ascii="Tahoma" w:eastAsia="Times New Roman" w:hAnsi="Tahoma" w:cs="Tahoma"/>
          <w:color w:val="4A4A4A"/>
          <w:sz w:val="15"/>
          <w:szCs w:val="15"/>
          <w:lang w:val="uk-UA" w:eastAsia="ru-RU"/>
        </w:rPr>
        <w:t>Спортсмени міста на достойному рівні представляли Сєвєродонецьк на обласних, національних і міжнародних змаганнях, де посідали призові місця. Тому виконання даної програми можна вважати задовільним.</w:t>
      </w:r>
    </w:p>
    <w:p w:rsidR="004566B9" w:rsidRPr="004566B9" w:rsidRDefault="004566B9" w:rsidP="004566B9">
      <w:pPr>
        <w:shd w:val="clear" w:color="auto" w:fill="FFFFFF"/>
        <w:spacing w:after="180" w:line="360" w:lineRule="atLeast"/>
        <w:ind w:firstLine="426"/>
        <w:jc w:val="both"/>
        <w:rPr>
          <w:rFonts w:ascii="Tahoma" w:eastAsia="Times New Roman" w:hAnsi="Tahoma" w:cs="Tahoma"/>
          <w:color w:val="4A4A4A"/>
          <w:sz w:val="15"/>
          <w:szCs w:val="15"/>
          <w:lang w:eastAsia="ru-RU"/>
        </w:rPr>
      </w:pPr>
      <w:r w:rsidRPr="004566B9">
        <w:rPr>
          <w:rFonts w:ascii="Tahoma" w:eastAsia="Times New Roman" w:hAnsi="Tahoma" w:cs="Tahoma"/>
          <w:b/>
          <w:bCs/>
          <w:color w:val="4A4A4A"/>
          <w:sz w:val="15"/>
          <w:szCs w:val="15"/>
          <w:lang w:val="uk-UA" w:eastAsia="ru-RU"/>
        </w:rPr>
        <w:lastRenderedPageBreak/>
        <w:t>4. Фінансування.</w:t>
      </w:r>
    </w:p>
    <w:p w:rsidR="004566B9" w:rsidRPr="004566B9" w:rsidRDefault="004566B9" w:rsidP="004566B9">
      <w:pPr>
        <w:shd w:val="clear" w:color="auto" w:fill="FFFFFF"/>
        <w:spacing w:after="180" w:line="360" w:lineRule="atLeast"/>
        <w:ind w:firstLine="426"/>
        <w:jc w:val="both"/>
        <w:rPr>
          <w:rFonts w:ascii="Tahoma" w:eastAsia="Times New Roman" w:hAnsi="Tahoma" w:cs="Tahoma"/>
          <w:color w:val="4A4A4A"/>
          <w:sz w:val="15"/>
          <w:szCs w:val="15"/>
          <w:lang w:eastAsia="ru-RU"/>
        </w:rPr>
      </w:pPr>
      <w:r w:rsidRPr="004566B9">
        <w:rPr>
          <w:rFonts w:ascii="Tahoma" w:eastAsia="Times New Roman" w:hAnsi="Tahoma" w:cs="Tahoma"/>
          <w:color w:val="4A4A4A"/>
          <w:sz w:val="15"/>
          <w:szCs w:val="15"/>
          <w:lang w:val="uk-UA" w:eastAsia="ru-RU"/>
        </w:rPr>
        <w:t>Заходи міської цільової комплексної програми “Розвитку фізичної культури та спорту» фінансувались за рахунок коштів міського бюджету, спонсорських та інших, не заборонених законодавством джерел.</w:t>
      </w:r>
    </w:p>
    <w:p w:rsidR="004566B9" w:rsidRPr="004566B9" w:rsidRDefault="004566B9" w:rsidP="004566B9">
      <w:pPr>
        <w:shd w:val="clear" w:color="auto" w:fill="FFFFFF"/>
        <w:spacing w:after="180" w:line="360" w:lineRule="atLeast"/>
        <w:ind w:firstLine="426"/>
        <w:jc w:val="both"/>
        <w:rPr>
          <w:rFonts w:ascii="Tahoma" w:eastAsia="Times New Roman" w:hAnsi="Tahoma" w:cs="Tahoma"/>
          <w:color w:val="4A4A4A"/>
          <w:sz w:val="15"/>
          <w:szCs w:val="15"/>
          <w:lang w:eastAsia="ru-RU"/>
        </w:rPr>
      </w:pPr>
      <w:r w:rsidRPr="004566B9">
        <w:rPr>
          <w:rFonts w:ascii="Tahoma" w:eastAsia="Times New Roman" w:hAnsi="Tahoma" w:cs="Tahoma"/>
          <w:color w:val="4A4A4A"/>
          <w:sz w:val="15"/>
          <w:szCs w:val="15"/>
          <w:lang w:val="uk-UA" w:eastAsia="ru-RU"/>
        </w:rPr>
        <w:t>В бюджеті міста передбачаються необхідні асигнування для проведення спортивно-масових заходів, утримання дитячо-юнацьких спортивних шкіл та спортивних споруд міста. Проводилась робота щодо залучення додаткових коштів з різних джерел для проведення міських спортивних заходів та участі спортсменів в змаганнях різного рангу.</w:t>
      </w:r>
    </w:p>
    <w:p w:rsidR="004566B9" w:rsidRPr="004566B9" w:rsidRDefault="004566B9" w:rsidP="004566B9">
      <w:pPr>
        <w:shd w:val="clear" w:color="auto" w:fill="FFFFFF"/>
        <w:spacing w:after="180" w:line="360" w:lineRule="atLeast"/>
        <w:ind w:firstLine="426"/>
        <w:jc w:val="both"/>
        <w:rPr>
          <w:rFonts w:ascii="Tahoma" w:eastAsia="Times New Roman" w:hAnsi="Tahoma" w:cs="Tahoma"/>
          <w:color w:val="4A4A4A"/>
          <w:sz w:val="15"/>
          <w:szCs w:val="15"/>
          <w:lang w:eastAsia="ru-RU"/>
        </w:rPr>
      </w:pPr>
      <w:r w:rsidRPr="004566B9">
        <w:rPr>
          <w:rFonts w:ascii="Tahoma" w:eastAsia="Times New Roman" w:hAnsi="Tahoma" w:cs="Tahoma"/>
          <w:color w:val="4A4A4A"/>
          <w:sz w:val="15"/>
          <w:szCs w:val="15"/>
          <w:lang w:val="uk-UA" w:eastAsia="ru-RU"/>
        </w:rPr>
        <w:t>Фінансову підтримку з цих питань здійснювали: міська рада, ПАТ «Об’єднання Азот» та інші підприємства і організації усіх форм власності. До проведення міських спортивних заходів активно залучався Благодійний фонд О.Кунченка «Заради майбутнього». Фондом виділялись кошти на придбання кубків грамот, медалей і заохочувальних призів для нагородження учасників.</w:t>
      </w:r>
    </w:p>
    <w:p w:rsidR="004566B9" w:rsidRPr="004566B9" w:rsidRDefault="004566B9" w:rsidP="004566B9">
      <w:pPr>
        <w:shd w:val="clear" w:color="auto" w:fill="FFFFFF"/>
        <w:spacing w:after="180" w:line="360" w:lineRule="atLeast"/>
        <w:ind w:firstLine="426"/>
        <w:jc w:val="both"/>
        <w:rPr>
          <w:rFonts w:ascii="Tahoma" w:eastAsia="Times New Roman" w:hAnsi="Tahoma" w:cs="Tahoma"/>
          <w:color w:val="4A4A4A"/>
          <w:sz w:val="15"/>
          <w:szCs w:val="15"/>
          <w:lang w:eastAsia="ru-RU"/>
        </w:rPr>
      </w:pPr>
      <w:r w:rsidRPr="004566B9">
        <w:rPr>
          <w:rFonts w:ascii="Tahoma" w:eastAsia="Times New Roman" w:hAnsi="Tahoma" w:cs="Tahoma"/>
          <w:color w:val="4A4A4A"/>
          <w:sz w:val="15"/>
          <w:szCs w:val="15"/>
          <w:lang w:val="uk-UA" w:eastAsia="ru-RU"/>
        </w:rPr>
        <w:t>В 2012 році загальна сума фінансування спорту склала 23 млн. 207,5 тис. грн.</w:t>
      </w:r>
    </w:p>
    <w:p w:rsidR="004566B9" w:rsidRPr="004566B9" w:rsidRDefault="004566B9" w:rsidP="004566B9">
      <w:pPr>
        <w:shd w:val="clear" w:color="auto" w:fill="FFFFFF"/>
        <w:spacing w:after="180" w:line="360" w:lineRule="atLeast"/>
        <w:ind w:firstLine="426"/>
        <w:jc w:val="both"/>
        <w:rPr>
          <w:rFonts w:ascii="Tahoma" w:eastAsia="Times New Roman" w:hAnsi="Tahoma" w:cs="Tahoma"/>
          <w:color w:val="4A4A4A"/>
          <w:sz w:val="15"/>
          <w:szCs w:val="15"/>
          <w:lang w:eastAsia="ru-RU"/>
        </w:rPr>
      </w:pPr>
      <w:r w:rsidRPr="004566B9">
        <w:rPr>
          <w:rFonts w:ascii="Tahoma" w:eastAsia="Times New Roman" w:hAnsi="Tahoma" w:cs="Tahoma"/>
          <w:color w:val="4A4A4A"/>
          <w:sz w:val="15"/>
          <w:szCs w:val="15"/>
          <w:lang w:val="uk-UA" w:eastAsia="ru-RU"/>
        </w:rPr>
        <w:t>Зокрема загальна сума фінансування спортивних шкіл збільшилась в 1,3 рази і склала 13 млн. 846,7 тис. грн., з них   </w:t>
      </w:r>
      <w:r w:rsidRPr="004566B9">
        <w:rPr>
          <w:rFonts w:ascii="Tahoma" w:eastAsia="Times New Roman" w:hAnsi="Tahoma" w:cs="Tahoma"/>
          <w:color w:val="4A4A4A"/>
          <w:sz w:val="15"/>
          <w:lang w:val="uk-UA" w:eastAsia="ru-RU"/>
        </w:rPr>
        <w:t> </w:t>
      </w:r>
      <w:r w:rsidRPr="004566B9">
        <w:rPr>
          <w:rFonts w:ascii="Tahoma" w:eastAsia="Times New Roman" w:hAnsi="Tahoma" w:cs="Tahoma"/>
          <w:color w:val="4A4A4A"/>
          <w:sz w:val="15"/>
          <w:szCs w:val="15"/>
          <w:lang w:val="uk-UA" w:eastAsia="ru-RU"/>
        </w:rPr>
        <w:t>11 млн. 791,0 тис. грн. – з бюджету міста, 250,0 тис. грн. – кошти фонду соціального страхування і </w:t>
      </w:r>
      <w:r w:rsidRPr="004566B9">
        <w:rPr>
          <w:rFonts w:ascii="Tahoma" w:eastAsia="Times New Roman" w:hAnsi="Tahoma" w:cs="Tahoma"/>
          <w:color w:val="4A4A4A"/>
          <w:sz w:val="15"/>
          <w:lang w:val="uk-UA" w:eastAsia="ru-RU"/>
        </w:rPr>
        <w:t> </w:t>
      </w:r>
      <w:r w:rsidRPr="004566B9">
        <w:rPr>
          <w:rFonts w:ascii="Tahoma" w:eastAsia="Times New Roman" w:hAnsi="Tahoma" w:cs="Tahoma"/>
          <w:color w:val="4A4A4A"/>
          <w:sz w:val="15"/>
          <w:szCs w:val="15"/>
          <w:lang w:val="uk-UA" w:eastAsia="ru-RU"/>
        </w:rPr>
        <w:t>1 млн. 805,7 тис. грн. – з інших джерел.</w:t>
      </w:r>
    </w:p>
    <w:p w:rsidR="004566B9" w:rsidRPr="004566B9" w:rsidRDefault="004566B9" w:rsidP="004566B9">
      <w:pPr>
        <w:shd w:val="clear" w:color="auto" w:fill="FFFFFF"/>
        <w:spacing w:after="180" w:line="360" w:lineRule="atLeast"/>
        <w:ind w:firstLine="426"/>
        <w:jc w:val="both"/>
        <w:rPr>
          <w:rFonts w:ascii="Tahoma" w:eastAsia="Times New Roman" w:hAnsi="Tahoma" w:cs="Tahoma"/>
          <w:color w:val="4A4A4A"/>
          <w:sz w:val="15"/>
          <w:szCs w:val="15"/>
          <w:lang w:eastAsia="ru-RU"/>
        </w:rPr>
      </w:pPr>
      <w:r w:rsidRPr="004566B9">
        <w:rPr>
          <w:rFonts w:ascii="Tahoma" w:eastAsia="Times New Roman" w:hAnsi="Tahoma" w:cs="Tahoma"/>
          <w:color w:val="4A4A4A"/>
          <w:sz w:val="15"/>
          <w:szCs w:val="15"/>
          <w:lang w:val="uk-UA" w:eastAsia="ru-RU"/>
        </w:rPr>
        <w:t>Загальна сума витрат на спортивні заходи та навчально-тренувальну роботу в 2012 році склала 2 млн. 699,1 тис. грн., з них з них 170,0 тис. грн. – кошти міського бюджету. На учбово-спортивну роботу ДЮСШ витрачено 282,9 тис. грн.</w:t>
      </w:r>
    </w:p>
    <w:p w:rsidR="004566B9" w:rsidRPr="004566B9" w:rsidRDefault="004566B9" w:rsidP="004566B9">
      <w:pPr>
        <w:shd w:val="clear" w:color="auto" w:fill="FFFFFF"/>
        <w:spacing w:after="180" w:line="360" w:lineRule="atLeast"/>
        <w:ind w:firstLine="426"/>
        <w:jc w:val="both"/>
        <w:rPr>
          <w:rFonts w:ascii="Tahoma" w:eastAsia="Times New Roman" w:hAnsi="Tahoma" w:cs="Tahoma"/>
          <w:color w:val="4A4A4A"/>
          <w:sz w:val="15"/>
          <w:szCs w:val="15"/>
          <w:lang w:eastAsia="ru-RU"/>
        </w:rPr>
      </w:pPr>
      <w:r w:rsidRPr="004566B9">
        <w:rPr>
          <w:rFonts w:ascii="Tahoma" w:eastAsia="Times New Roman" w:hAnsi="Tahoma" w:cs="Tahoma"/>
          <w:color w:val="4A4A4A"/>
          <w:sz w:val="15"/>
          <w:szCs w:val="15"/>
          <w:lang w:val="uk-UA" w:eastAsia="ru-RU"/>
        </w:rPr>
        <w:t>На 10,4% збільшилась загальна сума на придбання спортивного обладнання та інвентарю і склала 1 млн. 206,3 тис. грн. Зокрема для спортивних шкіл, в порівнянні з попереднім роком, ця цифра збільшилась на 28,3% і склала 1 млн. 140,9 тис. грн.</w:t>
      </w:r>
    </w:p>
    <w:p w:rsidR="004566B9" w:rsidRPr="004566B9" w:rsidRDefault="004566B9" w:rsidP="004566B9">
      <w:pPr>
        <w:shd w:val="clear" w:color="auto" w:fill="FFFFFF"/>
        <w:spacing w:after="180" w:line="360" w:lineRule="atLeast"/>
        <w:ind w:firstLine="426"/>
        <w:jc w:val="both"/>
        <w:rPr>
          <w:rFonts w:ascii="Tahoma" w:eastAsia="Times New Roman" w:hAnsi="Tahoma" w:cs="Tahoma"/>
          <w:color w:val="4A4A4A"/>
          <w:sz w:val="15"/>
          <w:szCs w:val="15"/>
          <w:lang w:eastAsia="ru-RU"/>
        </w:rPr>
      </w:pPr>
      <w:r w:rsidRPr="004566B9">
        <w:rPr>
          <w:rFonts w:ascii="Tahoma" w:eastAsia="Times New Roman" w:hAnsi="Tahoma" w:cs="Tahoma"/>
          <w:color w:val="4A4A4A"/>
          <w:sz w:val="15"/>
          <w:szCs w:val="15"/>
          <w:lang w:val="uk-UA" w:eastAsia="ru-RU"/>
        </w:rPr>
        <w:t>Вдвічі збільшилась сума, витрачена на утримання власних спортивних споруд ДЮСШ міста Сєвєродонецька і склала 5 млн. 280,7 тис. грн.</w:t>
      </w:r>
    </w:p>
    <w:p w:rsidR="004566B9" w:rsidRPr="004566B9" w:rsidRDefault="004566B9" w:rsidP="004566B9">
      <w:pPr>
        <w:shd w:val="clear" w:color="auto" w:fill="FFFFFF"/>
        <w:spacing w:after="180" w:line="360" w:lineRule="atLeast"/>
        <w:ind w:firstLine="426"/>
        <w:jc w:val="both"/>
        <w:rPr>
          <w:rFonts w:ascii="Tahoma" w:eastAsia="Times New Roman" w:hAnsi="Tahoma" w:cs="Tahoma"/>
          <w:color w:val="4A4A4A"/>
          <w:sz w:val="15"/>
          <w:szCs w:val="15"/>
          <w:lang w:eastAsia="ru-RU"/>
        </w:rPr>
      </w:pPr>
      <w:r w:rsidRPr="004566B9">
        <w:rPr>
          <w:rFonts w:ascii="Tahoma" w:eastAsia="Times New Roman" w:hAnsi="Tahoma" w:cs="Tahoma"/>
          <w:color w:val="4A4A4A"/>
          <w:sz w:val="15"/>
          <w:szCs w:val="15"/>
          <w:lang w:val="uk-UA" w:eastAsia="ru-RU"/>
        </w:rPr>
        <w:t>Загальний обсяг фінансування розвитку матеріально-технічної бази міста Сєвєродонецька в 2012 році збільшився в 1,5 рази і склав 3 млн. 214,1 тис.грн, з них 1 млн. 206,3 тис.грн. – придбання спортивного обладнання та інвентарю і 2 млн. 7,8 тис. грн. – капітальний ремонт та реконструкція (що вдвічі більше, ніж в минулому році). З них:</w:t>
      </w:r>
    </w:p>
    <w:p w:rsidR="004566B9" w:rsidRPr="004566B9" w:rsidRDefault="004566B9" w:rsidP="004566B9">
      <w:pPr>
        <w:shd w:val="clear" w:color="auto" w:fill="FFFFFF"/>
        <w:spacing w:after="180" w:line="360" w:lineRule="atLeast"/>
        <w:ind w:left="927" w:hanging="360"/>
        <w:jc w:val="both"/>
        <w:rPr>
          <w:rFonts w:ascii="Tahoma" w:eastAsia="Times New Roman" w:hAnsi="Tahoma" w:cs="Tahoma"/>
          <w:color w:val="4A4A4A"/>
          <w:sz w:val="15"/>
          <w:szCs w:val="15"/>
          <w:lang w:eastAsia="ru-RU"/>
        </w:rPr>
      </w:pPr>
      <w:r w:rsidRPr="004566B9">
        <w:rPr>
          <w:rFonts w:ascii="Tahoma" w:eastAsia="Times New Roman" w:hAnsi="Tahoma" w:cs="Tahoma"/>
          <w:color w:val="4A4A4A"/>
          <w:sz w:val="15"/>
          <w:szCs w:val="15"/>
          <w:lang w:val="uk-UA" w:eastAsia="ru-RU"/>
        </w:rPr>
        <w:t>-</w:t>
      </w:r>
      <w:r w:rsidRPr="004566B9">
        <w:rPr>
          <w:rFonts w:ascii="Times New Roman" w:eastAsia="Times New Roman" w:hAnsi="Times New Roman" w:cs="Times New Roman"/>
          <w:color w:val="4A4A4A"/>
          <w:sz w:val="14"/>
          <w:szCs w:val="14"/>
          <w:lang w:val="uk-UA" w:eastAsia="ru-RU"/>
        </w:rPr>
        <w:t> </w:t>
      </w:r>
      <w:r w:rsidRPr="004566B9">
        <w:rPr>
          <w:rFonts w:ascii="Times New Roman" w:eastAsia="Times New Roman" w:hAnsi="Times New Roman" w:cs="Times New Roman"/>
          <w:color w:val="4A4A4A"/>
          <w:sz w:val="14"/>
          <w:lang w:val="uk-UA" w:eastAsia="ru-RU"/>
        </w:rPr>
        <w:t> </w:t>
      </w:r>
      <w:r w:rsidRPr="004566B9">
        <w:rPr>
          <w:rFonts w:ascii="Tahoma" w:eastAsia="Times New Roman" w:hAnsi="Tahoma" w:cs="Tahoma"/>
          <w:color w:val="4A4A4A"/>
          <w:sz w:val="15"/>
          <w:szCs w:val="15"/>
          <w:lang w:val="uk-UA" w:eastAsia="ru-RU"/>
        </w:rPr>
        <w:t>з держбюджету – 0,0тис.грн.;</w:t>
      </w:r>
    </w:p>
    <w:p w:rsidR="004566B9" w:rsidRPr="004566B9" w:rsidRDefault="004566B9" w:rsidP="004566B9">
      <w:pPr>
        <w:shd w:val="clear" w:color="auto" w:fill="FFFFFF"/>
        <w:spacing w:after="180" w:line="360" w:lineRule="atLeast"/>
        <w:ind w:left="927" w:hanging="360"/>
        <w:jc w:val="both"/>
        <w:rPr>
          <w:rFonts w:ascii="Tahoma" w:eastAsia="Times New Roman" w:hAnsi="Tahoma" w:cs="Tahoma"/>
          <w:color w:val="4A4A4A"/>
          <w:sz w:val="15"/>
          <w:szCs w:val="15"/>
          <w:lang w:eastAsia="ru-RU"/>
        </w:rPr>
      </w:pPr>
      <w:r w:rsidRPr="004566B9">
        <w:rPr>
          <w:rFonts w:ascii="Tahoma" w:eastAsia="Times New Roman" w:hAnsi="Tahoma" w:cs="Tahoma"/>
          <w:color w:val="4A4A4A"/>
          <w:sz w:val="15"/>
          <w:szCs w:val="15"/>
          <w:lang w:val="uk-UA" w:eastAsia="ru-RU"/>
        </w:rPr>
        <w:t>-</w:t>
      </w:r>
      <w:r w:rsidRPr="004566B9">
        <w:rPr>
          <w:rFonts w:ascii="Times New Roman" w:eastAsia="Times New Roman" w:hAnsi="Times New Roman" w:cs="Times New Roman"/>
          <w:color w:val="4A4A4A"/>
          <w:sz w:val="14"/>
          <w:szCs w:val="14"/>
          <w:lang w:val="uk-UA" w:eastAsia="ru-RU"/>
        </w:rPr>
        <w:t> </w:t>
      </w:r>
      <w:r w:rsidRPr="004566B9">
        <w:rPr>
          <w:rFonts w:ascii="Times New Roman" w:eastAsia="Times New Roman" w:hAnsi="Times New Roman" w:cs="Times New Roman"/>
          <w:color w:val="4A4A4A"/>
          <w:sz w:val="14"/>
          <w:lang w:val="uk-UA" w:eastAsia="ru-RU"/>
        </w:rPr>
        <w:t> </w:t>
      </w:r>
      <w:r w:rsidRPr="004566B9">
        <w:rPr>
          <w:rFonts w:ascii="Tahoma" w:eastAsia="Times New Roman" w:hAnsi="Tahoma" w:cs="Tahoma"/>
          <w:color w:val="4A4A4A"/>
          <w:sz w:val="15"/>
          <w:szCs w:val="15"/>
          <w:lang w:val="uk-UA" w:eastAsia="ru-RU"/>
        </w:rPr>
        <w:t>з місцевого бюджету – 2 млн. 60,1 тис. грн.;</w:t>
      </w:r>
    </w:p>
    <w:p w:rsidR="004566B9" w:rsidRPr="004566B9" w:rsidRDefault="004566B9" w:rsidP="004566B9">
      <w:pPr>
        <w:shd w:val="clear" w:color="auto" w:fill="FFFFFF"/>
        <w:spacing w:after="180" w:line="360" w:lineRule="atLeast"/>
        <w:ind w:left="927" w:hanging="360"/>
        <w:jc w:val="both"/>
        <w:rPr>
          <w:rFonts w:ascii="Tahoma" w:eastAsia="Times New Roman" w:hAnsi="Tahoma" w:cs="Tahoma"/>
          <w:color w:val="4A4A4A"/>
          <w:sz w:val="15"/>
          <w:szCs w:val="15"/>
          <w:lang w:eastAsia="ru-RU"/>
        </w:rPr>
      </w:pPr>
      <w:r w:rsidRPr="004566B9">
        <w:rPr>
          <w:rFonts w:ascii="Tahoma" w:eastAsia="Times New Roman" w:hAnsi="Tahoma" w:cs="Tahoma"/>
          <w:color w:val="4A4A4A"/>
          <w:sz w:val="15"/>
          <w:szCs w:val="15"/>
          <w:lang w:val="uk-UA" w:eastAsia="ru-RU"/>
        </w:rPr>
        <w:t>-</w:t>
      </w:r>
      <w:r w:rsidRPr="004566B9">
        <w:rPr>
          <w:rFonts w:ascii="Times New Roman" w:eastAsia="Times New Roman" w:hAnsi="Times New Roman" w:cs="Times New Roman"/>
          <w:color w:val="4A4A4A"/>
          <w:sz w:val="14"/>
          <w:szCs w:val="14"/>
          <w:lang w:val="uk-UA" w:eastAsia="ru-RU"/>
        </w:rPr>
        <w:t> </w:t>
      </w:r>
      <w:r w:rsidRPr="004566B9">
        <w:rPr>
          <w:rFonts w:ascii="Times New Roman" w:eastAsia="Times New Roman" w:hAnsi="Times New Roman" w:cs="Times New Roman"/>
          <w:color w:val="4A4A4A"/>
          <w:sz w:val="14"/>
          <w:lang w:val="uk-UA" w:eastAsia="ru-RU"/>
        </w:rPr>
        <w:t> </w:t>
      </w:r>
      <w:r w:rsidRPr="004566B9">
        <w:rPr>
          <w:rFonts w:ascii="Tahoma" w:eastAsia="Times New Roman" w:hAnsi="Tahoma" w:cs="Tahoma"/>
          <w:color w:val="4A4A4A"/>
          <w:sz w:val="15"/>
          <w:szCs w:val="15"/>
          <w:lang w:val="uk-UA" w:eastAsia="ru-RU"/>
        </w:rPr>
        <w:t>позабюджетні кошти – 1 млн. 154,0 тис. грн.</w:t>
      </w:r>
    </w:p>
    <w:p w:rsidR="004566B9" w:rsidRPr="004566B9" w:rsidRDefault="004566B9" w:rsidP="004566B9">
      <w:pPr>
        <w:shd w:val="clear" w:color="auto" w:fill="FFFFFF"/>
        <w:spacing w:after="180" w:line="360" w:lineRule="atLeast"/>
        <w:ind w:firstLine="426"/>
        <w:jc w:val="both"/>
        <w:rPr>
          <w:rFonts w:ascii="Tahoma" w:eastAsia="Times New Roman" w:hAnsi="Tahoma" w:cs="Tahoma"/>
          <w:color w:val="4A4A4A"/>
          <w:sz w:val="15"/>
          <w:szCs w:val="15"/>
          <w:lang w:eastAsia="ru-RU"/>
        </w:rPr>
      </w:pPr>
      <w:r w:rsidRPr="004566B9">
        <w:rPr>
          <w:rFonts w:ascii="Tahoma" w:eastAsia="Times New Roman" w:hAnsi="Tahoma" w:cs="Tahoma"/>
          <w:b/>
          <w:bCs/>
          <w:color w:val="4A4A4A"/>
          <w:sz w:val="15"/>
          <w:szCs w:val="15"/>
          <w:lang w:val="uk-UA" w:eastAsia="ru-RU"/>
        </w:rPr>
        <w:t>5. Пропозиції щодо забезпечення подальшого виконання.</w:t>
      </w:r>
    </w:p>
    <w:p w:rsidR="004566B9" w:rsidRPr="004566B9" w:rsidRDefault="004566B9" w:rsidP="004566B9">
      <w:pPr>
        <w:shd w:val="clear" w:color="auto" w:fill="FFFFFF"/>
        <w:spacing w:after="180" w:line="360" w:lineRule="atLeast"/>
        <w:ind w:firstLine="426"/>
        <w:jc w:val="both"/>
        <w:rPr>
          <w:rFonts w:ascii="Tahoma" w:eastAsia="Times New Roman" w:hAnsi="Tahoma" w:cs="Tahoma"/>
          <w:color w:val="4A4A4A"/>
          <w:sz w:val="15"/>
          <w:szCs w:val="15"/>
          <w:lang w:eastAsia="ru-RU"/>
        </w:rPr>
      </w:pPr>
      <w:r w:rsidRPr="004566B9">
        <w:rPr>
          <w:rFonts w:ascii="Tahoma" w:eastAsia="Times New Roman" w:hAnsi="Tahoma" w:cs="Tahoma"/>
          <w:color w:val="4A4A4A"/>
          <w:sz w:val="15"/>
          <w:szCs w:val="15"/>
          <w:lang w:val="uk-UA" w:eastAsia="ru-RU"/>
        </w:rPr>
        <w:t>Реалізуючи задачі даної програми, треба відзначити, що в цілому заплановані заходи в місті проводяться. З метою подальшого забезпечення виконання основних завдань можна зазначити важливість проведення масових міських спортивних заходів, що пропагують спорт і здоровий спосіб життя: спартакіади серед учнів шкіл і професійно-технічних навчальних закладів, відкриті першості міста з різних видів спорту, Олімпійські тижні і Малі Олімпійські ігри. Заохочення проведення таких заходів як традиційних стане ще одним кроком для формування традицій і культури здорового способу життя, престижу здоров’я, залученню молоді до активних занять фізичною культурою і спортом.</w:t>
      </w:r>
    </w:p>
    <w:p w:rsidR="004566B9" w:rsidRPr="004566B9" w:rsidRDefault="004566B9" w:rsidP="004566B9">
      <w:pPr>
        <w:shd w:val="clear" w:color="auto" w:fill="FFFFFF"/>
        <w:spacing w:after="180" w:line="360" w:lineRule="atLeast"/>
        <w:rPr>
          <w:rFonts w:ascii="Tahoma" w:eastAsia="Times New Roman" w:hAnsi="Tahoma" w:cs="Tahoma"/>
          <w:color w:val="4A4A4A"/>
          <w:sz w:val="15"/>
          <w:szCs w:val="15"/>
          <w:lang w:eastAsia="ru-RU"/>
        </w:rPr>
      </w:pPr>
      <w:r w:rsidRPr="004566B9">
        <w:rPr>
          <w:rFonts w:ascii="Tahoma" w:eastAsia="Times New Roman" w:hAnsi="Tahoma" w:cs="Tahoma"/>
          <w:color w:val="4A4A4A"/>
          <w:sz w:val="20"/>
          <w:szCs w:val="20"/>
          <w:lang w:val="uk-UA" w:eastAsia="ru-RU"/>
        </w:rPr>
        <w:t> </w:t>
      </w:r>
    </w:p>
    <w:p w:rsidR="004566B9" w:rsidRPr="004566B9" w:rsidRDefault="004566B9" w:rsidP="004566B9">
      <w:pPr>
        <w:shd w:val="clear" w:color="auto" w:fill="FFFFFF"/>
        <w:spacing w:after="180" w:line="360" w:lineRule="atLeast"/>
        <w:rPr>
          <w:rFonts w:ascii="Tahoma" w:eastAsia="Times New Roman" w:hAnsi="Tahoma" w:cs="Tahoma"/>
          <w:color w:val="4A4A4A"/>
          <w:sz w:val="15"/>
          <w:szCs w:val="15"/>
          <w:lang w:eastAsia="ru-RU"/>
        </w:rPr>
      </w:pPr>
      <w:r w:rsidRPr="004566B9">
        <w:rPr>
          <w:rFonts w:ascii="Tahoma" w:eastAsia="Times New Roman" w:hAnsi="Tahoma" w:cs="Tahoma"/>
          <w:color w:val="4A4A4A"/>
          <w:sz w:val="20"/>
          <w:szCs w:val="20"/>
          <w:lang w:val="uk-UA" w:eastAsia="ru-RU"/>
        </w:rPr>
        <w:lastRenderedPageBreak/>
        <w:t> </w:t>
      </w:r>
    </w:p>
    <w:p w:rsidR="004566B9" w:rsidRPr="004566B9" w:rsidRDefault="004566B9" w:rsidP="004566B9">
      <w:pPr>
        <w:shd w:val="clear" w:color="auto" w:fill="FFFFFF"/>
        <w:spacing w:after="180" w:line="360" w:lineRule="atLeast"/>
        <w:rPr>
          <w:rFonts w:ascii="Tahoma" w:eastAsia="Times New Roman" w:hAnsi="Tahoma" w:cs="Tahoma"/>
          <w:color w:val="4A4A4A"/>
          <w:sz w:val="15"/>
          <w:szCs w:val="15"/>
          <w:lang w:eastAsia="ru-RU"/>
        </w:rPr>
      </w:pPr>
      <w:r w:rsidRPr="004566B9">
        <w:rPr>
          <w:rFonts w:ascii="Tahoma" w:eastAsia="Times New Roman" w:hAnsi="Tahoma" w:cs="Tahoma"/>
          <w:color w:val="4A4A4A"/>
          <w:sz w:val="20"/>
          <w:szCs w:val="20"/>
          <w:lang w:val="uk-UA" w:eastAsia="ru-RU"/>
        </w:rPr>
        <w:t> </w:t>
      </w:r>
    </w:p>
    <w:p w:rsidR="004566B9" w:rsidRPr="004566B9" w:rsidRDefault="004566B9" w:rsidP="004566B9">
      <w:pPr>
        <w:shd w:val="clear" w:color="auto" w:fill="FFFFFF"/>
        <w:spacing w:after="180" w:line="360" w:lineRule="atLeast"/>
        <w:ind w:left="-180" w:firstLine="180"/>
        <w:rPr>
          <w:rFonts w:ascii="Tahoma" w:eastAsia="Times New Roman" w:hAnsi="Tahoma" w:cs="Tahoma"/>
          <w:color w:val="4A4A4A"/>
          <w:sz w:val="15"/>
          <w:szCs w:val="15"/>
          <w:lang w:eastAsia="ru-RU"/>
        </w:rPr>
      </w:pPr>
      <w:r w:rsidRPr="004566B9">
        <w:rPr>
          <w:rFonts w:ascii="Tahoma" w:eastAsia="Times New Roman" w:hAnsi="Tahoma" w:cs="Tahoma"/>
          <w:color w:val="4A4A4A"/>
          <w:sz w:val="15"/>
          <w:szCs w:val="15"/>
          <w:lang w:val="uk-UA" w:eastAsia="ru-RU"/>
        </w:rPr>
        <w:t>Секретар ради                                             </w:t>
      </w:r>
      <w:r w:rsidRPr="004566B9">
        <w:rPr>
          <w:rFonts w:ascii="Tahoma" w:eastAsia="Times New Roman" w:hAnsi="Tahoma" w:cs="Tahoma"/>
          <w:color w:val="4A4A4A"/>
          <w:sz w:val="15"/>
          <w:lang w:val="uk-UA" w:eastAsia="ru-RU"/>
        </w:rPr>
        <w:t> </w:t>
      </w:r>
      <w:r w:rsidRPr="004566B9">
        <w:rPr>
          <w:rFonts w:ascii="Tahoma" w:eastAsia="Times New Roman" w:hAnsi="Tahoma" w:cs="Tahoma"/>
          <w:color w:val="4A4A4A"/>
          <w:sz w:val="15"/>
          <w:szCs w:val="15"/>
          <w:lang w:val="uk-UA" w:eastAsia="ru-RU"/>
        </w:rPr>
        <w:t>                                А.А.Гавриленко</w:t>
      </w:r>
    </w:p>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566B9"/>
    <w:rsid w:val="004566B9"/>
    <w:rsid w:val="00A17AFE"/>
    <w:rsid w:val="00C62C0A"/>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4566B9"/>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566B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566B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566B9"/>
  </w:style>
  <w:style w:type="paragraph" w:styleId="a4">
    <w:name w:val="Title"/>
    <w:basedOn w:val="a"/>
    <w:link w:val="a5"/>
    <w:uiPriority w:val="10"/>
    <w:qFormat/>
    <w:rsid w:val="004566B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5">
    <w:name w:val="Название Знак"/>
    <w:basedOn w:val="a0"/>
    <w:link w:val="a4"/>
    <w:uiPriority w:val="10"/>
    <w:rsid w:val="004566B9"/>
    <w:rPr>
      <w:rFonts w:ascii="Times New Roman" w:eastAsia="Times New Roman" w:hAnsi="Times New Roman" w:cs="Times New Roman"/>
      <w:sz w:val="24"/>
      <w:szCs w:val="24"/>
      <w:lang w:eastAsia="ru-RU"/>
    </w:rPr>
  </w:style>
  <w:style w:type="character" w:styleId="a6">
    <w:name w:val="Emphasis"/>
    <w:basedOn w:val="a0"/>
    <w:uiPriority w:val="20"/>
    <w:qFormat/>
    <w:rsid w:val="004566B9"/>
    <w:rPr>
      <w:i/>
      <w:iCs/>
    </w:rPr>
  </w:style>
  <w:style w:type="character" w:styleId="a7">
    <w:name w:val="Strong"/>
    <w:basedOn w:val="a0"/>
    <w:uiPriority w:val="22"/>
    <w:qFormat/>
    <w:rsid w:val="004566B9"/>
    <w:rPr>
      <w:b/>
      <w:bCs/>
    </w:rPr>
  </w:style>
  <w:style w:type="paragraph" w:customStyle="1" w:styleId="a00">
    <w:name w:val="a0"/>
    <w:basedOn w:val="a"/>
    <w:rsid w:val="004566B9"/>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10">
    <w:name w:val="a1"/>
    <w:basedOn w:val="a"/>
    <w:rsid w:val="004566B9"/>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3183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3421</Words>
  <Characters>19504</Characters>
  <Application>Microsoft Office Word</Application>
  <DocSecurity>0</DocSecurity>
  <Lines>162</Lines>
  <Paragraphs>45</Paragraphs>
  <ScaleCrop>false</ScaleCrop>
  <Company>Северодонецкие вести</Company>
  <LinksUpToDate>false</LinksUpToDate>
  <CharactersWithSpaces>22880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2016-05-16T11:50:00Z</dcterms:created>
  <dcterms:modified xsi:type="dcterms:W3CDTF">2016-05-16T11:50:00Z</dcterms:modified>
</cp:coreProperties>
</file>