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A" w:rsidRPr="00F96815" w:rsidRDefault="00E2534A" w:rsidP="00E2534A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E2534A" w:rsidRDefault="00E2534A" w:rsidP="00E2534A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E2534A" w:rsidRDefault="00E2534A" w:rsidP="00E2534A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E2534A" w:rsidRPr="00A565E1" w:rsidRDefault="00E2534A" w:rsidP="00E2534A">
      <w:pPr>
        <w:pStyle w:val="1"/>
        <w:jc w:val="both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E2534A" w:rsidRDefault="00E2534A" w:rsidP="00E2534A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E2534A" w:rsidRDefault="00E2534A" w:rsidP="00E2534A">
      <w:pPr>
        <w:rPr>
          <w:lang w:val="uk-UA"/>
        </w:rPr>
      </w:pPr>
      <w:r>
        <w:rPr>
          <w:u w:val="single"/>
          <w:lang w:val="uk-UA"/>
        </w:rPr>
        <w:t xml:space="preserve">«_25   </w:t>
      </w:r>
      <w:r w:rsidRPr="003A227E">
        <w:rPr>
          <w:u w:val="single"/>
          <w:lang w:val="uk-UA"/>
        </w:rPr>
        <w:t xml:space="preserve">»  </w:t>
      </w:r>
      <w:r>
        <w:rPr>
          <w:u w:val="single"/>
          <w:lang w:val="uk-UA"/>
        </w:rPr>
        <w:t xml:space="preserve">лютого  </w:t>
      </w:r>
      <w:r w:rsidRPr="003A227E">
        <w:rPr>
          <w:u w:val="single"/>
          <w:lang w:val="uk-UA"/>
        </w:rPr>
        <w:t xml:space="preserve"> 201</w:t>
      </w:r>
      <w:r>
        <w:rPr>
          <w:u w:val="single"/>
          <w:lang w:val="uk-UA"/>
        </w:rPr>
        <w:t>9</w:t>
      </w:r>
      <w:r w:rsidRPr="003A227E">
        <w:rPr>
          <w:u w:val="single"/>
          <w:lang w:val="uk-UA"/>
        </w:rPr>
        <w:t xml:space="preserve">  року</w:t>
      </w:r>
      <w:r>
        <w:rPr>
          <w:lang w:val="uk-UA"/>
        </w:rPr>
        <w:t xml:space="preserve">   </w:t>
      </w:r>
      <w:r w:rsidRPr="007533B1">
        <w:rPr>
          <w:u w:val="single"/>
          <w:lang w:val="uk-UA"/>
        </w:rPr>
        <w:t xml:space="preserve">№ </w:t>
      </w:r>
      <w:r>
        <w:rPr>
          <w:u w:val="single"/>
          <w:lang w:val="uk-UA"/>
        </w:rPr>
        <w:t>91</w:t>
      </w: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rPr>
          <w:lang w:val="uk-UA"/>
        </w:rPr>
      </w:pPr>
      <w:r>
        <w:rPr>
          <w:lang w:val="uk-UA"/>
        </w:rPr>
        <w:t xml:space="preserve">Про використання  коштів для </w:t>
      </w:r>
    </w:p>
    <w:p w:rsidR="00E2534A" w:rsidRDefault="00E2534A" w:rsidP="00E2534A">
      <w:pPr>
        <w:rPr>
          <w:lang w:val="uk-UA"/>
        </w:rPr>
      </w:pPr>
      <w:r>
        <w:rPr>
          <w:lang w:val="uk-UA"/>
        </w:rPr>
        <w:t>підготовки та проведення голосування</w:t>
      </w:r>
    </w:p>
    <w:p w:rsidR="00E2534A" w:rsidRDefault="00E2534A" w:rsidP="00E2534A">
      <w:pPr>
        <w:rPr>
          <w:lang w:val="uk-UA"/>
        </w:rPr>
      </w:pPr>
      <w:r>
        <w:rPr>
          <w:lang w:val="uk-UA"/>
        </w:rPr>
        <w:t xml:space="preserve">на виборах Президента України у 2019 році </w:t>
      </w: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pStyle w:val="31"/>
        <w:spacing w:line="240" w:lineRule="auto"/>
        <w:ind w:firstLine="540"/>
      </w:pPr>
      <w:r>
        <w:t xml:space="preserve">  Керуючись  стат</w:t>
      </w:r>
      <w:r w:rsidR="00E84B9C">
        <w:t>т</w:t>
      </w:r>
      <w:r>
        <w:t xml:space="preserve">ею 42 Закону України, Постанови КМУ від 10 січня 2019 р. за №31 «Про затвердження Порядку використання коштів, передбачених у державному бюджеті для виготовлення органами ведення Державного реєстру виборців списків виборців та іменних запрошень для підготовки та проведення голосування на виборах Президента України у 2019 році» та Розпорядженням голови обласної державної адміністрації-керівника обласної військово-цивільної адміністрації від 19 лютого 2019 р. за №107:  </w:t>
      </w:r>
    </w:p>
    <w:p w:rsidR="00E2534A" w:rsidRDefault="00E2534A" w:rsidP="00E2534A">
      <w:pPr>
        <w:pStyle w:val="31"/>
        <w:spacing w:line="240" w:lineRule="auto"/>
        <w:ind w:firstLine="540"/>
      </w:pPr>
    </w:p>
    <w:p w:rsidR="00E2534A" w:rsidRDefault="00E2534A" w:rsidP="00E2534A">
      <w:pPr>
        <w:pStyle w:val="31"/>
        <w:ind w:firstLine="0"/>
        <w:rPr>
          <w:b/>
          <w:bCs/>
        </w:rPr>
      </w:pPr>
      <w:r>
        <w:t xml:space="preserve"> </w:t>
      </w:r>
      <w:r>
        <w:rPr>
          <w:b/>
          <w:bCs/>
        </w:rPr>
        <w:t>ЗОБОВ′ЯЗУЮ:</w:t>
      </w:r>
    </w:p>
    <w:p w:rsidR="00E2534A" w:rsidRPr="00126E41" w:rsidRDefault="00E2534A" w:rsidP="00E2534A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1. </w:t>
      </w:r>
      <w:r w:rsidRPr="009B236E">
        <w:rPr>
          <w:lang w:val="uk-UA"/>
        </w:rPr>
        <w:t xml:space="preserve">Збільшити доходну частину спеціального фонду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9B236E">
        <w:rPr>
          <w:lang w:val="uk-UA"/>
        </w:rPr>
        <w:t xml:space="preserve">міської ради </w:t>
      </w:r>
      <w:r>
        <w:rPr>
          <w:lang w:val="uk-UA"/>
        </w:rPr>
        <w:t xml:space="preserve">за кодом доходів 25020200 </w:t>
      </w:r>
      <w:r w:rsidRPr="00F0393D">
        <w:rPr>
          <w:lang w:val="uk-UA"/>
        </w:rPr>
        <w:t>«</w:t>
      </w:r>
      <w:r>
        <w:rPr>
          <w:lang w:val="uk-UA"/>
        </w:rPr>
        <w:t>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 на 11800 грн. за КПК 0110150</w:t>
      </w:r>
      <w:r w:rsidRPr="00126E41">
        <w:rPr>
          <w:lang w:val="uk-UA"/>
        </w:rPr>
        <w:t xml:space="preserve">   «</w:t>
      </w:r>
      <w:r>
        <w:rPr>
          <w:lang w:val="uk-UA"/>
        </w:rPr>
        <w:t>Організаційне, інформаційне-аналітичне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</w:t>
      </w:r>
      <w:r w:rsidRPr="00126E41">
        <w:rPr>
          <w:lang w:val="uk-UA"/>
        </w:rPr>
        <w:t>»;</w:t>
      </w:r>
    </w:p>
    <w:p w:rsidR="00E2534A" w:rsidRDefault="00E2534A" w:rsidP="00E2534A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2. </w:t>
      </w:r>
      <w:r w:rsidRPr="009B236E">
        <w:rPr>
          <w:color w:val="000000"/>
          <w:lang w:val="uk-UA"/>
        </w:rPr>
        <w:t xml:space="preserve">Збільшити видаткову частину спеціального фонду міської ради на </w:t>
      </w:r>
      <w:r>
        <w:rPr>
          <w:lang w:val="uk-UA"/>
        </w:rPr>
        <w:t>11800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</w:t>
      </w:r>
      <w:r>
        <w:rPr>
          <w:color w:val="000000"/>
          <w:lang w:val="uk-UA"/>
        </w:rPr>
        <w:t xml:space="preserve">за  КЕКВ 2210  </w:t>
      </w:r>
      <w:r w:rsidRPr="00755DBB">
        <w:rPr>
          <w:color w:val="000000"/>
          <w:lang w:val="uk-UA"/>
        </w:rPr>
        <w:t>«</w:t>
      </w:r>
      <w:r w:rsidRPr="00755DBB">
        <w:rPr>
          <w:lang w:val="uk-UA"/>
        </w:rPr>
        <w:t>Предмети</w:t>
      </w:r>
      <w:r>
        <w:t>,</w:t>
      </w:r>
      <w:r w:rsidRPr="00755DBB">
        <w:rPr>
          <w:lang w:val="uk-UA"/>
        </w:rPr>
        <w:t xml:space="preserve"> матеріали</w:t>
      </w:r>
      <w:r>
        <w:t>,</w:t>
      </w:r>
      <w:r w:rsidRPr="00755DBB">
        <w:rPr>
          <w:lang w:val="uk-UA"/>
        </w:rPr>
        <w:t xml:space="preserve"> обладнання</w:t>
      </w:r>
      <w:r>
        <w:t xml:space="preserve"> та</w:t>
      </w:r>
      <w:r w:rsidRPr="00755DBB">
        <w:rPr>
          <w:lang w:val="uk-UA"/>
        </w:rPr>
        <w:t xml:space="preserve"> інвентар</w:t>
      </w:r>
      <w:r>
        <w:rPr>
          <w:lang w:val="uk-UA"/>
        </w:rPr>
        <w:t>».</w:t>
      </w:r>
    </w:p>
    <w:p w:rsidR="00E2534A" w:rsidRDefault="00E2534A" w:rsidP="00E2534A">
      <w:pPr>
        <w:rPr>
          <w:lang w:val="uk-UA"/>
        </w:rPr>
      </w:pPr>
      <w:r>
        <w:rPr>
          <w:lang w:val="uk-UA"/>
        </w:rPr>
        <w:t xml:space="preserve">       3. Начальник відділу бух обліку та звітності</w:t>
      </w:r>
      <w:r w:rsidR="00755DBB">
        <w:rPr>
          <w:lang w:val="uk-UA"/>
        </w:rPr>
        <w:t xml:space="preserve"> </w:t>
      </w:r>
      <w:r>
        <w:rPr>
          <w:lang w:val="uk-UA"/>
        </w:rPr>
        <w:t xml:space="preserve">- головному бухгалтеру </w:t>
      </w:r>
      <w:proofErr w:type="spellStart"/>
      <w:r>
        <w:rPr>
          <w:lang w:val="uk-UA"/>
        </w:rPr>
        <w:t>Куріловій</w:t>
      </w:r>
      <w:proofErr w:type="spellEnd"/>
      <w:r>
        <w:rPr>
          <w:lang w:val="uk-UA"/>
        </w:rPr>
        <w:t xml:space="preserve"> О.О. підготувати </w:t>
      </w:r>
      <w:r w:rsidRPr="009B236E">
        <w:rPr>
          <w:color w:val="000000"/>
          <w:lang w:val="uk-UA"/>
        </w:rPr>
        <w:t xml:space="preserve"> довідку про зміни кошторису.</w:t>
      </w:r>
      <w:r>
        <w:rPr>
          <w:lang w:val="uk-UA"/>
        </w:rPr>
        <w:t xml:space="preserve">                            </w:t>
      </w:r>
    </w:p>
    <w:p w:rsidR="00E2534A" w:rsidRDefault="00E2534A" w:rsidP="00E2534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4. </w:t>
      </w:r>
      <w:r>
        <w:rPr>
          <w:lang w:val="uk-UA"/>
        </w:rPr>
        <w:t>Дане розпорядження оприлюдненню підлягає.</w:t>
      </w:r>
    </w:p>
    <w:p w:rsidR="00E2534A" w:rsidRDefault="00E2534A" w:rsidP="00E2534A">
      <w:pPr>
        <w:pStyle w:val="a3"/>
        <w:spacing w:line="240" w:lineRule="auto"/>
        <w:ind w:left="0"/>
        <w:rPr>
          <w:sz w:val="24"/>
        </w:rPr>
      </w:pPr>
      <w:r>
        <w:rPr>
          <w:sz w:val="24"/>
        </w:rPr>
        <w:t xml:space="preserve">       5. Контроль за виконанням цього розпорядження залишаю за собою.</w:t>
      </w:r>
    </w:p>
    <w:p w:rsidR="00E2534A" w:rsidRDefault="00E2534A" w:rsidP="00E2534A">
      <w:pPr>
        <w:pStyle w:val="a3"/>
        <w:spacing w:line="240" w:lineRule="auto"/>
        <w:ind w:left="720"/>
        <w:rPr>
          <w:sz w:val="24"/>
        </w:rPr>
      </w:pPr>
    </w:p>
    <w:p w:rsidR="00E2534A" w:rsidRDefault="00E2534A" w:rsidP="00E2534A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Секретар міської ради,  </w:t>
      </w:r>
    </w:p>
    <w:p w:rsidR="00E2534A" w:rsidRDefault="00E2534A" w:rsidP="00E2534A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</w:t>
      </w:r>
      <w:r w:rsidR="00755DBB">
        <w:rPr>
          <w:b/>
          <w:lang w:val="uk-UA"/>
        </w:rPr>
        <w:t xml:space="preserve"> </w:t>
      </w:r>
      <w:r>
        <w:rPr>
          <w:b/>
          <w:lang w:val="uk-UA"/>
        </w:rPr>
        <w:t xml:space="preserve">міського голови                                                                       В.П.Ткачук     </w:t>
      </w: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spacing w:line="360" w:lineRule="auto"/>
        <w:rPr>
          <w:sz w:val="20"/>
          <w:szCs w:val="20"/>
          <w:lang w:val="uk-UA"/>
        </w:rPr>
      </w:pPr>
      <w:r>
        <w:rPr>
          <w:b/>
          <w:lang w:val="uk-UA"/>
        </w:rPr>
        <w:t>Підготував:</w:t>
      </w:r>
    </w:p>
    <w:p w:rsidR="00E2534A" w:rsidRDefault="00E2534A" w:rsidP="00E2534A">
      <w:pPr>
        <w:rPr>
          <w:lang w:val="uk-UA"/>
        </w:rPr>
      </w:pPr>
      <w:r>
        <w:rPr>
          <w:lang w:val="uk-UA"/>
        </w:rPr>
        <w:t>Начальник відділу бух обліку та звітності</w:t>
      </w:r>
      <w:r w:rsidR="00755DBB">
        <w:rPr>
          <w:lang w:val="uk-UA"/>
        </w:rPr>
        <w:t xml:space="preserve"> </w:t>
      </w:r>
      <w:r>
        <w:rPr>
          <w:lang w:val="uk-UA"/>
        </w:rPr>
        <w:t xml:space="preserve">-                                   О.О. </w:t>
      </w:r>
      <w:proofErr w:type="spellStart"/>
      <w:r>
        <w:rPr>
          <w:lang w:val="uk-UA"/>
        </w:rPr>
        <w:t>Курілова</w:t>
      </w:r>
      <w:proofErr w:type="spellEnd"/>
    </w:p>
    <w:p w:rsidR="00E2534A" w:rsidRDefault="00E2534A" w:rsidP="00E2534A">
      <w:pPr>
        <w:rPr>
          <w:lang w:val="uk-UA"/>
        </w:rPr>
      </w:pPr>
      <w:r>
        <w:rPr>
          <w:lang w:val="uk-UA"/>
        </w:rPr>
        <w:t>головний бухгалтер</w:t>
      </w:r>
    </w:p>
    <w:p w:rsidR="00E2534A" w:rsidRPr="00482ADD" w:rsidRDefault="00E2534A" w:rsidP="00E2534A">
      <w:pPr>
        <w:rPr>
          <w:lang w:val="uk-UA"/>
        </w:rPr>
      </w:pPr>
    </w:p>
    <w:p w:rsidR="00E2534A" w:rsidRDefault="00E2534A" w:rsidP="00E2534A">
      <w:pPr>
        <w:rPr>
          <w:b/>
          <w:lang w:val="uk-UA"/>
        </w:rPr>
      </w:pPr>
      <w:r w:rsidRPr="00931635">
        <w:rPr>
          <w:b/>
          <w:lang w:val="uk-UA"/>
        </w:rPr>
        <w:t>Узгоджено:</w:t>
      </w: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rPr>
          <w:lang w:val="uk-UA"/>
        </w:rPr>
      </w:pPr>
      <w:r>
        <w:rPr>
          <w:lang w:val="uk-UA"/>
        </w:rPr>
        <w:t>Н</w:t>
      </w:r>
      <w:r w:rsidRPr="009E31CB">
        <w:rPr>
          <w:lang w:val="uk-UA"/>
        </w:rPr>
        <w:t xml:space="preserve">ачальник відділу з юридичних                        </w:t>
      </w:r>
      <w:r>
        <w:rPr>
          <w:lang w:val="uk-UA"/>
        </w:rPr>
        <w:t xml:space="preserve">   </w:t>
      </w:r>
      <w:r w:rsidRPr="009E31CB">
        <w:rPr>
          <w:lang w:val="uk-UA"/>
        </w:rPr>
        <w:t xml:space="preserve">        </w:t>
      </w:r>
      <w:r>
        <w:rPr>
          <w:lang w:val="uk-UA"/>
        </w:rPr>
        <w:t xml:space="preserve">                 </w:t>
      </w:r>
      <w:r w:rsidRPr="009E31CB">
        <w:rPr>
          <w:lang w:val="uk-UA"/>
        </w:rPr>
        <w:t xml:space="preserve"> </w:t>
      </w:r>
      <w:r>
        <w:rPr>
          <w:lang w:val="uk-UA"/>
        </w:rPr>
        <w:t xml:space="preserve"> В. В. </w:t>
      </w:r>
      <w:proofErr w:type="spellStart"/>
      <w:r>
        <w:rPr>
          <w:lang w:val="uk-UA"/>
        </w:rPr>
        <w:t>Рудь</w:t>
      </w:r>
      <w:proofErr w:type="spellEnd"/>
    </w:p>
    <w:p w:rsidR="00E2534A" w:rsidRDefault="00E2534A" w:rsidP="00E2534A">
      <w:pPr>
        <w:rPr>
          <w:lang w:val="uk-UA"/>
        </w:rPr>
      </w:pPr>
      <w:r>
        <w:rPr>
          <w:lang w:val="uk-UA"/>
        </w:rPr>
        <w:t xml:space="preserve">та правових питань </w:t>
      </w: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rPr>
          <w:lang w:val="uk-UA"/>
        </w:rPr>
      </w:pPr>
    </w:p>
    <w:p w:rsidR="00E2534A" w:rsidRDefault="00E2534A" w:rsidP="00E2534A">
      <w:pPr>
        <w:rPr>
          <w:lang w:val="uk-UA"/>
        </w:rPr>
      </w:pPr>
    </w:p>
    <w:p w:rsidR="00021F54" w:rsidRPr="00E2534A" w:rsidRDefault="00021F54" w:rsidP="00E2534A"/>
    <w:sectPr w:rsidR="00021F54" w:rsidRPr="00E2534A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1B9"/>
    <w:rsid w:val="00021F54"/>
    <w:rsid w:val="001724B8"/>
    <w:rsid w:val="00620929"/>
    <w:rsid w:val="00755DBB"/>
    <w:rsid w:val="009C31B9"/>
    <w:rsid w:val="00A147F7"/>
    <w:rsid w:val="00E2534A"/>
    <w:rsid w:val="00E84B9C"/>
    <w:rsid w:val="00E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B9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C31B9"/>
    <w:pPr>
      <w:spacing w:line="360" w:lineRule="auto"/>
      <w:ind w:left="902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C31B9"/>
    <w:rPr>
      <w:sz w:val="28"/>
      <w:szCs w:val="24"/>
      <w:lang w:eastAsia="ru-RU"/>
    </w:rPr>
  </w:style>
  <w:style w:type="paragraph" w:styleId="31">
    <w:name w:val="Body Text Indent 3"/>
    <w:basedOn w:val="a"/>
    <w:link w:val="32"/>
    <w:rsid w:val="009C31B9"/>
    <w:pPr>
      <w:spacing w:line="360" w:lineRule="auto"/>
      <w:ind w:right="45" w:firstLine="7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9C31B9"/>
    <w:rPr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C31B9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9C31B9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Цивенко</cp:lastModifiedBy>
  <cp:revision>4</cp:revision>
  <dcterms:created xsi:type="dcterms:W3CDTF">2019-01-02T11:39:00Z</dcterms:created>
  <dcterms:modified xsi:type="dcterms:W3CDTF">2019-02-27T07:00:00Z</dcterms:modified>
</cp:coreProperties>
</file>