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2ECB4" w14:textId="51A31F62" w:rsidR="009024FF" w:rsidRPr="00B04DB8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4"/>
          <w:lang w:val="ru-RU"/>
        </w:rPr>
      </w:pPr>
      <w:r w:rsidRPr="00B04DB8">
        <w:rPr>
          <w:rFonts w:ascii="Times New Roman" w:hAnsi="Times New Roman" w:cs="Times New Roman"/>
          <w:noProof/>
          <w:color w:val="000000" w:themeColor="text1"/>
          <w:sz w:val="20"/>
          <w:szCs w:val="24"/>
          <w:lang w:val="ru-RU"/>
        </w:rPr>
        <w:drawing>
          <wp:inline distT="0" distB="0" distL="0" distR="0" wp14:anchorId="7FC69353" wp14:editId="000EE6CB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FBB37" w14:textId="77777777" w:rsidR="00714E21" w:rsidRPr="00B04DB8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</w:p>
    <w:p w14:paraId="3B8DF057" w14:textId="77777777" w:rsidR="00592AF7" w:rsidRPr="00B04DB8" w:rsidRDefault="000753FC" w:rsidP="00DD539E">
      <w:pPr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СЄВЄРОДОНЕЦЬКА </w:t>
      </w:r>
      <w:r w:rsidR="00DB5472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МІСЬКА</w:t>
      </w:r>
    </w:p>
    <w:p w14:paraId="4F4A1EC2" w14:textId="501F784E" w:rsidR="009024FF" w:rsidRPr="00B04DB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ВІЙСЬКОВО-ЦИВІЛЬНА АДМІНІСТРАЦІЯ</w:t>
      </w:r>
    </w:p>
    <w:p w14:paraId="698ADA8E" w14:textId="625719EE" w:rsidR="009024FF" w:rsidRPr="00B04DB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</w:t>
      </w:r>
      <w:r w:rsidR="000753FC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 РАЙОНУ</w:t>
      </w: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ЛУГАНСЬКОЇ  ОБЛАСТІ</w:t>
      </w:r>
    </w:p>
    <w:p w14:paraId="0EEF70E0" w14:textId="77777777" w:rsidR="009024FF" w:rsidRPr="00B04DB8" w:rsidRDefault="009024FF" w:rsidP="00DD539E">
      <w:pPr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2C9FB73" w14:textId="77777777" w:rsidR="009024FF" w:rsidRPr="00B04DB8" w:rsidRDefault="009024FF" w:rsidP="00DD539E">
      <w:pPr>
        <w:pStyle w:val="a5"/>
        <w:rPr>
          <w:color w:val="000000" w:themeColor="text1"/>
          <w:sz w:val="36"/>
          <w:szCs w:val="36"/>
        </w:rPr>
      </w:pPr>
      <w:r w:rsidRPr="00B04DB8">
        <w:rPr>
          <w:color w:val="000000" w:themeColor="text1"/>
          <w:sz w:val="36"/>
          <w:szCs w:val="36"/>
        </w:rPr>
        <w:t>РОЗПОРЯДЖЕННЯ</w:t>
      </w:r>
    </w:p>
    <w:p w14:paraId="69C0157C" w14:textId="77777777" w:rsidR="00592AF7" w:rsidRPr="00B04DB8" w:rsidRDefault="00592AF7" w:rsidP="00DD539E">
      <w:pPr>
        <w:spacing w:before="0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керівника Сєвєродонецької міської  військово-цивільної адміністрації</w:t>
      </w:r>
    </w:p>
    <w:p w14:paraId="2552E5B4" w14:textId="77777777" w:rsidR="009024FF" w:rsidRPr="00B04DB8" w:rsidRDefault="009024FF" w:rsidP="00DD539E">
      <w:pPr>
        <w:pStyle w:val="a5"/>
        <w:spacing w:line="360" w:lineRule="auto"/>
        <w:rPr>
          <w:color w:val="000000" w:themeColor="text1"/>
          <w:sz w:val="32"/>
          <w:szCs w:val="32"/>
        </w:rPr>
      </w:pPr>
    </w:p>
    <w:p w14:paraId="7842F325" w14:textId="5E3E4541" w:rsidR="009024FF" w:rsidRPr="00B04DB8" w:rsidRDefault="001832C0" w:rsidP="00DD539E">
      <w:pPr>
        <w:spacing w:before="0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4446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r w:rsidR="001D2867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24FF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A5F9A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024FF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="00C07831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24FF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07831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9024FF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C07831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24FF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39E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7314F2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D539E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024FF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ED24FA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9024FF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№</w:t>
      </w:r>
      <w:r w:rsidR="00C64446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14:paraId="4D561A39" w14:textId="0E0FB0AA" w:rsidR="00444D5A" w:rsidRPr="00B04DB8" w:rsidRDefault="001A5F9A" w:rsidP="00F56733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66888968"/>
      <w:bookmarkStart w:id="1" w:name="_Hlk66861694"/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</w:t>
      </w:r>
      <w:r w:rsidR="00444D5A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безоплатну передачу</w:t>
      </w:r>
      <w:r w:rsidR="00DD539E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44D5A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нерухомого майна </w:t>
      </w:r>
      <w:bookmarkStart w:id="2" w:name="_Hlk68098555"/>
      <w:r w:rsidR="00675A87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 балансу </w:t>
      </w:r>
      <w:r w:rsidR="001832C0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КП «</w:t>
      </w:r>
      <w:proofErr w:type="spellStart"/>
      <w:r w:rsidR="001832C0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Житлосервіс</w:t>
      </w:r>
      <w:proofErr w:type="spellEnd"/>
      <w:r w:rsidR="001832C0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«Світанок»</w:t>
      </w:r>
      <w:r w:rsidR="00A54227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75A87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баланс </w:t>
      </w:r>
      <w:bookmarkEnd w:id="2"/>
      <w:r w:rsidR="00A54227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Сєвєродонецького міського  центру соціальних служб</w:t>
      </w:r>
    </w:p>
    <w:p w14:paraId="2F9956FF" w14:textId="77777777" w:rsidR="00B636B6" w:rsidRPr="00B04DB8" w:rsidRDefault="00B636B6" w:rsidP="00F56733">
      <w:pPr>
        <w:shd w:val="clear" w:color="auto" w:fill="FFFFFF"/>
        <w:spacing w:befor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bookmarkEnd w:id="0"/>
    <w:bookmarkEnd w:id="1"/>
    <w:p w14:paraId="3F43FD97" w14:textId="4B16AF1C" w:rsidR="00444D5A" w:rsidRPr="00CC6DD8" w:rsidRDefault="00444D5A" w:rsidP="00CC6DD8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Керуючись частиною першою ст. 1, частиною дванадцятою ст. 3, п. 10, 12 частини першої ст. 4, п. 8 частини третьої ст. 6 Закону України «Про військово-цивільні адміністрації»,</w:t>
      </w:r>
      <w:r w:rsidR="00F56733" w:rsidRPr="00CC6DD8">
        <w:rPr>
          <w:rFonts w:ascii="Times New Roman" w:hAnsi="Times New Roman" w:cs="Times New Roman"/>
          <w:color w:val="000000" w:themeColor="text1"/>
          <w:spacing w:val="5"/>
          <w:sz w:val="28"/>
          <w:szCs w:val="28"/>
        </w:rPr>
        <w:t xml:space="preserve"> Законом </w:t>
      </w:r>
      <w:r w:rsidR="00F56733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України «Про місцеве самоврядування в Україні»,</w:t>
      </w:r>
      <w:r w:rsidR="00F56733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враховуючи пункт 197.1.16 статті 197 Податкового кодексу України, 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розглянувши </w:t>
      </w:r>
      <w:r w:rsidR="00081958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3" w:name="_Hlk68098147"/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Сєвєродонецького </w:t>
      </w:r>
      <w:bookmarkEnd w:id="3"/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міського центру соціальних служб 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 </w:t>
      </w:r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58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</w:t>
      </w:r>
      <w:r w:rsidR="00390958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безоплатної 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передачі </w:t>
      </w:r>
      <w:r w:rsidR="007F6523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нерухомого майна</w:t>
      </w:r>
      <w:r w:rsidR="006C179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за </w:t>
      </w:r>
      <w:proofErr w:type="spellStart"/>
      <w:r w:rsidR="006C179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адресою</w:t>
      </w:r>
      <w:proofErr w:type="spellEnd"/>
      <w:r w:rsidR="006C179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: м.</w:t>
      </w:r>
      <w:r w:rsidR="00081958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6C179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Сєвєродонецьк, </w:t>
      </w:r>
      <w:r w:rsidR="007B207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вул</w:t>
      </w:r>
      <w:r w:rsidR="006C179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. </w:t>
      </w:r>
      <w:r w:rsidR="001832C0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Гагаріна</w:t>
      </w:r>
      <w:r w:rsidR="006C179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</w:t>
      </w:r>
      <w:r w:rsidR="005B7BC2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буд.</w:t>
      </w:r>
      <w:r w:rsidR="001832C0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70</w:t>
      </w:r>
      <w:r w:rsidR="00C07831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="001832C0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="006C179B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,</w:t>
      </w:r>
      <w:r w:rsidR="006C179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1958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лист</w:t>
      </w:r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733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КП</w:t>
      </w:r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Житлосервіс</w:t>
      </w:r>
      <w:proofErr w:type="spellEnd"/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«Світанок» від </w:t>
      </w:r>
      <w:r w:rsidR="00CC5F35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D24FA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F6523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D24FA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02</w:t>
      </w:r>
      <w:r w:rsidR="007F6523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ED24FA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D24FA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706</w:t>
      </w:r>
      <w:r w:rsidR="007B207B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F6523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з метою ефективного використання майна</w:t>
      </w:r>
      <w:r w:rsidRPr="00CC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що є власністю Сєвєродонецької </w:t>
      </w:r>
      <w:r w:rsidR="00AC5DF4" w:rsidRPr="00CC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міської </w:t>
      </w:r>
      <w:r w:rsidRPr="00CC6D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територіальної громади </w:t>
      </w:r>
    </w:p>
    <w:p w14:paraId="30E8BD53" w14:textId="2B26149B" w:rsidR="00444D5A" w:rsidRPr="00CC6DD8" w:rsidRDefault="00444D5A" w:rsidP="00CC6DD8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C6D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зобовʼязую</w:t>
      </w:r>
      <w:proofErr w:type="spellEnd"/>
      <w:r w:rsidRPr="00CC6D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E646C03" w14:textId="6BB3F2EA" w:rsidR="00444D5A" w:rsidRPr="00CC6DD8" w:rsidRDefault="00444D5A" w:rsidP="00CC6DD8">
      <w:pPr>
        <w:widowControl/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972780" w14:textId="3913B598" w:rsidR="00444D5A" w:rsidRPr="00CC6DD8" w:rsidRDefault="00444D5A" w:rsidP="00CC6DD8">
      <w:pPr>
        <w:widowControl/>
        <w:numPr>
          <w:ilvl w:val="0"/>
          <w:numId w:val="5"/>
        </w:numPr>
        <w:tabs>
          <w:tab w:val="left" w:pos="851"/>
          <w:tab w:val="left" w:pos="993"/>
        </w:tabs>
        <w:overflowPunct w:val="0"/>
        <w:spacing w:before="0"/>
        <w:ind w:left="0" w:firstLine="851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Передати безоплатно з балансу </w:t>
      </w:r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КП «</w:t>
      </w:r>
      <w:proofErr w:type="spellStart"/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Житлосервіс</w:t>
      </w:r>
      <w:proofErr w:type="spellEnd"/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«Світанок» </w:t>
      </w: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баланс </w:t>
      </w:r>
      <w:bookmarkStart w:id="4" w:name="_Hlk68098497"/>
      <w:r w:rsidR="001832C0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Сєвєродонецького міського центру соціальних служб </w:t>
      </w:r>
      <w:r w:rsidR="0099256D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нерухоме майно – </w:t>
      </w:r>
      <w:bookmarkStart w:id="5" w:name="_Hlk68102207"/>
      <w:bookmarkStart w:id="6" w:name="_Hlk66888779"/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нежитлове вбудоване приміщення  загальною площею 117,1 </w:t>
      </w:r>
      <w:proofErr w:type="spellStart"/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за </w:t>
      </w:r>
      <w:proofErr w:type="spellStart"/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адресою</w:t>
      </w:r>
      <w:proofErr w:type="spellEnd"/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: </w:t>
      </w:r>
      <w:r w:rsidR="00CC6DD8" w:rsidRPr="00CC6DD8">
        <w:rPr>
          <w:rFonts w:ascii="Times New Roman" w:eastAsia="Calibri" w:hAnsi="Times New Roman" w:cs="Times New Roman"/>
          <w:sz w:val="28"/>
          <w:szCs w:val="28"/>
        </w:rPr>
        <w:t xml:space="preserve">Луганська область, Сєвєродонецький район, </w:t>
      </w:r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м.</w:t>
      </w:r>
      <w:r w:rsidR="00B6141A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Сєвєродонецьк, </w:t>
      </w:r>
      <w:bookmarkEnd w:id="4"/>
      <w:bookmarkEnd w:id="5"/>
      <w:bookmarkEnd w:id="6"/>
      <w:r w:rsid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</w:t>
      </w:r>
      <w:r w:rsidR="001832C0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вул.</w:t>
      </w:r>
      <w:r w:rsidR="00CC6DD8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1832C0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Гагаріна, буд.70</w:t>
      </w:r>
      <w:r w:rsid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1832C0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</w:t>
      </w:r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інвентарний № </w:t>
      </w:r>
      <w:r w:rsidR="00F56733" w:rsidRPr="00CC6DD8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ED24FA" w:rsidRPr="00CC6DD8">
        <w:rPr>
          <w:rStyle w:val="docdata"/>
          <w:rFonts w:ascii="Times New Roman" w:hAnsi="Times New Roman" w:cs="Times New Roman"/>
          <w:color w:val="000000" w:themeColor="text1"/>
          <w:sz w:val="28"/>
          <w:szCs w:val="28"/>
        </w:rPr>
        <w:t>330015/1</w:t>
      </w:r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, первісна вартість </w:t>
      </w:r>
      <w:r w:rsidR="00ED24FA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580</w:t>
      </w:r>
      <w:r w:rsidR="00CC6DD8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ED24FA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822,34</w:t>
      </w:r>
      <w:r w:rsidR="00EA202E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грн (</w:t>
      </w:r>
      <w:r w:rsidR="00ED24FA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п’ятсот вісімдесят</w:t>
      </w:r>
      <w:r w:rsidR="0099256D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тисяч</w:t>
      </w:r>
      <w:r w:rsidR="00ED24FA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вісімсот двадцять дві</w:t>
      </w:r>
      <w:r w:rsidR="0099256D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грн</w:t>
      </w:r>
      <w:r w:rsidR="0099256D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24FA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34 </w:t>
      </w:r>
      <w:proofErr w:type="spellStart"/>
      <w:r w:rsidR="0099256D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коп</w:t>
      </w:r>
      <w:proofErr w:type="spellEnd"/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9256D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9BB9E43" w14:textId="77777777" w:rsidR="007F6523" w:rsidRPr="00CC6DD8" w:rsidRDefault="007F6523" w:rsidP="00CC6DD8">
      <w:pPr>
        <w:widowControl/>
        <w:tabs>
          <w:tab w:val="left" w:pos="851"/>
          <w:tab w:val="left" w:pos="993"/>
        </w:tabs>
        <w:overflowPunct w:val="0"/>
        <w:spacing w:before="0"/>
        <w:ind w:left="0" w:firstLine="851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DD30496" w14:textId="2E25D904" w:rsidR="00444D5A" w:rsidRPr="00CC6DD8" w:rsidRDefault="00444D5A" w:rsidP="00CC6DD8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2.</w:t>
      </w: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Сєвєродонецькому міському центру соціальних служб </w:t>
      </w: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прийняти на свій баланс </w:t>
      </w:r>
      <w:r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зазначене у п.1 цього розпорядження нерухоме майно відповідно до чинного законодавства України, забезпечити належний облік та ефективне використання.</w:t>
      </w:r>
    </w:p>
    <w:p w14:paraId="57619CB5" w14:textId="77777777" w:rsidR="007F6523" w:rsidRPr="00CC6DD8" w:rsidRDefault="007F6523" w:rsidP="00CC6DD8">
      <w:pPr>
        <w:widowControl/>
        <w:tabs>
          <w:tab w:val="num" w:pos="0"/>
          <w:tab w:val="left" w:pos="851"/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63B2FA" w14:textId="2512EF9F" w:rsidR="00444D5A" w:rsidRPr="00CC6DD8" w:rsidRDefault="00444D5A" w:rsidP="00CC6DD8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before="0"/>
        <w:ind w:left="0" w:firstLine="851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3. Приймання-передачу зазначеного у </w:t>
      </w:r>
      <w:r w:rsidR="006C179B"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п.1 цього</w:t>
      </w: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розпорядження </w:t>
      </w:r>
      <w:r w:rsidR="006C179B"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нерухомого </w:t>
      </w: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майна здійснити відповідно до чинного  законодавства України.</w:t>
      </w:r>
    </w:p>
    <w:p w14:paraId="627F7536" w14:textId="77777777" w:rsidR="007314F2" w:rsidRPr="00CC6DD8" w:rsidRDefault="007314F2" w:rsidP="00CC6DD8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before="0"/>
        <w:ind w:left="0" w:firstLine="851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41EDE0A7" w14:textId="77777777" w:rsidR="00F57A51" w:rsidRDefault="00585CEC" w:rsidP="00CC6DD8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before="0"/>
        <w:ind w:left="0" w:firstLine="851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4. Закріпити за </w:t>
      </w:r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Сєвєродонецьким міським центром соціальних служб </w:t>
      </w: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на праві </w:t>
      </w:r>
      <w:r w:rsidR="00ED24FA"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оперативного управління </w:t>
      </w:r>
      <w:r w:rsidRPr="00CC6DD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об’єкт нерухомого майна, що належить до комунальної власності Сєвєродонецької міської територіальної громади – </w:t>
      </w:r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нежитлове вбудоване приміщення  загальною площею 117</w:t>
      </w:r>
      <w:r w:rsidR="0099648E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proofErr w:type="spellStart"/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>кв.м</w:t>
      </w:r>
      <w:proofErr w:type="spellEnd"/>
      <w:r w:rsidR="00A54227" w:rsidRPr="00CC6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4227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за </w:t>
      </w:r>
      <w:proofErr w:type="spellStart"/>
      <w:r w:rsidR="00A54227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адресою</w:t>
      </w:r>
      <w:proofErr w:type="spellEnd"/>
      <w:r w:rsidR="00A54227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:</w:t>
      </w:r>
      <w:r w:rsidR="00CC6DD8" w:rsidRPr="00CC6DD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BBFF073" w14:textId="77777777" w:rsidR="00F57A51" w:rsidRDefault="00F57A51" w:rsidP="00CC6DD8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before="0"/>
        <w:ind w:left="0" w:firstLine="851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65EFABF" w14:textId="77777777" w:rsidR="00F57A51" w:rsidRDefault="00F57A51" w:rsidP="00CC6DD8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before="0"/>
        <w:ind w:left="0" w:firstLine="851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8665CD0" w14:textId="2D782CE4" w:rsidR="00585CEC" w:rsidRPr="00CC6DD8" w:rsidRDefault="00CC6DD8" w:rsidP="00F57A51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before="0"/>
        <w:ind w:left="0"/>
        <w:outlineLvl w:val="1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CC6DD8">
        <w:rPr>
          <w:rFonts w:ascii="Times New Roman" w:eastAsia="Calibri" w:hAnsi="Times New Roman" w:cs="Times New Roman"/>
          <w:sz w:val="28"/>
          <w:szCs w:val="28"/>
        </w:rPr>
        <w:t>Луганська область, Сєвєродонецький район,</w:t>
      </w:r>
      <w:r w:rsidR="00A54227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м.</w:t>
      </w:r>
      <w:r w:rsidR="0099648E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A54227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Сєвєродонецьк,</w:t>
      </w:r>
      <w:r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</w:t>
      </w:r>
      <w:r w:rsidR="00A54227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 xml:space="preserve"> вул.</w:t>
      </w:r>
      <w:r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 </w:t>
      </w:r>
      <w:r w:rsidR="00A54227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Гагаріна, буд.70 А</w:t>
      </w:r>
      <w:r w:rsidR="0099256D" w:rsidRPr="00CC6DD8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14:paraId="56249DAA" w14:textId="77777777" w:rsidR="007314F2" w:rsidRPr="00CC6DD8" w:rsidRDefault="007314F2" w:rsidP="00CC6DD8">
      <w:pPr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before="0"/>
        <w:ind w:left="0" w:firstLine="851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14:paraId="62D5FB68" w14:textId="4242C650" w:rsidR="00444D5A" w:rsidRPr="00CC6DD8" w:rsidRDefault="00444D5A" w:rsidP="00CC6DD8">
      <w:pPr>
        <w:pStyle w:val="a7"/>
        <w:numPr>
          <w:ilvl w:val="0"/>
          <w:numId w:val="6"/>
        </w:numPr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C6DD8">
        <w:rPr>
          <w:rFonts w:ascii="Times New Roman" w:hAnsi="Times New Roman"/>
          <w:color w:val="000000" w:themeColor="text1"/>
          <w:sz w:val="28"/>
          <w:szCs w:val="28"/>
        </w:rPr>
        <w:t xml:space="preserve">Дане </w:t>
      </w:r>
      <w:proofErr w:type="spellStart"/>
      <w:r w:rsidRPr="00CC6DD8">
        <w:rPr>
          <w:rFonts w:ascii="Times New Roman" w:hAnsi="Times New Roman"/>
          <w:color w:val="000000" w:themeColor="text1"/>
          <w:sz w:val="28"/>
          <w:szCs w:val="28"/>
        </w:rPr>
        <w:t>розпорядження</w:t>
      </w:r>
      <w:proofErr w:type="spellEnd"/>
      <w:r w:rsidRPr="00CC6D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C6DD8">
        <w:rPr>
          <w:rFonts w:ascii="Times New Roman" w:hAnsi="Times New Roman"/>
          <w:color w:val="000000" w:themeColor="text1"/>
          <w:sz w:val="28"/>
          <w:szCs w:val="28"/>
        </w:rPr>
        <w:t>підлягає</w:t>
      </w:r>
      <w:proofErr w:type="spellEnd"/>
      <w:r w:rsidRPr="00CC6D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CC6DD8">
        <w:rPr>
          <w:rFonts w:ascii="Times New Roman" w:hAnsi="Times New Roman"/>
          <w:color w:val="000000" w:themeColor="text1"/>
          <w:sz w:val="28"/>
          <w:szCs w:val="28"/>
        </w:rPr>
        <w:t>оприлюдненню</w:t>
      </w:r>
      <w:proofErr w:type="spellEnd"/>
      <w:r w:rsidRPr="00CC6DD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8434919" w14:textId="77777777" w:rsidR="00527BB2" w:rsidRPr="00CC6DD8" w:rsidRDefault="00527BB2" w:rsidP="00CC6DD8">
      <w:pPr>
        <w:pStyle w:val="a7"/>
        <w:tabs>
          <w:tab w:val="left" w:pos="851"/>
          <w:tab w:val="left" w:pos="993"/>
        </w:tabs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56A8DCA" w14:textId="7E139899" w:rsidR="006C179B" w:rsidRPr="00CC6DD8" w:rsidRDefault="007314F2" w:rsidP="00CC6DD8">
      <w:pPr>
        <w:pStyle w:val="a7"/>
        <w:numPr>
          <w:ilvl w:val="0"/>
          <w:numId w:val="6"/>
        </w:numPr>
        <w:tabs>
          <w:tab w:val="left" w:pos="0"/>
          <w:tab w:val="left" w:pos="142"/>
          <w:tab w:val="left" w:pos="851"/>
          <w:tab w:val="left" w:pos="993"/>
        </w:tabs>
        <w:spacing w:after="0" w:line="240" w:lineRule="auto"/>
        <w:ind w:left="0" w:right="-1"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CC6DD8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Контроль за виконанням цього розпорядження покласти на                    заступника керівника </w:t>
      </w:r>
      <w:proofErr w:type="spellStart"/>
      <w:r w:rsidR="00395C59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C59">
        <w:rPr>
          <w:rFonts w:ascii="Times New Roman" w:hAnsi="Times New Roman"/>
          <w:sz w:val="28"/>
          <w:szCs w:val="28"/>
        </w:rPr>
        <w:t>міської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C59">
        <w:rPr>
          <w:rFonts w:ascii="Times New Roman" w:hAnsi="Times New Roman"/>
          <w:sz w:val="28"/>
          <w:szCs w:val="28"/>
        </w:rPr>
        <w:t>військово-цивільної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C5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r w:rsidRPr="00CC6DD8">
        <w:rPr>
          <w:rFonts w:ascii="Times New Roman" w:hAnsi="Times New Roman"/>
          <w:color w:val="000000" w:themeColor="text1"/>
          <w:sz w:val="28"/>
          <w:szCs w:val="28"/>
          <w:lang w:val="uk-UA"/>
        </w:rPr>
        <w:t>Олега КУЗЬМІНОВА</w:t>
      </w:r>
      <w:r w:rsidR="004F481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та </w:t>
      </w:r>
      <w:r w:rsidR="004F4811">
        <w:rPr>
          <w:rFonts w:ascii="Times New Roman" w:hAnsi="Times New Roman"/>
          <w:color w:val="000000" w:themeColor="text1"/>
          <w:sz w:val="28"/>
          <w:szCs w:val="28"/>
        </w:rPr>
        <w:t xml:space="preserve">заступника </w:t>
      </w:r>
      <w:proofErr w:type="spellStart"/>
      <w:r w:rsidR="004F4811">
        <w:rPr>
          <w:rFonts w:ascii="Times New Roman" w:hAnsi="Times New Roman"/>
          <w:color w:val="000000" w:themeColor="text1"/>
          <w:sz w:val="28"/>
          <w:szCs w:val="28"/>
        </w:rPr>
        <w:t>керівника</w:t>
      </w:r>
      <w:proofErr w:type="spellEnd"/>
      <w:r w:rsidR="004F48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95C59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C59">
        <w:rPr>
          <w:rFonts w:ascii="Times New Roman" w:hAnsi="Times New Roman"/>
          <w:sz w:val="28"/>
          <w:szCs w:val="28"/>
        </w:rPr>
        <w:t>міської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C59">
        <w:rPr>
          <w:rFonts w:ascii="Times New Roman" w:hAnsi="Times New Roman"/>
          <w:sz w:val="28"/>
          <w:szCs w:val="28"/>
        </w:rPr>
        <w:t>військово-цивільної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5C59">
        <w:rPr>
          <w:rFonts w:ascii="Times New Roman" w:hAnsi="Times New Roman"/>
          <w:sz w:val="28"/>
          <w:szCs w:val="28"/>
        </w:rPr>
        <w:t>адміністрації</w:t>
      </w:r>
      <w:proofErr w:type="spellEnd"/>
      <w:r w:rsidR="00395C59">
        <w:rPr>
          <w:rFonts w:ascii="Times New Roman" w:hAnsi="Times New Roman"/>
          <w:sz w:val="28"/>
          <w:szCs w:val="28"/>
        </w:rPr>
        <w:t xml:space="preserve"> </w:t>
      </w:r>
      <w:r w:rsidR="004F4811">
        <w:rPr>
          <w:rFonts w:ascii="Times New Roman" w:hAnsi="Times New Roman"/>
          <w:color w:val="000000" w:themeColor="text1"/>
          <w:sz w:val="28"/>
          <w:szCs w:val="28"/>
          <w:lang w:val="uk-UA"/>
        </w:rPr>
        <w:t>Тетяну ВЕРХОВСЬКУ.</w:t>
      </w:r>
    </w:p>
    <w:p w14:paraId="51213D5D" w14:textId="77777777" w:rsidR="009024FF" w:rsidRPr="00CC6DD8" w:rsidRDefault="009024FF" w:rsidP="00CC6DD8">
      <w:pPr>
        <w:tabs>
          <w:tab w:val="left" w:pos="0"/>
          <w:tab w:val="left" w:pos="1134"/>
        </w:tabs>
        <w:spacing w:before="0"/>
        <w:ind w:left="0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BF1C52" w14:textId="77777777" w:rsidR="009024FF" w:rsidRPr="00B04DB8" w:rsidRDefault="009024FF" w:rsidP="00264E1D">
      <w:pPr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AE4464" w14:textId="77777777" w:rsidR="00D6388C" w:rsidRPr="00B04DB8" w:rsidRDefault="009024FF" w:rsidP="00332273">
      <w:pPr>
        <w:spacing w:before="0"/>
        <w:ind w:left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Керівник </w:t>
      </w:r>
      <w:r w:rsidR="00D6388C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Сєвєродонецької</w:t>
      </w:r>
      <w:r w:rsidR="00F42DC4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міської</w:t>
      </w:r>
    </w:p>
    <w:p w14:paraId="29827890" w14:textId="77777777" w:rsidR="009024FF" w:rsidRPr="00B04DB8" w:rsidRDefault="009024FF" w:rsidP="00332273">
      <w:pPr>
        <w:spacing w:before="0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військо</w:t>
      </w:r>
      <w:r w:rsidR="001426D8"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</w:t>
      </w: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-цивільної адміністрації</w:t>
      </w:r>
      <w:r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388C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6388C"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4D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Олександр СТРЮК</w:t>
      </w:r>
      <w:r w:rsidRPr="00B04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D57E3B0" w14:textId="07FE4C87" w:rsidR="009024FF" w:rsidRPr="00B04DB8" w:rsidRDefault="009024FF" w:rsidP="00264E1D">
      <w:pPr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A7FF4" w14:textId="109B943A" w:rsidR="00813180" w:rsidRPr="00B04DB8" w:rsidRDefault="00813180" w:rsidP="00264E1D">
      <w:pPr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922DB7" w14:textId="71F0AB9B" w:rsidR="00813180" w:rsidRPr="00B04DB8" w:rsidRDefault="00813180" w:rsidP="00264E1D">
      <w:pPr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F44941" w14:textId="0EAB047B" w:rsidR="00813180" w:rsidRPr="00B04DB8" w:rsidRDefault="00813180" w:rsidP="00264E1D">
      <w:pPr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D78932" w14:textId="54B72AF0" w:rsidR="00813180" w:rsidRPr="00B04DB8" w:rsidRDefault="00813180" w:rsidP="00264E1D">
      <w:pPr>
        <w:spacing w:before="0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D5608A" w14:textId="58FB66FF" w:rsidR="00ED24FA" w:rsidRPr="00B04DB8" w:rsidRDefault="00ED24FA">
      <w:pPr>
        <w:widowControl/>
        <w:autoSpaceDE/>
        <w:autoSpaceDN/>
        <w:adjustRightInd/>
        <w:spacing w:before="0"/>
        <w:ind w:left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D24FA" w:rsidRPr="00B04DB8" w:rsidSect="00CC6DD8">
      <w:pgSz w:w="11906" w:h="16838"/>
      <w:pgMar w:top="680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41E72" w14:textId="77777777" w:rsidR="003C5E1A" w:rsidRDefault="003C5E1A" w:rsidP="00264E1D">
      <w:pPr>
        <w:spacing w:before="0"/>
      </w:pPr>
      <w:r>
        <w:separator/>
      </w:r>
    </w:p>
  </w:endnote>
  <w:endnote w:type="continuationSeparator" w:id="0">
    <w:p w14:paraId="4827F07E" w14:textId="77777777" w:rsidR="003C5E1A" w:rsidRDefault="003C5E1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8B52A" w14:textId="77777777" w:rsidR="003C5E1A" w:rsidRDefault="003C5E1A" w:rsidP="00264E1D">
      <w:pPr>
        <w:spacing w:before="0"/>
      </w:pPr>
      <w:r>
        <w:separator/>
      </w:r>
    </w:p>
  </w:footnote>
  <w:footnote w:type="continuationSeparator" w:id="0">
    <w:p w14:paraId="486689AD" w14:textId="77777777" w:rsidR="003C5E1A" w:rsidRDefault="003C5E1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3DCB"/>
    <w:multiLevelType w:val="hybridMultilevel"/>
    <w:tmpl w:val="2E10A2E4"/>
    <w:lvl w:ilvl="0" w:tplc="652E1F46">
      <w:start w:val="5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63670"/>
    <w:multiLevelType w:val="hybridMultilevel"/>
    <w:tmpl w:val="70A4E358"/>
    <w:lvl w:ilvl="0" w:tplc="4B8A84A6">
      <w:start w:val="1"/>
      <w:numFmt w:val="decimal"/>
      <w:lvlText w:val="%1."/>
      <w:lvlJc w:val="left"/>
      <w:pPr>
        <w:ind w:left="22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3" w15:restartNumberingAfterBreak="0">
    <w:nsid w:val="338E18A8"/>
    <w:multiLevelType w:val="hybridMultilevel"/>
    <w:tmpl w:val="2D7C5EAA"/>
    <w:lvl w:ilvl="0" w:tplc="C156738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3570CB"/>
    <w:multiLevelType w:val="hybridMultilevel"/>
    <w:tmpl w:val="84A071BA"/>
    <w:lvl w:ilvl="0" w:tplc="20D04BFC">
      <w:start w:val="6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465FE"/>
    <w:rsid w:val="000753FC"/>
    <w:rsid w:val="00081958"/>
    <w:rsid w:val="00086DFD"/>
    <w:rsid w:val="000A2A10"/>
    <w:rsid w:val="00130FFB"/>
    <w:rsid w:val="001426D8"/>
    <w:rsid w:val="001557D3"/>
    <w:rsid w:val="001832C0"/>
    <w:rsid w:val="001A5F9A"/>
    <w:rsid w:val="001D2867"/>
    <w:rsid w:val="001F52DD"/>
    <w:rsid w:val="00206678"/>
    <w:rsid w:val="00226F7D"/>
    <w:rsid w:val="00263D5D"/>
    <w:rsid w:val="00264E1D"/>
    <w:rsid w:val="00296FEB"/>
    <w:rsid w:val="00326E5B"/>
    <w:rsid w:val="00332273"/>
    <w:rsid w:val="00344259"/>
    <w:rsid w:val="00361636"/>
    <w:rsid w:val="00366413"/>
    <w:rsid w:val="00390958"/>
    <w:rsid w:val="00395C59"/>
    <w:rsid w:val="003963CA"/>
    <w:rsid w:val="00397C88"/>
    <w:rsid w:val="003C5E1A"/>
    <w:rsid w:val="00443846"/>
    <w:rsid w:val="00444D5A"/>
    <w:rsid w:val="004A7297"/>
    <w:rsid w:val="004F4811"/>
    <w:rsid w:val="00503C44"/>
    <w:rsid w:val="005077DE"/>
    <w:rsid w:val="00514CC3"/>
    <w:rsid w:val="00527BB2"/>
    <w:rsid w:val="00585CEC"/>
    <w:rsid w:val="00592AF7"/>
    <w:rsid w:val="005B7BC2"/>
    <w:rsid w:val="00617BD5"/>
    <w:rsid w:val="00675A87"/>
    <w:rsid w:val="00687DA8"/>
    <w:rsid w:val="006C179B"/>
    <w:rsid w:val="006D3340"/>
    <w:rsid w:val="007020B8"/>
    <w:rsid w:val="00702531"/>
    <w:rsid w:val="00714E21"/>
    <w:rsid w:val="007314F2"/>
    <w:rsid w:val="007B207B"/>
    <w:rsid w:val="007B4153"/>
    <w:rsid w:val="007F6523"/>
    <w:rsid w:val="00813180"/>
    <w:rsid w:val="00853A9B"/>
    <w:rsid w:val="0088014B"/>
    <w:rsid w:val="008A1D49"/>
    <w:rsid w:val="008B4DF0"/>
    <w:rsid w:val="008F5F59"/>
    <w:rsid w:val="009024FF"/>
    <w:rsid w:val="00903FF2"/>
    <w:rsid w:val="00912785"/>
    <w:rsid w:val="009158DB"/>
    <w:rsid w:val="0092137A"/>
    <w:rsid w:val="00922E6E"/>
    <w:rsid w:val="009238B6"/>
    <w:rsid w:val="0095221C"/>
    <w:rsid w:val="0099256D"/>
    <w:rsid w:val="0099648E"/>
    <w:rsid w:val="009D22F3"/>
    <w:rsid w:val="009E1E6B"/>
    <w:rsid w:val="00A54227"/>
    <w:rsid w:val="00A90690"/>
    <w:rsid w:val="00AB0462"/>
    <w:rsid w:val="00AC5DF4"/>
    <w:rsid w:val="00B04DB8"/>
    <w:rsid w:val="00B06591"/>
    <w:rsid w:val="00B6141A"/>
    <w:rsid w:val="00B636B6"/>
    <w:rsid w:val="00B707FA"/>
    <w:rsid w:val="00C044D6"/>
    <w:rsid w:val="00C07831"/>
    <w:rsid w:val="00C24EFF"/>
    <w:rsid w:val="00C3600C"/>
    <w:rsid w:val="00C64446"/>
    <w:rsid w:val="00C92E0F"/>
    <w:rsid w:val="00CC03D0"/>
    <w:rsid w:val="00CC5F35"/>
    <w:rsid w:val="00CC6DD8"/>
    <w:rsid w:val="00D1252B"/>
    <w:rsid w:val="00D361AE"/>
    <w:rsid w:val="00D6388C"/>
    <w:rsid w:val="00D96C69"/>
    <w:rsid w:val="00DA6AD6"/>
    <w:rsid w:val="00DB5472"/>
    <w:rsid w:val="00DD539E"/>
    <w:rsid w:val="00E052BD"/>
    <w:rsid w:val="00E65730"/>
    <w:rsid w:val="00EA202E"/>
    <w:rsid w:val="00ED24FA"/>
    <w:rsid w:val="00F42DC4"/>
    <w:rsid w:val="00F56733"/>
    <w:rsid w:val="00F57A51"/>
    <w:rsid w:val="00F6568C"/>
    <w:rsid w:val="00F95C51"/>
    <w:rsid w:val="00FB411C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375ACF"/>
  <w15:docId w15:val="{F12B4E68-3766-4421-9168-11CAF69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5A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1A5F9A"/>
    <w:pPr>
      <w:widowControl/>
      <w:autoSpaceDE/>
      <w:autoSpaceDN/>
      <w:adjustRightInd/>
      <w:spacing w:before="0"/>
      <w:ind w:left="0" w:firstLine="900"/>
    </w:pPr>
    <w:rPr>
      <w:rFonts w:ascii="Times New Roman" w:hAnsi="Times New Roman" w:cs="Times New Roman"/>
      <w:sz w:val="24"/>
      <w:szCs w:val="24"/>
      <w:lang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1A5F9A"/>
    <w:rPr>
      <w:rFonts w:ascii="Times New Roman" w:eastAsia="Times New Roman" w:hAnsi="Times New Roman"/>
      <w:sz w:val="24"/>
      <w:szCs w:val="24"/>
      <w:lang w:val="uk-UA" w:eastAsia="x-none"/>
    </w:rPr>
  </w:style>
  <w:style w:type="paragraph" w:styleId="a7">
    <w:name w:val="List Paragraph"/>
    <w:basedOn w:val="a"/>
    <w:uiPriority w:val="34"/>
    <w:qFormat/>
    <w:rsid w:val="001A5F9A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val="ru-RU" w:eastAsia="en-US"/>
    </w:rPr>
  </w:style>
  <w:style w:type="table" w:styleId="a8">
    <w:name w:val="Table Grid"/>
    <w:basedOn w:val="a1"/>
    <w:uiPriority w:val="59"/>
    <w:locked/>
    <w:rsid w:val="0081318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444D5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paragraph" w:styleId="ab">
    <w:name w:val="Body Text"/>
    <w:basedOn w:val="a"/>
    <w:link w:val="ac"/>
    <w:uiPriority w:val="99"/>
    <w:semiHidden/>
    <w:unhideWhenUsed/>
    <w:rsid w:val="00444D5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44D5A"/>
    <w:rPr>
      <w:rFonts w:ascii="Arial" w:eastAsia="Times New Roman" w:hAnsi="Arial" w:cs="Arial"/>
      <w:sz w:val="16"/>
      <w:szCs w:val="16"/>
      <w:lang w:val="uk-UA"/>
    </w:rPr>
  </w:style>
  <w:style w:type="character" w:customStyle="1" w:styleId="docdata">
    <w:name w:val="docdata"/>
    <w:aliases w:val="docy,v5,2065,baiaagaaboqcaaad5gmaaax0awaaaaaaaaaaaaaaaaaaaaaaaaaaaaaaaaaaaaaaaaaaaaaaaaaaaaaaaaaaaaaaaaaaaaaaaaaaaaaaaaaaaaaaaaaaaaaaaaaaaaaaaaaaaaaaaaaaaaaaaaaaaaaaaaaaaaaaaaaaaaaaaaaaaaaaaaaaaaaaaaaaaaaaaaaaaaaaaaaaaaaaaaaaaaaaaaaaaaaaaaaaaaaa"/>
    <w:basedOn w:val="a0"/>
    <w:rsid w:val="00F56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3</cp:revision>
  <cp:lastPrinted>2022-02-11T09:15:00Z</cp:lastPrinted>
  <dcterms:created xsi:type="dcterms:W3CDTF">2022-02-11T09:50:00Z</dcterms:created>
  <dcterms:modified xsi:type="dcterms:W3CDTF">2022-02-11T09:51:00Z</dcterms:modified>
</cp:coreProperties>
</file>