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A0B" w:rsidRDefault="00316A0B" w:rsidP="00E11E31">
      <w:pPr>
        <w:jc w:val="right"/>
        <w:rPr>
          <w:b/>
          <w:color w:val="000000"/>
          <w:sz w:val="28"/>
          <w:szCs w:val="28"/>
          <w:lang w:val="uk-UA"/>
        </w:rPr>
      </w:pPr>
      <w:r>
        <w:rPr>
          <w:b/>
          <w:color w:val="000000"/>
          <w:sz w:val="28"/>
          <w:szCs w:val="28"/>
          <w:lang w:val="uk-UA"/>
        </w:rPr>
        <w:t xml:space="preserve">                                                                                                                                                                                                                                                                                                                                                                                                                                      </w:t>
      </w:r>
    </w:p>
    <w:p w:rsidR="00316A0B" w:rsidRDefault="00316A0B" w:rsidP="00E11E31">
      <w:pPr>
        <w:jc w:val="center"/>
        <w:rPr>
          <w:b/>
          <w:sz w:val="28"/>
          <w:szCs w:val="28"/>
          <w:lang w:val="uk-UA"/>
        </w:rPr>
      </w:pPr>
      <w:r w:rsidRPr="0015521D">
        <w:rPr>
          <w:b/>
          <w:sz w:val="28"/>
          <w:szCs w:val="28"/>
          <w:lang w:val="uk-UA"/>
        </w:rPr>
        <w:t>СИРОТИНСЬКА СЕЛИЩНА РАДА</w:t>
      </w:r>
    </w:p>
    <w:p w:rsidR="00316A0B" w:rsidRDefault="00316A0B" w:rsidP="00E11E31">
      <w:pPr>
        <w:tabs>
          <w:tab w:val="left" w:pos="2977"/>
        </w:tabs>
        <w:jc w:val="center"/>
        <w:rPr>
          <w:b/>
          <w:sz w:val="28"/>
          <w:szCs w:val="28"/>
          <w:lang w:val="uk-UA"/>
        </w:rPr>
      </w:pPr>
      <w:r>
        <w:rPr>
          <w:b/>
          <w:sz w:val="28"/>
          <w:szCs w:val="28"/>
          <w:lang w:val="uk-UA"/>
        </w:rPr>
        <w:t xml:space="preserve">м. СЄВЄРОДОНЕЦЬК ЛУГАНСЬКОЇ ОБЛАСТІ </w:t>
      </w:r>
    </w:p>
    <w:p w:rsidR="00316A0B" w:rsidRDefault="00316A0B" w:rsidP="00E11E31">
      <w:pPr>
        <w:tabs>
          <w:tab w:val="left" w:pos="2977"/>
        </w:tabs>
        <w:jc w:val="center"/>
        <w:rPr>
          <w:b/>
          <w:sz w:val="28"/>
          <w:szCs w:val="28"/>
          <w:lang w:val="uk-UA"/>
        </w:rPr>
      </w:pPr>
      <w:r>
        <w:rPr>
          <w:b/>
          <w:sz w:val="28"/>
          <w:szCs w:val="28"/>
          <w:lang w:val="uk-UA"/>
        </w:rPr>
        <w:t>СЬОМОГО СКЛИКАННЯ</w:t>
      </w:r>
    </w:p>
    <w:p w:rsidR="00316A0B" w:rsidRDefault="00316A0B" w:rsidP="00E11E31">
      <w:pPr>
        <w:tabs>
          <w:tab w:val="left" w:pos="2977"/>
        </w:tabs>
        <w:jc w:val="center"/>
        <w:rPr>
          <w:b/>
          <w:sz w:val="28"/>
          <w:szCs w:val="28"/>
          <w:lang w:val="uk-UA"/>
        </w:rPr>
      </w:pPr>
      <w:r>
        <w:rPr>
          <w:b/>
          <w:sz w:val="28"/>
          <w:szCs w:val="28"/>
          <w:lang w:val="uk-UA"/>
        </w:rPr>
        <w:t>П</w:t>
      </w:r>
      <w:r>
        <w:rPr>
          <w:rFonts w:ascii="Arial" w:hAnsi="Arial" w:cs="Arial"/>
          <w:b/>
          <w:sz w:val="28"/>
          <w:szCs w:val="28"/>
          <w:lang w:val="uk-UA"/>
        </w:rPr>
        <w:t>’</w:t>
      </w:r>
      <w:r>
        <w:rPr>
          <w:b/>
          <w:sz w:val="28"/>
          <w:szCs w:val="28"/>
          <w:lang w:val="uk-UA"/>
        </w:rPr>
        <w:t xml:space="preserve">ЯТНАДЦЯТА (чергова) СЕСІЯ        </w:t>
      </w:r>
    </w:p>
    <w:p w:rsidR="00316A0B" w:rsidRDefault="00316A0B" w:rsidP="00E11E31">
      <w:pPr>
        <w:tabs>
          <w:tab w:val="left" w:pos="2977"/>
        </w:tabs>
        <w:jc w:val="center"/>
        <w:rPr>
          <w:b/>
          <w:sz w:val="28"/>
          <w:szCs w:val="28"/>
          <w:lang w:val="uk-UA"/>
        </w:rPr>
      </w:pPr>
      <w:r>
        <w:rPr>
          <w:b/>
          <w:sz w:val="28"/>
          <w:szCs w:val="28"/>
          <w:lang w:val="uk-UA"/>
        </w:rPr>
        <w:t xml:space="preserve">        </w:t>
      </w:r>
    </w:p>
    <w:p w:rsidR="00316A0B" w:rsidRPr="00D009F9" w:rsidRDefault="00316A0B" w:rsidP="00E11E31">
      <w:pPr>
        <w:rPr>
          <w:lang w:val="uk-UA"/>
        </w:rPr>
      </w:pPr>
    </w:p>
    <w:p w:rsidR="00316A0B" w:rsidRDefault="00316A0B" w:rsidP="00E11E31">
      <w:pPr>
        <w:rPr>
          <w:sz w:val="28"/>
          <w:lang w:val="uk-UA"/>
        </w:rPr>
      </w:pPr>
      <w:r>
        <w:rPr>
          <w:sz w:val="28"/>
          <w:lang w:val="uk-UA"/>
        </w:rPr>
        <w:t>27січня2017</w:t>
      </w:r>
      <w:r w:rsidRPr="00194296">
        <w:rPr>
          <w:sz w:val="28"/>
          <w:lang w:val="uk-UA"/>
        </w:rPr>
        <w:t>р.</w:t>
      </w:r>
      <w:r>
        <w:rPr>
          <w:sz w:val="28"/>
          <w:lang w:val="uk-UA"/>
        </w:rPr>
        <w:t xml:space="preserve">                                                     </w:t>
      </w:r>
      <w:r>
        <w:rPr>
          <w:sz w:val="28"/>
          <w:lang w:val="uk-UA"/>
        </w:rPr>
        <w:tab/>
        <w:t xml:space="preserve">    </w:t>
      </w:r>
      <w:r>
        <w:rPr>
          <w:sz w:val="28"/>
          <w:lang w:val="uk-UA"/>
        </w:rPr>
        <w:tab/>
        <w:t>смт. Сиротине</w:t>
      </w:r>
    </w:p>
    <w:p w:rsidR="00316A0B" w:rsidRDefault="00316A0B" w:rsidP="00E11E31">
      <w:pPr>
        <w:pStyle w:val="Heading1"/>
        <w:rPr>
          <w:lang w:val="uk-UA"/>
        </w:rPr>
      </w:pPr>
    </w:p>
    <w:p w:rsidR="00316A0B" w:rsidRDefault="00316A0B" w:rsidP="00E11E31">
      <w:pPr>
        <w:pStyle w:val="Heading1"/>
        <w:rPr>
          <w:lang w:val="uk-UA"/>
        </w:rPr>
      </w:pPr>
      <w:r>
        <w:rPr>
          <w:lang w:val="uk-UA"/>
        </w:rPr>
        <w:t>РІШЕННЯ № 5</w:t>
      </w:r>
    </w:p>
    <w:p w:rsidR="00316A0B" w:rsidRDefault="00316A0B" w:rsidP="00E11E31">
      <w:pPr>
        <w:rPr>
          <w:lang w:val="uk-UA"/>
        </w:rPr>
      </w:pPr>
    </w:p>
    <w:p w:rsidR="00316A0B" w:rsidRDefault="00316A0B" w:rsidP="00E11E31">
      <w:pPr>
        <w:rPr>
          <w:lang w:val="uk-UA"/>
        </w:rPr>
      </w:pPr>
      <w:r>
        <w:rPr>
          <w:lang w:val="uk-UA"/>
        </w:rPr>
        <w:t>Про затвердження нової редакції</w:t>
      </w:r>
    </w:p>
    <w:p w:rsidR="00316A0B" w:rsidRDefault="00316A0B" w:rsidP="00E11E31">
      <w:pPr>
        <w:rPr>
          <w:lang w:val="uk-UA"/>
        </w:rPr>
      </w:pPr>
      <w:r>
        <w:rPr>
          <w:lang w:val="uk-UA"/>
        </w:rPr>
        <w:t xml:space="preserve">додатку №2 до рішення </w:t>
      </w:r>
    </w:p>
    <w:p w:rsidR="00316A0B" w:rsidRDefault="00316A0B" w:rsidP="00E11E31">
      <w:pPr>
        <w:rPr>
          <w:lang w:val="uk-UA"/>
        </w:rPr>
      </w:pPr>
      <w:r>
        <w:rPr>
          <w:lang w:val="uk-UA"/>
        </w:rPr>
        <w:t>селищної ради від 06.02.2015 року  за № 6</w:t>
      </w:r>
    </w:p>
    <w:p w:rsidR="00316A0B" w:rsidRDefault="00316A0B" w:rsidP="00E11E31">
      <w:pPr>
        <w:rPr>
          <w:lang w:val="uk-UA"/>
        </w:rPr>
      </w:pPr>
      <w:r>
        <w:rPr>
          <w:lang w:val="uk-UA"/>
        </w:rPr>
        <w:t xml:space="preserve">«Про затвердження Положень </w:t>
      </w:r>
    </w:p>
    <w:p w:rsidR="00316A0B" w:rsidRDefault="00316A0B" w:rsidP="00E11E31">
      <w:pPr>
        <w:rPr>
          <w:lang w:val="uk-UA"/>
        </w:rPr>
      </w:pPr>
      <w:r>
        <w:rPr>
          <w:lang w:val="uk-UA"/>
        </w:rPr>
        <w:t>про податок на майно, акцизний податок</w:t>
      </w:r>
    </w:p>
    <w:p w:rsidR="00316A0B" w:rsidRDefault="00316A0B" w:rsidP="00E11E31">
      <w:pPr>
        <w:rPr>
          <w:lang w:val="uk-UA"/>
        </w:rPr>
      </w:pPr>
      <w:r>
        <w:rPr>
          <w:lang w:val="uk-UA"/>
        </w:rPr>
        <w:t>та про транспортний податок»</w:t>
      </w:r>
    </w:p>
    <w:p w:rsidR="00316A0B" w:rsidRPr="00CE6FC9" w:rsidRDefault="00316A0B" w:rsidP="00E11E31">
      <w:pPr>
        <w:rPr>
          <w:lang w:val="uk-UA"/>
        </w:rPr>
      </w:pPr>
    </w:p>
    <w:p w:rsidR="00316A0B" w:rsidRDefault="00316A0B" w:rsidP="00E11E31">
      <w:pPr>
        <w:ind w:firstLine="709"/>
        <w:jc w:val="both"/>
        <w:rPr>
          <w:lang w:val="uk-UA"/>
        </w:rPr>
      </w:pPr>
      <w:r>
        <w:rPr>
          <w:lang w:val="uk-UA"/>
        </w:rPr>
        <w:t>Відповідно до ст.10, ст. 267 Податкового кодексу України, Закону України від 20.12.2016 року за №1791-</w:t>
      </w:r>
      <w:r>
        <w:rPr>
          <w:lang w:val="en-US"/>
        </w:rPr>
        <w:t>VII</w:t>
      </w:r>
      <w:r>
        <w:rPr>
          <w:lang w:val="uk-UA"/>
        </w:rPr>
        <w:t xml:space="preserve">І </w:t>
      </w:r>
      <w:r w:rsidRPr="000546C9">
        <w:rPr>
          <w:lang w:val="uk-UA"/>
        </w:rPr>
        <w:t>«</w:t>
      </w:r>
      <w:r w:rsidRPr="000546C9">
        <w:rPr>
          <w:bCs/>
          <w:color w:val="000000"/>
          <w:shd w:val="clear" w:color="auto" w:fill="FFFFFF"/>
          <w:lang w:val="uk-UA"/>
        </w:rPr>
        <w:t>Про внесення змін до Податкового кодексу України та деяких законодавчих актів України щодо забезпечення збалансованості бюджетних надходжень у 201</w:t>
      </w:r>
      <w:r>
        <w:rPr>
          <w:bCs/>
          <w:color w:val="000000"/>
          <w:shd w:val="clear" w:color="auto" w:fill="FFFFFF"/>
          <w:lang w:val="uk-UA"/>
        </w:rPr>
        <w:t>7</w:t>
      </w:r>
      <w:r w:rsidRPr="000546C9">
        <w:rPr>
          <w:bCs/>
          <w:color w:val="000000"/>
          <w:shd w:val="clear" w:color="auto" w:fill="FFFFFF"/>
          <w:lang w:val="uk-UA"/>
        </w:rPr>
        <w:t xml:space="preserve"> році»</w:t>
      </w:r>
      <w:r>
        <w:rPr>
          <w:bCs/>
          <w:color w:val="000000"/>
          <w:shd w:val="clear" w:color="auto" w:fill="FFFFFF"/>
          <w:lang w:val="uk-UA"/>
        </w:rPr>
        <w:t>, Закону України  від 21.12.2016 року за №1797-</w:t>
      </w:r>
      <w:r>
        <w:rPr>
          <w:bCs/>
          <w:color w:val="000000"/>
          <w:shd w:val="clear" w:color="auto" w:fill="FFFFFF"/>
          <w:lang w:val="en-US"/>
        </w:rPr>
        <w:t>VIII</w:t>
      </w:r>
      <w:r w:rsidRPr="00A36B65">
        <w:rPr>
          <w:bCs/>
          <w:color w:val="000000"/>
          <w:shd w:val="clear" w:color="auto" w:fill="FFFFFF"/>
          <w:lang w:val="uk-UA"/>
        </w:rPr>
        <w:t xml:space="preserve"> «Про внесення змін до Податкового кодексу України щодо покращення інвестиційного клімату в Україні»</w:t>
      </w:r>
      <w:r w:rsidRPr="000546C9">
        <w:rPr>
          <w:lang w:val="uk-UA"/>
        </w:rPr>
        <w:t xml:space="preserve">, </w:t>
      </w:r>
      <w:r>
        <w:rPr>
          <w:lang w:val="uk-UA"/>
        </w:rPr>
        <w:t>керуючись пунктом 24 частини першої статті 26 та частиною першою статті 59 Закону України «Про місцеве самоврядування в Україні», з  метою мобілізації коштів до селищного бюджету,    Сиротинська селищна рада</w:t>
      </w:r>
    </w:p>
    <w:p w:rsidR="00316A0B" w:rsidRPr="00EA5A8A" w:rsidRDefault="00316A0B" w:rsidP="00E11E31">
      <w:pPr>
        <w:ind w:firstLine="709"/>
        <w:jc w:val="both"/>
        <w:rPr>
          <w:b/>
          <w:strike/>
          <w:color w:val="FF0000"/>
          <w:lang w:val="uk-UA"/>
        </w:rPr>
      </w:pPr>
    </w:p>
    <w:p w:rsidR="00316A0B" w:rsidRDefault="00316A0B" w:rsidP="00E11E31">
      <w:pPr>
        <w:jc w:val="both"/>
        <w:rPr>
          <w:b/>
          <w:lang w:val="uk-UA"/>
        </w:rPr>
      </w:pPr>
      <w:r>
        <w:rPr>
          <w:b/>
          <w:lang w:val="uk-UA"/>
        </w:rPr>
        <w:t>ВИРІШИЛА:</w:t>
      </w:r>
    </w:p>
    <w:p w:rsidR="00316A0B" w:rsidRDefault="00316A0B" w:rsidP="00E11E31">
      <w:pPr>
        <w:jc w:val="both"/>
        <w:rPr>
          <w:b/>
          <w:lang w:val="uk-UA"/>
        </w:rPr>
      </w:pPr>
    </w:p>
    <w:p w:rsidR="00316A0B" w:rsidRDefault="00316A0B" w:rsidP="00E11E31">
      <w:pPr>
        <w:rPr>
          <w:lang w:val="uk-UA"/>
        </w:rPr>
      </w:pPr>
      <w:r w:rsidRPr="00E30B48">
        <w:rPr>
          <w:lang w:val="uk-UA"/>
        </w:rPr>
        <w:t>1.Викласти додат</w:t>
      </w:r>
      <w:r>
        <w:rPr>
          <w:lang w:val="uk-UA"/>
        </w:rPr>
        <w:t>ок</w:t>
      </w:r>
      <w:r w:rsidRPr="00E30B48">
        <w:rPr>
          <w:lang w:val="uk-UA"/>
        </w:rPr>
        <w:t xml:space="preserve"> №2 до </w:t>
      </w:r>
      <w:r>
        <w:rPr>
          <w:lang w:val="uk-UA"/>
        </w:rPr>
        <w:t xml:space="preserve">рішення  селищної ради від 06.02.2015 року  за № 6 «Про затвердження Положень про податок на майно, акцизний податок та про транспортний податок» </w:t>
      </w:r>
      <w:r w:rsidRPr="00E30B48">
        <w:rPr>
          <w:lang w:val="uk-UA"/>
        </w:rPr>
        <w:t>- Положення «Про транспортний податок» в н</w:t>
      </w:r>
      <w:r>
        <w:rPr>
          <w:lang w:val="uk-UA"/>
        </w:rPr>
        <w:t xml:space="preserve">овій </w:t>
      </w:r>
      <w:r w:rsidRPr="00E30B48">
        <w:rPr>
          <w:lang w:val="uk-UA"/>
        </w:rPr>
        <w:t xml:space="preserve"> редакції</w:t>
      </w:r>
      <w:r>
        <w:rPr>
          <w:lang w:val="uk-UA"/>
        </w:rPr>
        <w:t xml:space="preserve"> згідно з додатком до цього рішення.</w:t>
      </w:r>
    </w:p>
    <w:p w:rsidR="00316A0B" w:rsidRDefault="00316A0B" w:rsidP="00E11E31">
      <w:pPr>
        <w:jc w:val="both"/>
        <w:rPr>
          <w:lang w:val="uk-UA"/>
        </w:rPr>
      </w:pPr>
      <w:r>
        <w:rPr>
          <w:lang w:val="uk-UA"/>
        </w:rPr>
        <w:t>2. Дане рішення розмістити на сайті Сєвєродонецької міської ради у розділі інформація селищних рад.</w:t>
      </w:r>
    </w:p>
    <w:p w:rsidR="00316A0B" w:rsidRDefault="00316A0B" w:rsidP="00E11E31">
      <w:pPr>
        <w:jc w:val="both"/>
        <w:rPr>
          <w:lang w:val="uk-UA"/>
        </w:rPr>
      </w:pPr>
      <w:r>
        <w:rPr>
          <w:lang w:val="uk-UA"/>
        </w:rPr>
        <w:t xml:space="preserve">3. Контроль за виконанням рішення покласти на комісію з питань планування, бюджету та фінансів </w:t>
      </w:r>
    </w:p>
    <w:p w:rsidR="00316A0B" w:rsidRDefault="00316A0B" w:rsidP="00E11E31">
      <w:pPr>
        <w:spacing w:line="360" w:lineRule="auto"/>
        <w:rPr>
          <w:lang w:val="uk-UA"/>
        </w:rPr>
      </w:pPr>
      <w:r>
        <w:rPr>
          <w:b/>
          <w:lang w:val="uk-UA"/>
        </w:rPr>
        <w:t xml:space="preserve">             </w:t>
      </w:r>
    </w:p>
    <w:p w:rsidR="00316A0B" w:rsidRDefault="00316A0B" w:rsidP="00E11E31">
      <w:pPr>
        <w:spacing w:line="360" w:lineRule="auto"/>
        <w:rPr>
          <w:lang w:val="uk-UA"/>
        </w:rPr>
      </w:pPr>
      <w:r>
        <w:rPr>
          <w:lang w:val="uk-UA"/>
        </w:rPr>
        <w:t xml:space="preserve">              Селищний голова                                                  В.Г.Попов</w:t>
      </w:r>
    </w:p>
    <w:p w:rsidR="00316A0B" w:rsidRDefault="00316A0B" w:rsidP="00E11E31">
      <w:pPr>
        <w:jc w:val="right"/>
        <w:rPr>
          <w:lang w:val="uk-UA"/>
        </w:rPr>
      </w:pPr>
    </w:p>
    <w:p w:rsidR="00316A0B" w:rsidRDefault="00316A0B" w:rsidP="00E11E31">
      <w:pPr>
        <w:jc w:val="right"/>
        <w:rPr>
          <w:lang w:val="uk-UA"/>
        </w:rPr>
      </w:pPr>
    </w:p>
    <w:p w:rsidR="00316A0B" w:rsidRDefault="00316A0B" w:rsidP="00E11E31">
      <w:pPr>
        <w:jc w:val="right"/>
        <w:rPr>
          <w:lang w:val="uk-UA"/>
        </w:rPr>
      </w:pPr>
    </w:p>
    <w:p w:rsidR="00316A0B" w:rsidRDefault="00316A0B" w:rsidP="00E11E31">
      <w:pPr>
        <w:jc w:val="right"/>
        <w:rPr>
          <w:lang w:val="uk-UA"/>
        </w:rPr>
      </w:pPr>
    </w:p>
    <w:p w:rsidR="00316A0B" w:rsidRDefault="00316A0B" w:rsidP="00E11E31">
      <w:pPr>
        <w:jc w:val="right"/>
        <w:rPr>
          <w:lang w:val="uk-UA"/>
        </w:rPr>
      </w:pPr>
    </w:p>
    <w:p w:rsidR="00316A0B" w:rsidRDefault="00316A0B" w:rsidP="00E11E31">
      <w:pPr>
        <w:jc w:val="right"/>
        <w:rPr>
          <w:lang w:val="uk-UA"/>
        </w:rPr>
      </w:pPr>
    </w:p>
    <w:p w:rsidR="00316A0B" w:rsidRDefault="00316A0B" w:rsidP="00E11E31">
      <w:pPr>
        <w:jc w:val="right"/>
        <w:rPr>
          <w:lang w:val="uk-UA"/>
        </w:rPr>
      </w:pPr>
    </w:p>
    <w:p w:rsidR="00316A0B" w:rsidRDefault="00316A0B" w:rsidP="00E11E31">
      <w:pPr>
        <w:jc w:val="right"/>
        <w:rPr>
          <w:lang w:val="uk-UA"/>
        </w:rPr>
      </w:pPr>
    </w:p>
    <w:p w:rsidR="00316A0B" w:rsidRDefault="00316A0B" w:rsidP="00E11E31">
      <w:pPr>
        <w:jc w:val="right"/>
        <w:rPr>
          <w:lang w:val="uk-UA"/>
        </w:rPr>
      </w:pPr>
    </w:p>
    <w:p w:rsidR="00316A0B" w:rsidRDefault="00316A0B" w:rsidP="00E11E31">
      <w:pPr>
        <w:jc w:val="right"/>
        <w:rPr>
          <w:lang w:val="uk-UA"/>
        </w:rPr>
      </w:pPr>
    </w:p>
    <w:p w:rsidR="00316A0B" w:rsidRPr="0090321B" w:rsidRDefault="00316A0B" w:rsidP="00E11E31">
      <w:pPr>
        <w:jc w:val="center"/>
        <w:rPr>
          <w:lang w:val="uk-UA"/>
        </w:rPr>
      </w:pPr>
      <w:r>
        <w:rPr>
          <w:lang w:val="uk-UA"/>
        </w:rPr>
        <w:t xml:space="preserve">                                                                                    </w:t>
      </w:r>
      <w:r w:rsidRPr="0090321B">
        <w:rPr>
          <w:lang w:val="uk-UA"/>
        </w:rPr>
        <w:t xml:space="preserve">Додаток </w:t>
      </w:r>
      <w:r>
        <w:rPr>
          <w:lang w:val="uk-UA"/>
        </w:rPr>
        <w:t xml:space="preserve"> </w:t>
      </w:r>
      <w:r w:rsidRPr="0090321B">
        <w:rPr>
          <w:lang w:val="uk-UA"/>
        </w:rPr>
        <w:t xml:space="preserve">до рішення </w:t>
      </w:r>
      <w:r>
        <w:rPr>
          <w:lang w:val="uk-UA"/>
        </w:rPr>
        <w:t>селищної</w:t>
      </w:r>
    </w:p>
    <w:p w:rsidR="00316A0B" w:rsidRDefault="00316A0B" w:rsidP="00E11E31">
      <w:pPr>
        <w:rPr>
          <w:lang w:val="uk-UA"/>
        </w:rPr>
      </w:pPr>
      <w:r w:rsidRPr="0090321B">
        <w:rPr>
          <w:lang w:val="uk-UA"/>
        </w:rPr>
        <w:t xml:space="preserve">                                                                                                     </w:t>
      </w:r>
      <w:r>
        <w:rPr>
          <w:lang w:val="uk-UA"/>
        </w:rPr>
        <w:t xml:space="preserve">     </w:t>
      </w:r>
      <w:r w:rsidRPr="0090321B">
        <w:rPr>
          <w:lang w:val="uk-UA"/>
        </w:rPr>
        <w:t xml:space="preserve">ради від </w:t>
      </w:r>
      <w:r>
        <w:rPr>
          <w:lang w:val="uk-UA"/>
        </w:rPr>
        <w:t>27</w:t>
      </w:r>
      <w:r w:rsidRPr="0090321B">
        <w:rPr>
          <w:lang w:val="uk-UA"/>
        </w:rPr>
        <w:t>.0</w:t>
      </w:r>
      <w:r>
        <w:rPr>
          <w:lang w:val="uk-UA"/>
        </w:rPr>
        <w:t>1</w:t>
      </w:r>
      <w:r w:rsidRPr="0090321B">
        <w:rPr>
          <w:lang w:val="uk-UA"/>
        </w:rPr>
        <w:t>.201</w:t>
      </w:r>
      <w:r>
        <w:rPr>
          <w:lang w:val="uk-UA"/>
        </w:rPr>
        <w:t>7</w:t>
      </w:r>
      <w:r w:rsidRPr="0090321B">
        <w:rPr>
          <w:lang w:val="uk-UA"/>
        </w:rPr>
        <w:t xml:space="preserve"> року №</w:t>
      </w:r>
      <w:r>
        <w:rPr>
          <w:lang w:val="uk-UA"/>
        </w:rPr>
        <w:t xml:space="preserve"> 5</w:t>
      </w:r>
    </w:p>
    <w:p w:rsidR="00316A0B" w:rsidRPr="0090321B" w:rsidRDefault="00316A0B" w:rsidP="00E11E31">
      <w:pPr>
        <w:rPr>
          <w:lang w:val="uk-UA"/>
        </w:rPr>
      </w:pPr>
    </w:p>
    <w:p w:rsidR="00316A0B" w:rsidRPr="0090321B" w:rsidRDefault="00316A0B" w:rsidP="00E11E31">
      <w:pPr>
        <w:jc w:val="center"/>
        <w:rPr>
          <w:b/>
          <w:lang w:val="uk-UA"/>
        </w:rPr>
      </w:pPr>
      <w:r w:rsidRPr="0090321B">
        <w:rPr>
          <w:b/>
          <w:lang w:val="uk-UA"/>
        </w:rPr>
        <w:t>П О Л О Ж Е Н Н Я</w:t>
      </w:r>
    </w:p>
    <w:p w:rsidR="00316A0B" w:rsidRDefault="00316A0B" w:rsidP="00E11E31">
      <w:pPr>
        <w:jc w:val="center"/>
        <w:rPr>
          <w:b/>
          <w:lang w:val="uk-UA"/>
        </w:rPr>
      </w:pPr>
      <w:r w:rsidRPr="0090321B">
        <w:rPr>
          <w:b/>
          <w:lang w:val="uk-UA"/>
        </w:rPr>
        <w:t>про транспортний податок</w:t>
      </w:r>
    </w:p>
    <w:p w:rsidR="00316A0B" w:rsidRPr="00673449" w:rsidRDefault="00316A0B" w:rsidP="00E11E31">
      <w:pPr>
        <w:jc w:val="center"/>
        <w:rPr>
          <w:b/>
          <w:sz w:val="16"/>
          <w:szCs w:val="16"/>
          <w:lang w:val="uk-UA"/>
        </w:rPr>
      </w:pPr>
    </w:p>
    <w:p w:rsidR="00316A0B" w:rsidRDefault="00316A0B" w:rsidP="00E11E31">
      <w:pPr>
        <w:rPr>
          <w:b/>
          <w:lang w:val="uk-UA"/>
        </w:rPr>
      </w:pPr>
      <w:r w:rsidRPr="0090321B">
        <w:rPr>
          <w:b/>
          <w:lang w:val="uk-UA"/>
        </w:rPr>
        <w:t>I.ЗАГАЛЬНІ ПОЛОЖЕННЯ</w:t>
      </w:r>
    </w:p>
    <w:p w:rsidR="00316A0B" w:rsidRPr="00673449" w:rsidRDefault="00316A0B" w:rsidP="00E11E31">
      <w:pPr>
        <w:rPr>
          <w:b/>
          <w:sz w:val="16"/>
          <w:szCs w:val="16"/>
          <w:lang w:val="uk-UA"/>
        </w:rPr>
      </w:pPr>
    </w:p>
    <w:p w:rsidR="00316A0B" w:rsidRDefault="00316A0B" w:rsidP="00E11E31">
      <w:pPr>
        <w:jc w:val="both"/>
        <w:rPr>
          <w:lang w:val="uk-UA"/>
        </w:rPr>
      </w:pPr>
      <w:r w:rsidRPr="0090321B">
        <w:rPr>
          <w:lang w:val="uk-UA"/>
        </w:rPr>
        <w:t xml:space="preserve">        Транспортний податок є складовою частиною податку на майно та запроваджується на підставі ст.267 Податкового кодексу України від 02.12.2010 року за №2755-VI, п.24 ст.26 Закону України «Про місцеве самоврядування в Україні».</w:t>
      </w:r>
    </w:p>
    <w:p w:rsidR="00316A0B" w:rsidRPr="00673449" w:rsidRDefault="00316A0B" w:rsidP="00E11E31">
      <w:pPr>
        <w:jc w:val="both"/>
        <w:rPr>
          <w:sz w:val="16"/>
          <w:szCs w:val="16"/>
          <w:lang w:val="uk-UA"/>
        </w:rPr>
      </w:pPr>
    </w:p>
    <w:p w:rsidR="00316A0B" w:rsidRDefault="00316A0B" w:rsidP="00E11E31">
      <w:pPr>
        <w:jc w:val="both"/>
        <w:rPr>
          <w:b/>
          <w:lang w:val="uk-UA"/>
        </w:rPr>
      </w:pPr>
      <w:r w:rsidRPr="0090321B">
        <w:rPr>
          <w:b/>
          <w:lang w:val="uk-UA"/>
        </w:rPr>
        <w:t>ІІ.  ПЛАТНИКИ ПОДАТКУ</w:t>
      </w:r>
    </w:p>
    <w:p w:rsidR="00316A0B" w:rsidRPr="00673449" w:rsidRDefault="00316A0B" w:rsidP="00E11E31">
      <w:pPr>
        <w:jc w:val="both"/>
        <w:rPr>
          <w:b/>
          <w:sz w:val="16"/>
          <w:szCs w:val="16"/>
          <w:lang w:val="uk-UA"/>
        </w:rPr>
      </w:pPr>
    </w:p>
    <w:p w:rsidR="00316A0B" w:rsidRDefault="00316A0B" w:rsidP="00E11E31">
      <w:pPr>
        <w:jc w:val="both"/>
        <w:rPr>
          <w:lang w:val="uk-UA"/>
        </w:rPr>
      </w:pPr>
      <w:r w:rsidRPr="0090321B">
        <w:rPr>
          <w:lang w:val="uk-UA"/>
        </w:rPr>
        <w:t>2.1.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3.1 розділу ІІІ цього Положення є об'єктами оподаткування.</w:t>
      </w:r>
    </w:p>
    <w:p w:rsidR="00316A0B" w:rsidRPr="00673449" w:rsidRDefault="00316A0B" w:rsidP="00E11E31">
      <w:pPr>
        <w:jc w:val="both"/>
        <w:rPr>
          <w:sz w:val="16"/>
          <w:szCs w:val="16"/>
          <w:lang w:val="uk-UA"/>
        </w:rPr>
      </w:pPr>
    </w:p>
    <w:p w:rsidR="00316A0B" w:rsidRDefault="00316A0B" w:rsidP="00E11E31">
      <w:pPr>
        <w:jc w:val="both"/>
        <w:rPr>
          <w:b/>
          <w:lang w:val="uk-UA"/>
        </w:rPr>
      </w:pPr>
      <w:r w:rsidRPr="0090321B">
        <w:rPr>
          <w:b/>
          <w:lang w:val="uk-UA"/>
        </w:rPr>
        <w:t>III. ОБ’ЄКТ ОПОДАТКУВАННЯ</w:t>
      </w:r>
    </w:p>
    <w:p w:rsidR="00316A0B" w:rsidRPr="00673449" w:rsidRDefault="00316A0B" w:rsidP="00E11E31">
      <w:pPr>
        <w:jc w:val="both"/>
        <w:rPr>
          <w:b/>
          <w:sz w:val="16"/>
          <w:szCs w:val="16"/>
          <w:lang w:val="uk-UA"/>
        </w:rPr>
      </w:pPr>
    </w:p>
    <w:p w:rsidR="00316A0B" w:rsidRPr="00FD16D7" w:rsidRDefault="00316A0B" w:rsidP="00E11E31">
      <w:pPr>
        <w:pStyle w:val="rvps2"/>
        <w:shd w:val="clear" w:color="auto" w:fill="FFFFFF"/>
        <w:spacing w:before="0" w:beforeAutospacing="0" w:after="0" w:afterAutospacing="0"/>
        <w:jc w:val="both"/>
        <w:textAlignment w:val="baseline"/>
        <w:rPr>
          <w:color w:val="000000"/>
          <w:lang w:val="uk-UA"/>
        </w:rPr>
      </w:pPr>
      <w:r w:rsidRPr="00FD16D7">
        <w:rPr>
          <w:lang w:val="uk-UA"/>
        </w:rPr>
        <w:t xml:space="preserve">3.1. </w:t>
      </w:r>
      <w:r w:rsidRPr="00FD16D7">
        <w:rPr>
          <w:color w:val="000000"/>
          <w:lang w:val="uk-UA"/>
        </w:rPr>
        <w:t xml:space="preserve">Об’єктом оподаткування є легкові автомобілі, з року випуску яких минуло не більше п’яти років (включно) та середньоринкова вартість яких становить понад </w:t>
      </w:r>
      <w:r>
        <w:rPr>
          <w:color w:val="000000"/>
          <w:lang w:val="uk-UA"/>
        </w:rPr>
        <w:t>375</w:t>
      </w:r>
      <w:r w:rsidRPr="00FD16D7">
        <w:rPr>
          <w:color w:val="000000"/>
          <w:lang w:val="uk-UA"/>
        </w:rPr>
        <w:t xml:space="preserve"> розмірів мінімальної заробітної плати, встановленої законом на 1 січня податкового (звітного) року.</w:t>
      </w:r>
    </w:p>
    <w:p w:rsidR="00316A0B" w:rsidRPr="006F0E67" w:rsidRDefault="00316A0B" w:rsidP="00E11E31">
      <w:pPr>
        <w:jc w:val="both"/>
        <w:rPr>
          <w:color w:val="000000"/>
          <w:shd w:val="clear" w:color="auto" w:fill="FFFFFF"/>
        </w:rPr>
      </w:pPr>
      <w:r w:rsidRPr="006F0E67">
        <w:rPr>
          <w:color w:val="000000"/>
          <w:shd w:val="clear" w:color="auto" w:fill="FFFFFF"/>
        </w:rPr>
        <w:t>Така вартість визначається центральним органом виконавчої влади, що забезпечує формування та реалізує державну політику економічного, соціального розвитку і торгівлі, за методикою, затвердженою Кабінетом Міністрів України, станом на 1 січня податкового (звітного) року виходячи з марки, моделі, року випуску, об’єму циліндрів двигуна, типу пального.</w:t>
      </w:r>
    </w:p>
    <w:p w:rsidR="00316A0B" w:rsidRDefault="00316A0B" w:rsidP="00E11E31">
      <w:pPr>
        <w:jc w:val="both"/>
        <w:rPr>
          <w:color w:val="000000"/>
          <w:shd w:val="clear" w:color="auto" w:fill="FFFFFF"/>
          <w:lang w:val="uk-UA"/>
        </w:rPr>
      </w:pPr>
      <w:r w:rsidRPr="006F0E67">
        <w:rPr>
          <w:color w:val="000000"/>
          <w:shd w:val="clear" w:color="auto" w:fill="FFFFFF"/>
        </w:rPr>
        <w:t>Щороку до 1 лютого податкового (звітного) року центральним органом виконавчої влади, що забезпечує формування та реалізує державну політику економічного, соціального розвитку і торгівлі, на своєму офіційному веб-сайті розміщується перелік легкових автомобілів,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який повинен містити такі дані щодо цих автомобілів: марка, модель, рік випуску, об’єм циліндрів двигуна, тип пального.</w:t>
      </w:r>
    </w:p>
    <w:p w:rsidR="00316A0B" w:rsidRPr="00673449" w:rsidRDefault="00316A0B" w:rsidP="00E11E31">
      <w:pPr>
        <w:jc w:val="both"/>
        <w:rPr>
          <w:color w:val="000000"/>
          <w:sz w:val="16"/>
          <w:szCs w:val="16"/>
          <w:lang w:val="uk-UA"/>
        </w:rPr>
      </w:pPr>
    </w:p>
    <w:p w:rsidR="00316A0B" w:rsidRDefault="00316A0B" w:rsidP="00E11E31">
      <w:pPr>
        <w:jc w:val="both"/>
        <w:rPr>
          <w:b/>
          <w:lang w:val="uk-UA"/>
        </w:rPr>
      </w:pPr>
      <w:r w:rsidRPr="0090321B">
        <w:rPr>
          <w:b/>
          <w:lang w:val="uk-UA"/>
        </w:rPr>
        <w:t>IV. БАЗА ОПОДАТКУВАННЯ</w:t>
      </w:r>
    </w:p>
    <w:p w:rsidR="00316A0B" w:rsidRPr="00673449" w:rsidRDefault="00316A0B" w:rsidP="00E11E31">
      <w:pPr>
        <w:jc w:val="both"/>
        <w:rPr>
          <w:b/>
          <w:sz w:val="16"/>
          <w:szCs w:val="16"/>
          <w:lang w:val="uk-UA"/>
        </w:rPr>
      </w:pPr>
    </w:p>
    <w:p w:rsidR="00316A0B" w:rsidRDefault="00316A0B" w:rsidP="00E11E31">
      <w:pPr>
        <w:jc w:val="both"/>
        <w:rPr>
          <w:lang w:val="uk-UA"/>
        </w:rPr>
      </w:pPr>
      <w:r w:rsidRPr="0090321B">
        <w:rPr>
          <w:lang w:val="uk-UA"/>
        </w:rPr>
        <w:t>4.1. Базою оподаткування є легковий автомобіль, що є об'єктом оподаткування відповідно до підпункту 3.1 розділу ІІІ цього Положення.</w:t>
      </w:r>
    </w:p>
    <w:p w:rsidR="00316A0B" w:rsidRPr="00673449" w:rsidRDefault="00316A0B" w:rsidP="00E11E31">
      <w:pPr>
        <w:jc w:val="both"/>
        <w:rPr>
          <w:sz w:val="16"/>
          <w:szCs w:val="16"/>
          <w:lang w:val="uk-UA"/>
        </w:rPr>
      </w:pPr>
    </w:p>
    <w:p w:rsidR="00316A0B" w:rsidRDefault="00316A0B" w:rsidP="00E11E31">
      <w:pPr>
        <w:jc w:val="both"/>
        <w:rPr>
          <w:b/>
          <w:lang w:val="uk-UA"/>
        </w:rPr>
      </w:pPr>
      <w:r w:rsidRPr="0090321B">
        <w:rPr>
          <w:b/>
          <w:lang w:val="uk-UA"/>
        </w:rPr>
        <w:t>V. СТАВКА ПОДАТКУ</w:t>
      </w:r>
    </w:p>
    <w:p w:rsidR="00316A0B" w:rsidRPr="00673449" w:rsidRDefault="00316A0B" w:rsidP="00E11E31">
      <w:pPr>
        <w:jc w:val="both"/>
        <w:rPr>
          <w:b/>
          <w:sz w:val="16"/>
          <w:szCs w:val="16"/>
          <w:lang w:val="uk-UA"/>
        </w:rPr>
      </w:pPr>
    </w:p>
    <w:p w:rsidR="00316A0B" w:rsidRDefault="00316A0B" w:rsidP="00E11E31">
      <w:pPr>
        <w:jc w:val="both"/>
        <w:rPr>
          <w:lang w:val="uk-UA"/>
        </w:rPr>
      </w:pPr>
      <w:r w:rsidRPr="0090321B">
        <w:rPr>
          <w:lang w:val="uk-UA"/>
        </w:rPr>
        <w:t>5.1. Ставка податку встановлюється з розрахунку на календарний рік у розмірі 25000 гривень за кожен легковий автомобіль, що є об'єктом оподаткування відповідно до підпункту 3.1 розділу ІІІ цього Положення.</w:t>
      </w:r>
    </w:p>
    <w:p w:rsidR="00316A0B" w:rsidRPr="0090321B" w:rsidRDefault="00316A0B" w:rsidP="00E11E31">
      <w:pPr>
        <w:jc w:val="both"/>
        <w:rPr>
          <w:lang w:val="uk-UA"/>
        </w:rPr>
      </w:pPr>
    </w:p>
    <w:p w:rsidR="00316A0B" w:rsidRDefault="00316A0B" w:rsidP="00E11E31">
      <w:pPr>
        <w:jc w:val="both"/>
        <w:rPr>
          <w:b/>
          <w:lang w:val="uk-UA"/>
        </w:rPr>
      </w:pPr>
      <w:r w:rsidRPr="0090321B">
        <w:rPr>
          <w:b/>
          <w:lang w:val="uk-UA"/>
        </w:rPr>
        <w:t>VI. ПОДАТКОВИЙ ПЕРІОД</w:t>
      </w:r>
    </w:p>
    <w:p w:rsidR="00316A0B" w:rsidRPr="00673449" w:rsidRDefault="00316A0B" w:rsidP="00E11E31">
      <w:pPr>
        <w:jc w:val="both"/>
        <w:rPr>
          <w:b/>
          <w:sz w:val="16"/>
          <w:szCs w:val="16"/>
          <w:lang w:val="uk-UA"/>
        </w:rPr>
      </w:pPr>
    </w:p>
    <w:p w:rsidR="00316A0B" w:rsidRDefault="00316A0B" w:rsidP="00E11E31">
      <w:pPr>
        <w:rPr>
          <w:lang w:val="uk-UA"/>
        </w:rPr>
      </w:pPr>
      <w:r w:rsidRPr="0090321B">
        <w:rPr>
          <w:lang w:val="uk-UA"/>
        </w:rPr>
        <w:t>6.1. Базовий податковий (звітний) період дорівнює календарному року.</w:t>
      </w:r>
    </w:p>
    <w:p w:rsidR="00316A0B" w:rsidRPr="00673449" w:rsidRDefault="00316A0B" w:rsidP="00E11E31">
      <w:pPr>
        <w:rPr>
          <w:sz w:val="16"/>
          <w:szCs w:val="16"/>
          <w:lang w:val="uk-UA"/>
        </w:rPr>
      </w:pPr>
    </w:p>
    <w:p w:rsidR="00316A0B" w:rsidRDefault="00316A0B" w:rsidP="00E11E31">
      <w:pPr>
        <w:jc w:val="both"/>
        <w:rPr>
          <w:b/>
          <w:lang w:val="uk-UA"/>
        </w:rPr>
      </w:pPr>
      <w:r w:rsidRPr="0090321B">
        <w:rPr>
          <w:b/>
          <w:lang w:val="uk-UA"/>
        </w:rPr>
        <w:t>VII. ПОРЯДОК ОБЧИСЛЕННЯ СУМИ ПОДАТКУ</w:t>
      </w:r>
    </w:p>
    <w:p w:rsidR="00316A0B" w:rsidRPr="00673449" w:rsidRDefault="00316A0B" w:rsidP="00E11E31">
      <w:pPr>
        <w:jc w:val="both"/>
        <w:rPr>
          <w:b/>
          <w:sz w:val="16"/>
          <w:szCs w:val="16"/>
          <w:lang w:val="uk-UA"/>
        </w:rPr>
      </w:pPr>
    </w:p>
    <w:p w:rsidR="00316A0B" w:rsidRPr="0090321B" w:rsidRDefault="00316A0B" w:rsidP="00E11E31">
      <w:pPr>
        <w:jc w:val="both"/>
        <w:rPr>
          <w:lang w:val="uk-UA"/>
        </w:rPr>
      </w:pPr>
      <w:r w:rsidRPr="0090321B">
        <w:rPr>
          <w:lang w:val="uk-UA"/>
        </w:rPr>
        <w:t>7.1.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316A0B" w:rsidRPr="0090321B" w:rsidRDefault="00316A0B" w:rsidP="00E11E31">
      <w:pPr>
        <w:jc w:val="both"/>
        <w:rPr>
          <w:lang w:val="uk-UA"/>
        </w:rPr>
      </w:pPr>
      <w:r w:rsidRPr="0090321B">
        <w:rPr>
          <w:lang w:val="uk-UA"/>
        </w:rPr>
        <w:t>7.2.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до 1 липня року базового податкового (звітного) періоду (року).</w:t>
      </w:r>
    </w:p>
    <w:p w:rsidR="00316A0B" w:rsidRPr="0090321B" w:rsidRDefault="00316A0B" w:rsidP="00E11E31">
      <w:pPr>
        <w:jc w:val="both"/>
        <w:rPr>
          <w:lang w:val="uk-UA"/>
        </w:rPr>
      </w:pPr>
      <w:r w:rsidRPr="0090321B">
        <w:rPr>
          <w:lang w:val="uk-UA"/>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rsidR="00316A0B" w:rsidRPr="0090321B" w:rsidRDefault="00316A0B" w:rsidP="00E11E31">
      <w:pPr>
        <w:jc w:val="both"/>
        <w:rPr>
          <w:lang w:val="uk-UA"/>
        </w:rPr>
      </w:pPr>
      <w:r w:rsidRPr="0090321B">
        <w:rPr>
          <w:lang w:val="uk-UA"/>
        </w:rPr>
        <w:t>Нарахування податку та надсилання (вручення) податкових повідомлень-рішень про сплату податку фізичним особам - нерезидентам здійснює контро</w:t>
      </w:r>
      <w:r>
        <w:rPr>
          <w:lang w:val="uk-UA"/>
        </w:rPr>
        <w:t>лю</w:t>
      </w:r>
      <w:r w:rsidRPr="0090321B">
        <w:rPr>
          <w:lang w:val="uk-UA"/>
        </w:rPr>
        <w:t>ючий орган  за місцем реєстрації об'єктів оподаткування, що перебувають у власності таких нерезидентів.</w:t>
      </w:r>
    </w:p>
    <w:p w:rsidR="00316A0B" w:rsidRPr="00C36506" w:rsidRDefault="00316A0B" w:rsidP="00E11E31">
      <w:pPr>
        <w:pStyle w:val="rvps2"/>
        <w:shd w:val="clear" w:color="auto" w:fill="FFFFFF"/>
        <w:spacing w:before="0" w:beforeAutospacing="0" w:after="0" w:afterAutospacing="0"/>
        <w:ind w:firstLine="380"/>
        <w:jc w:val="both"/>
        <w:textAlignment w:val="baseline"/>
        <w:rPr>
          <w:color w:val="000000"/>
        </w:rPr>
      </w:pPr>
      <w:r w:rsidRPr="0090321B">
        <w:rPr>
          <w:lang w:val="uk-UA"/>
        </w:rPr>
        <w:t>7.3</w:t>
      </w:r>
      <w:r w:rsidRPr="00C36506">
        <w:rPr>
          <w:lang w:val="uk-UA"/>
        </w:rPr>
        <w:t xml:space="preserve">. </w:t>
      </w:r>
      <w:r w:rsidRPr="00C36506">
        <w:rPr>
          <w:color w:val="000000"/>
        </w:rPr>
        <w:t>Органи внутрішніх справ зобов’язані до 1 квітня 2015 року подати контролюючим органам за місцем реєстрації об’єкта оподаткування відомості, необхідні для розрахунку та справляння податку фізичними та юридичними особами.</w:t>
      </w:r>
    </w:p>
    <w:p w:rsidR="00316A0B" w:rsidRPr="00C36506" w:rsidRDefault="00316A0B" w:rsidP="00E11E31">
      <w:pPr>
        <w:pStyle w:val="rvps2"/>
        <w:shd w:val="clear" w:color="auto" w:fill="FFFFFF"/>
        <w:spacing w:before="0" w:beforeAutospacing="0" w:after="0" w:afterAutospacing="0"/>
        <w:ind w:firstLine="380"/>
        <w:jc w:val="both"/>
        <w:textAlignment w:val="baseline"/>
        <w:rPr>
          <w:color w:val="000000"/>
        </w:rPr>
      </w:pPr>
      <w:r w:rsidRPr="00C36506">
        <w:rPr>
          <w:color w:val="000000"/>
        </w:rPr>
        <w:t>З 1 квітня 2015 року органи внутрішніх справ зобов’язані щомісяця у десятиденний строк після закінчення календарного місяця подавати контролюючим органам відомості, необхідні для розрахунку та справляння податку фізичними та юридичними особами, за місцем реєстрації об’єкта оподаткування станом на перше число відповідного місяця.</w:t>
      </w:r>
    </w:p>
    <w:p w:rsidR="00316A0B" w:rsidRPr="00C36506" w:rsidRDefault="00316A0B" w:rsidP="00E11E31">
      <w:pPr>
        <w:pStyle w:val="rvps2"/>
        <w:shd w:val="clear" w:color="auto" w:fill="FFFFFF"/>
        <w:spacing w:before="0" w:beforeAutospacing="0" w:after="0" w:afterAutospacing="0"/>
        <w:ind w:firstLine="380"/>
        <w:jc w:val="both"/>
        <w:textAlignment w:val="baseline"/>
        <w:rPr>
          <w:color w:val="000000"/>
        </w:rPr>
      </w:pPr>
      <w:r w:rsidRPr="00C36506">
        <w:rPr>
          <w:color w:val="000000"/>
        </w:rPr>
        <w:t>Форма подачі інформації встановлюється центральним органом виконавчої влади, що забезпечує формування та реалізує державну фінансову політику</w:t>
      </w:r>
    </w:p>
    <w:p w:rsidR="00316A0B" w:rsidRPr="0090321B" w:rsidRDefault="00316A0B" w:rsidP="00E11E31">
      <w:pPr>
        <w:jc w:val="both"/>
        <w:rPr>
          <w:lang w:val="uk-UA"/>
        </w:rPr>
      </w:pPr>
      <w:r w:rsidRPr="0090321B">
        <w:rPr>
          <w:lang w:val="uk-UA"/>
        </w:rPr>
        <w:t>7.4. Платники податку - юридичні особи самостійно обчислюють суму податку станом на 1 січня звітного року і до 20 лютого цього ж року подають до контролюючого органу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316A0B" w:rsidRPr="0090321B" w:rsidRDefault="00316A0B" w:rsidP="00E11E31">
      <w:pPr>
        <w:jc w:val="both"/>
        <w:rPr>
          <w:lang w:val="uk-UA"/>
        </w:rPr>
      </w:pPr>
      <w:r w:rsidRPr="0090321B">
        <w:rPr>
          <w:lang w:val="uk-UA"/>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rsidR="00316A0B" w:rsidRPr="0090321B" w:rsidRDefault="00316A0B" w:rsidP="00E11E31">
      <w:pPr>
        <w:jc w:val="both"/>
        <w:rPr>
          <w:lang w:val="uk-UA"/>
        </w:rPr>
      </w:pPr>
      <w:r w:rsidRPr="0090321B">
        <w:rPr>
          <w:lang w:val="uk-UA"/>
        </w:rPr>
        <w:t>7.5.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316A0B" w:rsidRPr="0090321B" w:rsidRDefault="00316A0B" w:rsidP="00E11E31">
      <w:pPr>
        <w:jc w:val="both"/>
        <w:rPr>
          <w:lang w:val="uk-UA"/>
        </w:rPr>
      </w:pPr>
      <w:r>
        <w:rPr>
          <w:lang w:val="uk-UA"/>
        </w:rPr>
        <w:t>К</w:t>
      </w:r>
      <w:r w:rsidRPr="0090321B">
        <w:rPr>
          <w:lang w:val="uk-UA"/>
        </w:rPr>
        <w:t>онтролюючий орган  надсилає податкове повідомлення-рішення новому власнику після отримання інформації про перехід права власності.</w:t>
      </w:r>
    </w:p>
    <w:p w:rsidR="00316A0B" w:rsidRDefault="00316A0B" w:rsidP="00E11E31">
      <w:pPr>
        <w:jc w:val="both"/>
        <w:rPr>
          <w:lang w:val="uk-UA"/>
        </w:rPr>
      </w:pPr>
      <w:r w:rsidRPr="0090321B">
        <w:rPr>
          <w:lang w:val="uk-UA"/>
        </w:rPr>
        <w:t>7.6.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rsidR="00316A0B" w:rsidRPr="00FD16D7" w:rsidRDefault="00316A0B" w:rsidP="00E11E31">
      <w:pPr>
        <w:pStyle w:val="rvps2"/>
        <w:shd w:val="clear" w:color="auto" w:fill="FFFFFF"/>
        <w:spacing w:before="0" w:beforeAutospacing="0" w:after="0" w:afterAutospacing="0"/>
        <w:jc w:val="both"/>
        <w:textAlignment w:val="baseline"/>
        <w:rPr>
          <w:color w:val="000000"/>
        </w:rPr>
      </w:pPr>
      <w:r w:rsidRPr="00FD16D7">
        <w:rPr>
          <w:color w:val="000000"/>
        </w:rPr>
        <w:t>7.7.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rsidR="00316A0B" w:rsidRPr="00FD16D7" w:rsidRDefault="00316A0B" w:rsidP="00E11E31">
      <w:pPr>
        <w:pStyle w:val="rvps2"/>
        <w:shd w:val="clear" w:color="auto" w:fill="FFFFFF"/>
        <w:spacing w:before="0" w:beforeAutospacing="0" w:after="0" w:afterAutospacing="0"/>
        <w:jc w:val="both"/>
        <w:textAlignment w:val="baseline"/>
        <w:rPr>
          <w:color w:val="000000"/>
        </w:rPr>
      </w:pPr>
      <w:r w:rsidRPr="00FD16D7">
        <w:rPr>
          <w:color w:val="000000"/>
        </w:rPr>
        <w:t xml:space="preserve">7.8. У разі незаконного заволодіння третьою особою легковим автомобілем, який відповідно </w:t>
      </w:r>
      <w:r w:rsidRPr="00EF0C0D">
        <w:rPr>
          <w:color w:val="000000"/>
        </w:rPr>
        <w:t xml:space="preserve">до </w:t>
      </w:r>
      <w:r>
        <w:rPr>
          <w:color w:val="000000"/>
          <w:lang w:val="uk-UA"/>
        </w:rPr>
        <w:t xml:space="preserve">п.3.1 </w:t>
      </w:r>
      <w:r w:rsidRPr="00FD16D7">
        <w:rPr>
          <w:color w:val="000000"/>
        </w:rPr>
        <w:t xml:space="preserve">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rsidR="00316A0B" w:rsidRPr="00FD16D7" w:rsidRDefault="00316A0B" w:rsidP="00E11E31">
      <w:pPr>
        <w:pStyle w:val="rvps2"/>
        <w:shd w:val="clear" w:color="auto" w:fill="FFFFFF"/>
        <w:spacing w:before="0" w:beforeAutospacing="0" w:after="0" w:afterAutospacing="0"/>
        <w:ind w:firstLine="198"/>
        <w:jc w:val="both"/>
        <w:textAlignment w:val="baseline"/>
        <w:rPr>
          <w:color w:val="000000"/>
        </w:rPr>
      </w:pPr>
      <w:r w:rsidRPr="00FD16D7">
        <w:rPr>
          <w:color w:val="000000"/>
          <w:lang w:val="uk-UA"/>
        </w:rPr>
        <w:t xml:space="preserve">       </w:t>
      </w:r>
      <w:r w:rsidRPr="00FD16D7">
        <w:rPr>
          <w:color w:val="000000"/>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rsidR="00316A0B" w:rsidRPr="00FD16D7" w:rsidRDefault="00316A0B" w:rsidP="00E11E31">
      <w:pPr>
        <w:pStyle w:val="rvps2"/>
        <w:shd w:val="clear" w:color="auto" w:fill="FFFFFF"/>
        <w:spacing w:before="0" w:beforeAutospacing="0" w:after="0" w:afterAutospacing="0"/>
        <w:jc w:val="both"/>
        <w:textAlignment w:val="baseline"/>
        <w:rPr>
          <w:color w:val="000000"/>
        </w:rPr>
      </w:pPr>
      <w:r w:rsidRPr="00FD16D7">
        <w:rPr>
          <w:color w:val="000000"/>
        </w:rPr>
        <w:t xml:space="preserve">7.9. У разі незаконного заволодіння третьою особою легковим автомобілем, який відповідно до </w:t>
      </w:r>
      <w:r>
        <w:rPr>
          <w:color w:val="000000"/>
          <w:lang w:val="uk-UA"/>
        </w:rPr>
        <w:t>п.3.1</w:t>
      </w:r>
      <w:r w:rsidRPr="00FD16D7">
        <w:rPr>
          <w:color w:val="000000"/>
        </w:rPr>
        <w:t xml:space="preserve">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rsidR="00316A0B" w:rsidRPr="00FD16D7" w:rsidRDefault="00316A0B" w:rsidP="00E11E31">
      <w:pPr>
        <w:pStyle w:val="rvps2"/>
        <w:shd w:val="clear" w:color="auto" w:fill="FFFFFF"/>
        <w:spacing w:before="0" w:beforeAutospacing="0" w:after="0" w:afterAutospacing="0"/>
        <w:ind w:firstLine="198"/>
        <w:jc w:val="both"/>
        <w:textAlignment w:val="baseline"/>
        <w:rPr>
          <w:color w:val="000000"/>
        </w:rPr>
      </w:pPr>
      <w:r w:rsidRPr="00FD16D7">
        <w:rPr>
          <w:color w:val="000000"/>
          <w:lang w:val="uk-UA"/>
        </w:rPr>
        <w:t xml:space="preserve">     </w:t>
      </w:r>
      <w:r w:rsidRPr="00FD16D7">
        <w:rPr>
          <w:color w:val="000000"/>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rsidR="00316A0B" w:rsidRPr="00FD16D7" w:rsidRDefault="00316A0B" w:rsidP="00E11E31">
      <w:pPr>
        <w:pStyle w:val="rvps2"/>
        <w:shd w:val="clear" w:color="auto" w:fill="FFFFFF"/>
        <w:spacing w:before="0" w:beforeAutospacing="0" w:after="0" w:afterAutospacing="0"/>
        <w:jc w:val="both"/>
        <w:textAlignment w:val="baseline"/>
        <w:rPr>
          <w:color w:val="000000"/>
        </w:rPr>
      </w:pPr>
      <w:r w:rsidRPr="00FD16D7">
        <w:rPr>
          <w:color w:val="000000"/>
        </w:rPr>
        <w:t>7.10. 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rsidR="00316A0B" w:rsidRPr="00FD16D7" w:rsidRDefault="00316A0B" w:rsidP="00E11E31">
      <w:pPr>
        <w:pStyle w:val="rvps2"/>
        <w:shd w:val="clear" w:color="auto" w:fill="FFFFFF"/>
        <w:spacing w:before="0" w:beforeAutospacing="0" w:after="0" w:afterAutospacing="0"/>
        <w:ind w:firstLine="198"/>
        <w:jc w:val="both"/>
        <w:textAlignment w:val="baseline"/>
        <w:rPr>
          <w:color w:val="000000"/>
        </w:rPr>
      </w:pPr>
      <w:r w:rsidRPr="00FD16D7">
        <w:rPr>
          <w:color w:val="000000"/>
        </w:rPr>
        <w:t>а) об’єктів оподаткування, що перебувають у власності платника податку;</w:t>
      </w:r>
    </w:p>
    <w:p w:rsidR="00316A0B" w:rsidRPr="00FD16D7" w:rsidRDefault="00316A0B" w:rsidP="00E11E31">
      <w:pPr>
        <w:pStyle w:val="rvps2"/>
        <w:shd w:val="clear" w:color="auto" w:fill="FFFFFF"/>
        <w:spacing w:before="0" w:beforeAutospacing="0" w:after="0" w:afterAutospacing="0"/>
        <w:ind w:firstLine="198"/>
        <w:jc w:val="both"/>
        <w:textAlignment w:val="baseline"/>
        <w:rPr>
          <w:color w:val="000000"/>
        </w:rPr>
      </w:pPr>
      <w:r w:rsidRPr="00FD16D7">
        <w:rPr>
          <w:color w:val="000000"/>
        </w:rPr>
        <w:t>б) розміру ставки податку;</w:t>
      </w:r>
    </w:p>
    <w:p w:rsidR="00316A0B" w:rsidRPr="00FD16D7" w:rsidRDefault="00316A0B" w:rsidP="00E11E31">
      <w:pPr>
        <w:pStyle w:val="rvps2"/>
        <w:shd w:val="clear" w:color="auto" w:fill="FFFFFF"/>
        <w:spacing w:before="0" w:beforeAutospacing="0" w:after="0" w:afterAutospacing="0"/>
        <w:ind w:firstLine="198"/>
        <w:jc w:val="both"/>
        <w:textAlignment w:val="baseline"/>
        <w:rPr>
          <w:color w:val="000000"/>
        </w:rPr>
      </w:pPr>
      <w:r w:rsidRPr="00FD16D7">
        <w:rPr>
          <w:color w:val="000000"/>
        </w:rPr>
        <w:t>в) нарахованої суми податку.</w:t>
      </w:r>
    </w:p>
    <w:p w:rsidR="00316A0B" w:rsidRPr="00FD16D7" w:rsidRDefault="00316A0B" w:rsidP="00E11E31">
      <w:pPr>
        <w:pStyle w:val="rvps2"/>
        <w:shd w:val="clear" w:color="auto" w:fill="FFFFFF"/>
        <w:spacing w:before="0" w:beforeAutospacing="0" w:after="0" w:afterAutospacing="0"/>
        <w:ind w:firstLine="198"/>
        <w:jc w:val="both"/>
        <w:textAlignment w:val="baseline"/>
        <w:rPr>
          <w:color w:val="000000"/>
        </w:rPr>
      </w:pPr>
      <w:r w:rsidRPr="00FD16D7">
        <w:rPr>
          <w:color w:val="000000"/>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316A0B" w:rsidRPr="00FD16D7" w:rsidRDefault="00316A0B" w:rsidP="00E11E31">
      <w:pPr>
        <w:jc w:val="both"/>
        <w:rPr>
          <w:color w:val="000000"/>
          <w:lang w:val="uk-UA"/>
        </w:rPr>
      </w:pPr>
      <w:r w:rsidRPr="00FD16D7">
        <w:rPr>
          <w:color w:val="000000"/>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r w:rsidRPr="00FD16D7">
        <w:rPr>
          <w:color w:val="000000"/>
          <w:lang w:val="uk-UA"/>
        </w:rPr>
        <w:t>.</w:t>
      </w:r>
    </w:p>
    <w:p w:rsidR="00316A0B" w:rsidRPr="00673449" w:rsidRDefault="00316A0B" w:rsidP="00E11E31">
      <w:pPr>
        <w:jc w:val="both"/>
        <w:rPr>
          <w:sz w:val="16"/>
          <w:szCs w:val="16"/>
          <w:lang w:val="uk-UA"/>
        </w:rPr>
      </w:pPr>
    </w:p>
    <w:p w:rsidR="00316A0B" w:rsidRPr="00FD16D7" w:rsidRDefault="00316A0B" w:rsidP="00E11E31">
      <w:pPr>
        <w:jc w:val="both"/>
        <w:rPr>
          <w:b/>
          <w:caps/>
          <w:lang w:val="uk-UA"/>
        </w:rPr>
      </w:pPr>
      <w:r w:rsidRPr="00FD16D7">
        <w:rPr>
          <w:b/>
          <w:lang w:val="uk-UA"/>
        </w:rPr>
        <w:t>VII</w:t>
      </w:r>
      <w:r w:rsidRPr="00FD16D7">
        <w:rPr>
          <w:b/>
          <w:lang w:val="en-US"/>
        </w:rPr>
        <w:t>I</w:t>
      </w:r>
      <w:r w:rsidRPr="00FD16D7">
        <w:rPr>
          <w:b/>
          <w:lang w:val="uk-UA"/>
        </w:rPr>
        <w:t xml:space="preserve">. </w:t>
      </w:r>
      <w:r w:rsidRPr="00FD16D7">
        <w:rPr>
          <w:b/>
          <w:caps/>
          <w:lang w:val="uk-UA"/>
        </w:rPr>
        <w:t>Порядок сплати податку</w:t>
      </w:r>
    </w:p>
    <w:p w:rsidR="00316A0B" w:rsidRPr="00673449" w:rsidRDefault="00316A0B" w:rsidP="00E11E31">
      <w:pPr>
        <w:jc w:val="both"/>
        <w:rPr>
          <w:b/>
          <w:sz w:val="16"/>
          <w:szCs w:val="16"/>
          <w:lang w:val="uk-UA"/>
        </w:rPr>
      </w:pPr>
    </w:p>
    <w:p w:rsidR="00316A0B" w:rsidRDefault="00316A0B" w:rsidP="00E11E31">
      <w:pPr>
        <w:jc w:val="both"/>
        <w:rPr>
          <w:lang w:val="uk-UA"/>
        </w:rPr>
      </w:pPr>
      <w:r w:rsidRPr="00FD16D7">
        <w:rPr>
          <w:lang w:val="uk-UA"/>
        </w:rPr>
        <w:t>8.1. Податок сплачується за місцем реєстрації об'єктів оподаткування</w:t>
      </w:r>
      <w:r w:rsidRPr="0090321B">
        <w:rPr>
          <w:lang w:val="uk-UA"/>
        </w:rPr>
        <w:t xml:space="preserve"> і зараховується до відповідного бюджету згідно з положеннями Бюджетного кодексу України.</w:t>
      </w:r>
    </w:p>
    <w:p w:rsidR="00316A0B" w:rsidRPr="00673449" w:rsidRDefault="00316A0B" w:rsidP="00E11E31">
      <w:pPr>
        <w:jc w:val="both"/>
        <w:rPr>
          <w:sz w:val="16"/>
          <w:szCs w:val="16"/>
          <w:lang w:val="uk-UA"/>
        </w:rPr>
      </w:pPr>
    </w:p>
    <w:p w:rsidR="00316A0B" w:rsidRDefault="00316A0B" w:rsidP="00E11E31">
      <w:pPr>
        <w:jc w:val="both"/>
        <w:rPr>
          <w:b/>
          <w:caps/>
          <w:lang w:val="uk-UA"/>
        </w:rPr>
      </w:pPr>
      <w:r>
        <w:rPr>
          <w:b/>
          <w:lang w:val="en-US"/>
        </w:rPr>
        <w:t>IX</w:t>
      </w:r>
      <w:r w:rsidRPr="0090321B">
        <w:rPr>
          <w:b/>
          <w:lang w:val="uk-UA"/>
        </w:rPr>
        <w:t xml:space="preserve">. </w:t>
      </w:r>
      <w:r w:rsidRPr="0090321B">
        <w:rPr>
          <w:b/>
          <w:caps/>
          <w:lang w:val="uk-UA"/>
        </w:rPr>
        <w:t>Строки сплати податку</w:t>
      </w:r>
    </w:p>
    <w:p w:rsidR="00316A0B" w:rsidRPr="00673449" w:rsidRDefault="00316A0B" w:rsidP="00E11E31">
      <w:pPr>
        <w:jc w:val="both"/>
        <w:rPr>
          <w:b/>
          <w:caps/>
          <w:sz w:val="16"/>
          <w:szCs w:val="16"/>
          <w:lang w:val="uk-UA"/>
        </w:rPr>
      </w:pPr>
    </w:p>
    <w:p w:rsidR="00316A0B" w:rsidRPr="0090321B" w:rsidRDefault="00316A0B" w:rsidP="00E11E31">
      <w:pPr>
        <w:rPr>
          <w:lang w:val="uk-UA"/>
        </w:rPr>
      </w:pPr>
      <w:r w:rsidRPr="0090321B">
        <w:rPr>
          <w:lang w:val="uk-UA"/>
        </w:rPr>
        <w:t>9.1. Транспортний податок сплачується:</w:t>
      </w:r>
    </w:p>
    <w:p w:rsidR="00316A0B" w:rsidRPr="0090321B" w:rsidRDefault="00316A0B" w:rsidP="00E11E31">
      <w:pPr>
        <w:jc w:val="both"/>
        <w:rPr>
          <w:lang w:val="uk-UA"/>
        </w:rPr>
      </w:pPr>
      <w:r w:rsidRPr="0090321B">
        <w:rPr>
          <w:lang w:val="uk-UA"/>
        </w:rPr>
        <w:t>а) фізичними особами - протягом 60 днів з дня вручення податкового повідомлення-рішення;</w:t>
      </w:r>
    </w:p>
    <w:p w:rsidR="00316A0B" w:rsidRDefault="00316A0B" w:rsidP="00E11E31">
      <w:pPr>
        <w:jc w:val="both"/>
        <w:rPr>
          <w:lang w:val="uk-UA"/>
        </w:rPr>
      </w:pPr>
      <w:r w:rsidRPr="0090321B">
        <w:rPr>
          <w:lang w:val="uk-UA"/>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316A0B" w:rsidRPr="00673449" w:rsidRDefault="00316A0B" w:rsidP="00E11E31">
      <w:pPr>
        <w:jc w:val="both"/>
        <w:rPr>
          <w:sz w:val="16"/>
          <w:szCs w:val="16"/>
          <w:lang w:val="uk-UA"/>
        </w:rPr>
      </w:pPr>
    </w:p>
    <w:p w:rsidR="00316A0B" w:rsidRDefault="00316A0B" w:rsidP="00E11E31">
      <w:pPr>
        <w:jc w:val="both"/>
        <w:rPr>
          <w:b/>
          <w:caps/>
          <w:lang w:val="uk-UA"/>
        </w:rPr>
      </w:pPr>
      <w:r>
        <w:rPr>
          <w:b/>
          <w:lang w:val="uk-UA"/>
        </w:rPr>
        <w:t>Х</w:t>
      </w:r>
      <w:r w:rsidRPr="0090321B">
        <w:rPr>
          <w:b/>
          <w:lang w:val="uk-UA"/>
        </w:rPr>
        <w:t xml:space="preserve">. </w:t>
      </w:r>
      <w:r>
        <w:rPr>
          <w:b/>
          <w:caps/>
          <w:lang w:val="uk-UA"/>
        </w:rPr>
        <w:t>ПРИКІНЦЕВІ ПОЛОЖЕННЯ</w:t>
      </w:r>
    </w:p>
    <w:p w:rsidR="00316A0B" w:rsidRPr="00673449" w:rsidRDefault="00316A0B" w:rsidP="00E11E31">
      <w:pPr>
        <w:jc w:val="both"/>
        <w:rPr>
          <w:b/>
          <w:caps/>
          <w:sz w:val="16"/>
          <w:szCs w:val="16"/>
        </w:rPr>
      </w:pPr>
    </w:p>
    <w:p w:rsidR="00316A0B" w:rsidRPr="0090321B" w:rsidRDefault="00316A0B" w:rsidP="00E11E31">
      <w:pPr>
        <w:jc w:val="both"/>
        <w:rPr>
          <w:lang w:val="uk-UA"/>
        </w:rPr>
      </w:pPr>
      <w:r>
        <w:rPr>
          <w:lang w:val="uk-UA"/>
        </w:rPr>
        <w:t>В частині, яка не врегульована даним положенням, підлягає застосуванню чинне законодавство України.</w:t>
      </w:r>
    </w:p>
    <w:p w:rsidR="00316A0B" w:rsidRPr="0090321B" w:rsidRDefault="00316A0B" w:rsidP="00E11E31">
      <w:pPr>
        <w:jc w:val="both"/>
        <w:rPr>
          <w:lang w:val="uk-UA"/>
        </w:rPr>
      </w:pPr>
    </w:p>
    <w:p w:rsidR="00316A0B" w:rsidRPr="0090321B" w:rsidRDefault="00316A0B" w:rsidP="00E11E31">
      <w:pPr>
        <w:jc w:val="both"/>
        <w:rPr>
          <w:lang w:val="uk-UA"/>
        </w:rPr>
      </w:pPr>
    </w:p>
    <w:p w:rsidR="00316A0B" w:rsidRDefault="00316A0B" w:rsidP="00E11E31">
      <w:pPr>
        <w:jc w:val="both"/>
      </w:pPr>
    </w:p>
    <w:p w:rsidR="00316A0B" w:rsidRDefault="00316A0B" w:rsidP="00E11E31">
      <w:pPr>
        <w:rPr>
          <w:lang w:val="uk-UA"/>
        </w:rPr>
      </w:pPr>
      <w:r>
        <w:rPr>
          <w:lang w:val="uk-UA"/>
        </w:rPr>
        <w:t xml:space="preserve">                        </w:t>
      </w:r>
      <w:r>
        <w:t xml:space="preserve">Секретар ради                 </w:t>
      </w:r>
      <w:r>
        <w:rPr>
          <w:lang w:val="uk-UA"/>
        </w:rPr>
        <w:t xml:space="preserve">          </w:t>
      </w:r>
      <w:r>
        <w:t xml:space="preserve">           </w:t>
      </w:r>
      <w:r>
        <w:rPr>
          <w:lang w:val="uk-UA"/>
        </w:rPr>
        <w:t xml:space="preserve">  </w:t>
      </w:r>
      <w:r>
        <w:t xml:space="preserve">               </w:t>
      </w:r>
      <w:r>
        <w:rPr>
          <w:lang w:val="uk-UA"/>
        </w:rPr>
        <w:t>Н.В.Костиря</w:t>
      </w:r>
    </w:p>
    <w:p w:rsidR="00316A0B" w:rsidRDefault="00316A0B"/>
    <w:sectPr w:rsidR="00316A0B" w:rsidSect="003778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1E31"/>
    <w:rsid w:val="000546C9"/>
    <w:rsid w:val="00057098"/>
    <w:rsid w:val="00061733"/>
    <w:rsid w:val="0015521D"/>
    <w:rsid w:val="00194296"/>
    <w:rsid w:val="002A1899"/>
    <w:rsid w:val="00316A0B"/>
    <w:rsid w:val="00377856"/>
    <w:rsid w:val="00391CB7"/>
    <w:rsid w:val="004A6274"/>
    <w:rsid w:val="00673449"/>
    <w:rsid w:val="006F0E67"/>
    <w:rsid w:val="008406F2"/>
    <w:rsid w:val="0090321B"/>
    <w:rsid w:val="00A36B65"/>
    <w:rsid w:val="00BA27E3"/>
    <w:rsid w:val="00BF47F1"/>
    <w:rsid w:val="00C36506"/>
    <w:rsid w:val="00C605F8"/>
    <w:rsid w:val="00CE6FC9"/>
    <w:rsid w:val="00D009F9"/>
    <w:rsid w:val="00E11E31"/>
    <w:rsid w:val="00E30B48"/>
    <w:rsid w:val="00EA5A8A"/>
    <w:rsid w:val="00EF0C0D"/>
    <w:rsid w:val="00FD16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E31"/>
    <w:rPr>
      <w:rFonts w:ascii="Times New Roman" w:eastAsia="Times New Roman" w:hAnsi="Times New Roman"/>
      <w:sz w:val="24"/>
      <w:szCs w:val="24"/>
    </w:rPr>
  </w:style>
  <w:style w:type="paragraph" w:styleId="Heading1">
    <w:name w:val="heading 1"/>
    <w:basedOn w:val="Normal"/>
    <w:next w:val="Normal"/>
    <w:link w:val="Heading1Char"/>
    <w:uiPriority w:val="99"/>
    <w:qFormat/>
    <w:rsid w:val="00E11E31"/>
    <w:pPr>
      <w:keepNext/>
      <w:jc w:val="center"/>
      <w:outlineLvl w:val="0"/>
    </w:pPr>
    <w:rPr>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1E31"/>
    <w:rPr>
      <w:rFonts w:ascii="Times New Roman" w:hAnsi="Times New Roman" w:cs="Times New Roman"/>
      <w:b/>
      <w:sz w:val="20"/>
      <w:szCs w:val="20"/>
      <w:lang w:eastAsia="ru-RU"/>
    </w:rPr>
  </w:style>
  <w:style w:type="paragraph" w:customStyle="1" w:styleId="rvps2">
    <w:name w:val="rvps2"/>
    <w:basedOn w:val="Normal"/>
    <w:uiPriority w:val="99"/>
    <w:rsid w:val="00E11E3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1633</Words>
  <Characters>9314</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2017-01-31T13:48:00Z</dcterms:created>
  <dcterms:modified xsi:type="dcterms:W3CDTF">2017-02-01T09:05:00Z</dcterms:modified>
</cp:coreProperties>
</file>