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7A4" w:rsidRPr="009437A4" w:rsidRDefault="009437A4" w:rsidP="009437A4">
      <w:pPr>
        <w:shd w:val="clear" w:color="auto" w:fill="FFFFFF"/>
        <w:spacing w:after="180" w:line="360" w:lineRule="atLeast"/>
        <w:jc w:val="center"/>
        <w:rPr>
          <w:rFonts w:ascii="Tahoma" w:eastAsia="Times New Roman" w:hAnsi="Tahoma" w:cs="Tahoma"/>
          <w:color w:val="4A4A4A"/>
          <w:sz w:val="10"/>
          <w:szCs w:val="10"/>
          <w:lang w:eastAsia="ru-RU"/>
        </w:rPr>
      </w:pPr>
      <w:r w:rsidRPr="009437A4">
        <w:rPr>
          <w:rFonts w:ascii="Times New Roman" w:eastAsia="Times New Roman" w:hAnsi="Times New Roman" w:cs="Times New Roman"/>
          <w:b/>
          <w:bCs/>
          <w:color w:val="4A4A4A"/>
          <w:sz w:val="28"/>
          <w:szCs w:val="28"/>
          <w:lang w:val="en-US" w:eastAsia="ru-RU"/>
        </w:rPr>
        <w:t>C</w:t>
      </w:r>
      <w:r w:rsidRPr="009437A4">
        <w:rPr>
          <w:rFonts w:ascii="Times New Roman" w:eastAsia="Times New Roman" w:hAnsi="Times New Roman" w:cs="Times New Roman"/>
          <w:b/>
          <w:bCs/>
          <w:color w:val="4A4A4A"/>
          <w:sz w:val="28"/>
          <w:szCs w:val="28"/>
          <w:lang w:val="uk-UA" w:eastAsia="ru-RU"/>
        </w:rPr>
        <w:t>ЄВЄРОДОНЕЦЬКА </w:t>
      </w:r>
      <w:r w:rsidRPr="009437A4">
        <w:rPr>
          <w:rFonts w:ascii="Times New Roman" w:eastAsia="Times New Roman" w:hAnsi="Times New Roman" w:cs="Times New Roman"/>
          <w:b/>
          <w:bCs/>
          <w:color w:val="4A4A4A"/>
          <w:sz w:val="28"/>
          <w:lang w:val="uk-UA" w:eastAsia="ru-RU"/>
        </w:rPr>
        <w:t> </w:t>
      </w:r>
      <w:r w:rsidRPr="009437A4">
        <w:rPr>
          <w:rFonts w:ascii="Times New Roman" w:eastAsia="Times New Roman" w:hAnsi="Times New Roman" w:cs="Times New Roman"/>
          <w:b/>
          <w:bCs/>
          <w:color w:val="4A4A4A"/>
          <w:sz w:val="28"/>
          <w:szCs w:val="28"/>
          <w:lang w:val="uk-UA" w:eastAsia="ru-RU"/>
        </w:rPr>
        <w:t>МІСЬКА </w:t>
      </w:r>
      <w:r w:rsidRPr="009437A4">
        <w:rPr>
          <w:rFonts w:ascii="Times New Roman" w:eastAsia="Times New Roman" w:hAnsi="Times New Roman" w:cs="Times New Roman"/>
          <w:b/>
          <w:bCs/>
          <w:color w:val="4A4A4A"/>
          <w:sz w:val="28"/>
          <w:lang w:val="uk-UA" w:eastAsia="ru-RU"/>
        </w:rPr>
        <w:t> </w:t>
      </w:r>
      <w:r w:rsidRPr="009437A4">
        <w:rPr>
          <w:rFonts w:ascii="Times New Roman" w:eastAsia="Times New Roman" w:hAnsi="Times New Roman" w:cs="Times New Roman"/>
          <w:b/>
          <w:bCs/>
          <w:color w:val="4A4A4A"/>
          <w:sz w:val="28"/>
          <w:szCs w:val="28"/>
          <w:lang w:val="uk-UA" w:eastAsia="ru-RU"/>
        </w:rPr>
        <w:t>РАДА</w:t>
      </w:r>
    </w:p>
    <w:p w:rsidR="009437A4" w:rsidRPr="009437A4" w:rsidRDefault="009437A4" w:rsidP="009437A4">
      <w:pPr>
        <w:shd w:val="clear" w:color="auto" w:fill="FFFFFF"/>
        <w:spacing w:after="180" w:line="201" w:lineRule="atLeast"/>
        <w:jc w:val="center"/>
        <w:rPr>
          <w:rFonts w:ascii="Tahoma" w:eastAsia="Times New Roman" w:hAnsi="Tahoma" w:cs="Tahoma"/>
          <w:color w:val="4A4A4A"/>
          <w:sz w:val="10"/>
          <w:szCs w:val="10"/>
          <w:lang w:eastAsia="ru-RU"/>
        </w:rPr>
      </w:pPr>
      <w:r w:rsidRPr="009437A4">
        <w:rPr>
          <w:rFonts w:ascii="Times New Roman" w:eastAsia="Times New Roman" w:hAnsi="Times New Roman" w:cs="Times New Roman"/>
          <w:b/>
          <w:bCs/>
          <w:color w:val="4A4A4A"/>
          <w:sz w:val="28"/>
          <w:szCs w:val="28"/>
          <w:lang w:val="uk-UA" w:eastAsia="ru-RU"/>
        </w:rPr>
        <w:t>ВИКОНАВЧИЙ КОМІТЕТ</w:t>
      </w:r>
    </w:p>
    <w:p w:rsidR="009437A4" w:rsidRPr="009437A4" w:rsidRDefault="009437A4" w:rsidP="009437A4">
      <w:pPr>
        <w:shd w:val="clear" w:color="auto" w:fill="FFFFFF"/>
        <w:spacing w:after="180" w:line="201" w:lineRule="atLeast"/>
        <w:ind w:left="1620" w:hanging="1620"/>
        <w:jc w:val="center"/>
        <w:rPr>
          <w:rFonts w:ascii="Tahoma" w:eastAsia="Times New Roman" w:hAnsi="Tahoma" w:cs="Tahoma"/>
          <w:color w:val="4A4A4A"/>
          <w:sz w:val="10"/>
          <w:szCs w:val="10"/>
          <w:lang w:eastAsia="ru-RU"/>
        </w:rPr>
      </w:pPr>
      <w:r w:rsidRPr="009437A4">
        <w:rPr>
          <w:rFonts w:ascii="Times New Roman" w:eastAsia="Times New Roman" w:hAnsi="Times New Roman" w:cs="Times New Roman"/>
          <w:b/>
          <w:bCs/>
          <w:color w:val="4A4A4A"/>
          <w:sz w:val="28"/>
          <w:szCs w:val="28"/>
          <w:lang w:val="uk-UA" w:eastAsia="ru-RU"/>
        </w:rPr>
        <w:t>РІШЕННЯ №745</w:t>
      </w:r>
    </w:p>
    <w:p w:rsidR="009437A4" w:rsidRPr="009437A4" w:rsidRDefault="009437A4" w:rsidP="009437A4">
      <w:pPr>
        <w:shd w:val="clear" w:color="auto" w:fill="FFFFFF"/>
        <w:spacing w:after="180" w:line="360" w:lineRule="atLeast"/>
        <w:rPr>
          <w:rFonts w:ascii="Tahoma" w:eastAsia="Times New Roman" w:hAnsi="Tahoma" w:cs="Tahoma"/>
          <w:color w:val="4A4A4A"/>
          <w:sz w:val="10"/>
          <w:szCs w:val="10"/>
          <w:lang w:eastAsia="ru-RU"/>
        </w:rPr>
      </w:pPr>
      <w:r w:rsidRPr="009437A4">
        <w:rPr>
          <w:rFonts w:ascii="Tahoma" w:eastAsia="Times New Roman" w:hAnsi="Tahoma" w:cs="Tahoma"/>
          <w:color w:val="4A4A4A"/>
          <w:sz w:val="10"/>
          <w:szCs w:val="10"/>
          <w:lang w:eastAsia="ru-RU"/>
        </w:rPr>
        <w:t>17 вересня 2013 року</w:t>
      </w:r>
    </w:p>
    <w:p w:rsidR="009437A4" w:rsidRPr="009437A4" w:rsidRDefault="009437A4" w:rsidP="009437A4">
      <w:pPr>
        <w:shd w:val="clear" w:color="auto" w:fill="FFFFFF"/>
        <w:spacing w:after="180" w:line="360" w:lineRule="atLeast"/>
        <w:rPr>
          <w:rFonts w:ascii="Tahoma" w:eastAsia="Times New Roman" w:hAnsi="Tahoma" w:cs="Tahoma"/>
          <w:color w:val="4A4A4A"/>
          <w:sz w:val="10"/>
          <w:szCs w:val="10"/>
          <w:lang w:eastAsia="ru-RU"/>
        </w:rPr>
      </w:pPr>
      <w:r w:rsidRPr="009437A4">
        <w:rPr>
          <w:rFonts w:ascii="Tahoma" w:eastAsia="Times New Roman" w:hAnsi="Tahoma" w:cs="Tahoma"/>
          <w:color w:val="4A4A4A"/>
          <w:sz w:val="10"/>
          <w:szCs w:val="10"/>
          <w:lang w:eastAsia="ru-RU"/>
        </w:rPr>
        <w:t>м. Сєвєродонецьк</w:t>
      </w:r>
    </w:p>
    <w:p w:rsidR="009437A4" w:rsidRPr="009437A4" w:rsidRDefault="009437A4" w:rsidP="009437A4">
      <w:pPr>
        <w:shd w:val="clear" w:color="auto" w:fill="FFFFFF"/>
        <w:spacing w:after="60"/>
        <w:outlineLvl w:val="1"/>
        <w:rPr>
          <w:rFonts w:ascii="Tahoma" w:eastAsia="Times New Roman" w:hAnsi="Tahoma" w:cs="Tahoma"/>
          <w:b/>
          <w:bCs/>
          <w:color w:val="4A4A4A"/>
          <w:sz w:val="31"/>
          <w:szCs w:val="31"/>
          <w:lang w:eastAsia="ru-RU"/>
        </w:rPr>
      </w:pPr>
      <w:r w:rsidRPr="009437A4">
        <w:rPr>
          <w:rFonts w:ascii="Tahoma" w:eastAsia="Times New Roman" w:hAnsi="Tahoma" w:cs="Tahoma"/>
          <w:b/>
          <w:bCs/>
          <w:color w:val="4A4A4A"/>
          <w:sz w:val="31"/>
          <w:szCs w:val="31"/>
          <w:lang w:eastAsia="ru-RU"/>
        </w:rPr>
        <w:t>Про підсумки літньої оздоровчої кампанії 2013 року</w:t>
      </w:r>
    </w:p>
    <w:p w:rsidR="009437A4" w:rsidRPr="009437A4" w:rsidRDefault="009437A4" w:rsidP="009437A4">
      <w:pPr>
        <w:shd w:val="clear" w:color="auto" w:fill="FFFFFF"/>
        <w:spacing w:after="180" w:line="360" w:lineRule="atLeast"/>
        <w:rPr>
          <w:rFonts w:ascii="Tahoma" w:eastAsia="Times New Roman" w:hAnsi="Tahoma" w:cs="Tahoma"/>
          <w:color w:val="4A4A4A"/>
          <w:sz w:val="10"/>
          <w:szCs w:val="10"/>
          <w:lang w:eastAsia="ru-RU"/>
        </w:rPr>
      </w:pPr>
      <w:r w:rsidRPr="009437A4">
        <w:rPr>
          <w:rFonts w:ascii="Tahoma" w:eastAsia="Times New Roman" w:hAnsi="Tahoma" w:cs="Tahoma"/>
          <w:color w:val="4A4A4A"/>
          <w:sz w:val="10"/>
          <w:szCs w:val="10"/>
          <w:lang w:eastAsia="ru-RU"/>
        </w:rPr>
        <w:t> </w:t>
      </w:r>
    </w:p>
    <w:p w:rsidR="009437A4" w:rsidRPr="009437A4" w:rsidRDefault="009437A4" w:rsidP="009437A4">
      <w:pPr>
        <w:shd w:val="clear" w:color="auto" w:fill="FFFFFF"/>
        <w:spacing w:after="180" w:line="360" w:lineRule="atLeast"/>
        <w:rPr>
          <w:rFonts w:ascii="Tahoma" w:eastAsia="Times New Roman" w:hAnsi="Tahoma" w:cs="Tahoma"/>
          <w:color w:val="4A4A4A"/>
          <w:sz w:val="10"/>
          <w:szCs w:val="10"/>
          <w:lang w:eastAsia="ru-RU"/>
        </w:rPr>
      </w:pPr>
      <w:r w:rsidRPr="009437A4">
        <w:rPr>
          <w:rFonts w:ascii="Tahoma" w:eastAsia="Times New Roman" w:hAnsi="Tahoma" w:cs="Tahoma"/>
          <w:color w:val="4A4A4A"/>
          <w:sz w:val="10"/>
          <w:szCs w:val="10"/>
          <w:lang w:eastAsia="ru-RU"/>
        </w:rPr>
        <w:t>Керуючись ст. 28, 32 Закону України від 21 травня 1997 року № 280/97-ВР «Про місцеве самоврядування в Україні», на виконання Закону України від 04 вересня 2008 року № 375-VІ «Про оздоровлення та відпочинок дітей», Закону України від 21 травня 2009 року № 1401-VІ «Про внесення змін до Закону України «Про оздоровлення та відпочинок дітей», розпорядження голови обласної державної адміністрації від 17 грудня  2012 року № 1838 «Про підсумки роботи з організації літнього відпочинку та оздоровлення дітей у 2012 році та основні завдання на 2013 рік», рішення сесії міської ради від 29 березня 2012 року № 1521 «Про затвердження міської Комплексної програми оздоровлення та відпочинку дітей на 2012-2016 роки», рішення виконкому міської ради від 21 травня 2013 року № 381 «Про організаційне та фінансове забезпечення оздоровлення та відпочинку дітей влітку 2013 року», рішення виконкому міської ради від 04 червня 2013 року № 422 «Про внесення змін до рішення виконкому від 21 травня 2013 року № 381 «Про організаційне та фінансове забезпечення оздоровлення та відпочинку дітей влітку 2013 року», заслухавши інформацію про підсумки літньої оздоровчої кампанії 2013 року, виконком Сєвєродонецької міської ради</w:t>
      </w:r>
    </w:p>
    <w:p w:rsidR="009437A4" w:rsidRPr="009437A4" w:rsidRDefault="009437A4" w:rsidP="009437A4">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 </w:t>
      </w:r>
    </w:p>
    <w:p w:rsidR="009437A4" w:rsidRPr="009437A4" w:rsidRDefault="009437A4" w:rsidP="009437A4">
      <w:pPr>
        <w:shd w:val="clear" w:color="auto" w:fill="FFFFFF"/>
        <w:spacing w:after="180" w:line="201" w:lineRule="atLeast"/>
        <w:ind w:firstLine="708"/>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b/>
          <w:bCs/>
          <w:color w:val="000000"/>
          <w:spacing w:val="-7"/>
          <w:sz w:val="10"/>
          <w:szCs w:val="10"/>
          <w:lang w:val="uk-UA" w:eastAsia="ru-RU"/>
        </w:rPr>
        <w:t>ВИРІШИВ:</w:t>
      </w:r>
    </w:p>
    <w:p w:rsidR="009437A4" w:rsidRPr="009437A4" w:rsidRDefault="009437A4" w:rsidP="009437A4">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9437A4">
        <w:rPr>
          <w:rFonts w:ascii="Tahoma" w:eastAsia="Times New Roman" w:hAnsi="Tahoma" w:cs="Tahoma"/>
          <w:color w:val="4A4A4A"/>
          <w:sz w:val="10"/>
          <w:szCs w:val="10"/>
          <w:lang w:eastAsia="ru-RU"/>
        </w:rPr>
        <w:t> 1. Інформацію про оздоровлення та відпочинок  дітей влітку 2013 року прийняти до відома (Додаток).</w:t>
      </w:r>
    </w:p>
    <w:p w:rsidR="009437A4" w:rsidRPr="009437A4" w:rsidRDefault="009437A4" w:rsidP="009437A4">
      <w:pPr>
        <w:shd w:val="clear" w:color="auto" w:fill="FFFFFF"/>
        <w:spacing w:after="180" w:line="360" w:lineRule="atLeast"/>
        <w:rPr>
          <w:rFonts w:ascii="Tahoma" w:eastAsia="Times New Roman" w:hAnsi="Tahoma" w:cs="Tahoma"/>
          <w:color w:val="4A4A4A"/>
          <w:sz w:val="10"/>
          <w:szCs w:val="10"/>
          <w:lang w:eastAsia="ru-RU"/>
        </w:rPr>
      </w:pPr>
      <w:r w:rsidRPr="009437A4">
        <w:rPr>
          <w:rFonts w:ascii="Tahoma" w:eastAsia="Times New Roman" w:hAnsi="Tahoma" w:cs="Tahoma"/>
          <w:color w:val="4A4A4A"/>
          <w:sz w:val="10"/>
          <w:szCs w:val="10"/>
          <w:lang w:eastAsia="ru-RU"/>
        </w:rPr>
        <w:t>            2. Роботу з організації літнього оздоровлення та відпочинку дітей в місті Сєвєродонецьку в 2013 році визнати задовільною.</w:t>
      </w:r>
    </w:p>
    <w:p w:rsidR="009437A4" w:rsidRPr="009437A4" w:rsidRDefault="009437A4" w:rsidP="009437A4">
      <w:pPr>
        <w:shd w:val="clear" w:color="auto" w:fill="FFFFFF"/>
        <w:spacing w:after="180" w:line="360" w:lineRule="atLeast"/>
        <w:rPr>
          <w:rFonts w:ascii="Tahoma" w:eastAsia="Times New Roman" w:hAnsi="Tahoma" w:cs="Tahoma"/>
          <w:color w:val="4A4A4A"/>
          <w:sz w:val="10"/>
          <w:szCs w:val="10"/>
          <w:lang w:eastAsia="ru-RU"/>
        </w:rPr>
      </w:pPr>
      <w:r w:rsidRPr="009437A4">
        <w:rPr>
          <w:rFonts w:ascii="Tahoma" w:eastAsia="Times New Roman" w:hAnsi="Tahoma" w:cs="Tahoma"/>
          <w:color w:val="4A4A4A"/>
          <w:sz w:val="10"/>
          <w:szCs w:val="10"/>
          <w:lang w:eastAsia="ru-RU"/>
        </w:rPr>
        <w:t>            3. Міській Координаційній раді з питань літнього оздоровлення та відпочинку  дітей  зосередити особливу увагу на створенні у дитячих закладах оздоровлення та відпочинку  безпечних умов для здоров’я та життя дітей у 2014 році  і провести роботу щодо збільшення оздоровлення дітей, які потребують особливої соціальної уваги та підтримки.</w:t>
      </w:r>
    </w:p>
    <w:p w:rsidR="009437A4" w:rsidRPr="009437A4" w:rsidRDefault="009437A4" w:rsidP="009437A4">
      <w:pPr>
        <w:shd w:val="clear" w:color="auto" w:fill="FFFFFF"/>
        <w:spacing w:after="180" w:line="360" w:lineRule="atLeast"/>
        <w:rPr>
          <w:rFonts w:ascii="Tahoma" w:eastAsia="Times New Roman" w:hAnsi="Tahoma" w:cs="Tahoma"/>
          <w:color w:val="4A4A4A"/>
          <w:sz w:val="10"/>
          <w:szCs w:val="10"/>
          <w:lang w:eastAsia="ru-RU"/>
        </w:rPr>
      </w:pPr>
      <w:r w:rsidRPr="009437A4">
        <w:rPr>
          <w:rFonts w:ascii="Tahoma" w:eastAsia="Times New Roman" w:hAnsi="Tahoma" w:cs="Tahoma"/>
          <w:color w:val="4A4A4A"/>
          <w:sz w:val="10"/>
          <w:szCs w:val="10"/>
          <w:lang w:eastAsia="ru-RU"/>
        </w:rPr>
        <w:t>       4. Відділу освіти, відділу у справах сім’ї, молоді та спорту, управлінню праці та соціального захисту населення, фінансовому управлінню передбачити в проекті бюджету на 2014 рік фінансування літньої оздоровчої кампанії.</w:t>
      </w:r>
    </w:p>
    <w:p w:rsidR="009437A4" w:rsidRPr="009437A4" w:rsidRDefault="009437A4" w:rsidP="009437A4">
      <w:pPr>
        <w:shd w:val="clear" w:color="auto" w:fill="FFFFFF"/>
        <w:spacing w:after="180" w:line="360" w:lineRule="atLeast"/>
        <w:rPr>
          <w:rFonts w:ascii="Tahoma" w:eastAsia="Times New Roman" w:hAnsi="Tahoma" w:cs="Tahoma"/>
          <w:color w:val="4A4A4A"/>
          <w:sz w:val="10"/>
          <w:szCs w:val="10"/>
          <w:lang w:eastAsia="ru-RU"/>
        </w:rPr>
      </w:pPr>
      <w:r w:rsidRPr="009437A4">
        <w:rPr>
          <w:rFonts w:ascii="Tahoma" w:eastAsia="Times New Roman" w:hAnsi="Tahoma" w:cs="Tahoma"/>
          <w:color w:val="4A4A4A"/>
          <w:sz w:val="10"/>
          <w:szCs w:val="10"/>
          <w:lang w:eastAsia="ru-RU"/>
        </w:rPr>
        <w:t>            5. Дане рішення підлягає оприлюдненню.</w:t>
      </w:r>
    </w:p>
    <w:p w:rsidR="009437A4" w:rsidRPr="009437A4" w:rsidRDefault="009437A4" w:rsidP="009437A4">
      <w:pPr>
        <w:shd w:val="clear" w:color="auto" w:fill="FFFFFF"/>
        <w:spacing w:after="180" w:line="360" w:lineRule="atLeast"/>
        <w:rPr>
          <w:rFonts w:ascii="Tahoma" w:eastAsia="Times New Roman" w:hAnsi="Tahoma" w:cs="Tahoma"/>
          <w:color w:val="4A4A4A"/>
          <w:sz w:val="10"/>
          <w:szCs w:val="10"/>
          <w:lang w:eastAsia="ru-RU"/>
        </w:rPr>
      </w:pPr>
      <w:r w:rsidRPr="009437A4">
        <w:rPr>
          <w:rFonts w:ascii="Tahoma" w:eastAsia="Times New Roman" w:hAnsi="Tahoma" w:cs="Tahoma"/>
          <w:color w:val="4A4A4A"/>
          <w:sz w:val="10"/>
          <w:szCs w:val="10"/>
          <w:lang w:eastAsia="ru-RU"/>
        </w:rPr>
        <w:t>            6. Контроль за виконанням рішення покласти на  заступника міського голови  Терьошина С.Ф.</w:t>
      </w:r>
    </w:p>
    <w:p w:rsidR="009437A4" w:rsidRPr="009437A4" w:rsidRDefault="009437A4" w:rsidP="009437A4">
      <w:pPr>
        <w:shd w:val="clear" w:color="auto" w:fill="FFFFFF"/>
        <w:spacing w:after="180" w:line="360" w:lineRule="atLeast"/>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 </w:t>
      </w:r>
    </w:p>
    <w:p w:rsidR="009437A4" w:rsidRPr="009437A4" w:rsidRDefault="009437A4" w:rsidP="009437A4">
      <w:pPr>
        <w:shd w:val="clear" w:color="auto" w:fill="FFFFFF"/>
        <w:spacing w:after="180" w:line="360" w:lineRule="atLeast"/>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b/>
          <w:bCs/>
          <w:color w:val="4A4A4A"/>
          <w:sz w:val="10"/>
          <w:szCs w:val="10"/>
          <w:lang w:val="uk-UA" w:eastAsia="ru-RU"/>
        </w:rPr>
        <w:t>Секретар міської ради</w:t>
      </w:r>
      <w:r w:rsidRPr="009437A4">
        <w:rPr>
          <w:rFonts w:ascii="Times New Roman" w:eastAsia="Times New Roman" w:hAnsi="Times New Roman" w:cs="Times New Roman"/>
          <w:b/>
          <w:bCs/>
          <w:color w:val="4A4A4A"/>
          <w:sz w:val="10"/>
          <w:lang w:val="uk-UA" w:eastAsia="ru-RU"/>
        </w:rPr>
        <w:t> </w:t>
      </w:r>
      <w:r w:rsidRPr="009437A4">
        <w:rPr>
          <w:rFonts w:ascii="Times New Roman" w:eastAsia="Times New Roman" w:hAnsi="Times New Roman" w:cs="Times New Roman"/>
          <w:b/>
          <w:bCs/>
          <w:color w:val="4A4A4A"/>
          <w:sz w:val="10"/>
          <w:szCs w:val="10"/>
          <w:lang w:val="uk-UA" w:eastAsia="ru-RU"/>
        </w:rPr>
        <w:t>                                                   </w:t>
      </w:r>
      <w:r w:rsidRPr="009437A4">
        <w:rPr>
          <w:rFonts w:ascii="Times New Roman" w:eastAsia="Times New Roman" w:hAnsi="Times New Roman" w:cs="Times New Roman"/>
          <w:b/>
          <w:bCs/>
          <w:color w:val="4A4A4A"/>
          <w:sz w:val="10"/>
          <w:lang w:val="uk-UA" w:eastAsia="ru-RU"/>
        </w:rPr>
        <w:t> </w:t>
      </w:r>
      <w:r w:rsidRPr="009437A4">
        <w:rPr>
          <w:rFonts w:ascii="Times New Roman" w:eastAsia="Times New Roman" w:hAnsi="Times New Roman" w:cs="Times New Roman"/>
          <w:b/>
          <w:bCs/>
          <w:color w:val="4A4A4A"/>
          <w:sz w:val="10"/>
          <w:szCs w:val="10"/>
          <w:lang w:val="uk-UA" w:eastAsia="ru-RU"/>
        </w:rPr>
        <w:t>А.А.Гавриленко</w:t>
      </w:r>
    </w:p>
    <w:p w:rsidR="009437A4" w:rsidRPr="009437A4" w:rsidRDefault="009437A4" w:rsidP="009437A4">
      <w:pPr>
        <w:shd w:val="clear" w:color="auto" w:fill="FFFFFF"/>
        <w:spacing w:after="180" w:line="360" w:lineRule="atLeast"/>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 </w:t>
      </w:r>
    </w:p>
    <w:p w:rsidR="009437A4" w:rsidRPr="009437A4" w:rsidRDefault="009437A4" w:rsidP="009437A4">
      <w:pPr>
        <w:shd w:val="clear" w:color="auto" w:fill="FFFFFF"/>
        <w:spacing w:after="180" w:line="360" w:lineRule="atLeast"/>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 </w:t>
      </w:r>
    </w:p>
    <w:p w:rsidR="009437A4" w:rsidRPr="009437A4" w:rsidRDefault="009437A4" w:rsidP="009437A4">
      <w:pPr>
        <w:shd w:val="clear" w:color="auto" w:fill="FFFFFF"/>
        <w:spacing w:after="180" w:line="360" w:lineRule="atLeast"/>
        <w:ind w:left="4248" w:firstLine="708"/>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 </w:t>
      </w:r>
    </w:p>
    <w:p w:rsidR="009437A4" w:rsidRPr="009437A4" w:rsidRDefault="009437A4" w:rsidP="009437A4">
      <w:pPr>
        <w:shd w:val="clear" w:color="auto" w:fill="FFFFFF"/>
        <w:spacing w:after="180" w:line="360" w:lineRule="atLeast"/>
        <w:ind w:left="4248" w:firstLine="708"/>
        <w:jc w:val="right"/>
        <w:rPr>
          <w:rFonts w:ascii="Tahoma" w:eastAsia="Times New Roman" w:hAnsi="Tahoma" w:cs="Tahoma"/>
          <w:color w:val="4A4A4A"/>
          <w:sz w:val="10"/>
          <w:szCs w:val="10"/>
          <w:lang w:eastAsia="ru-RU"/>
        </w:rPr>
      </w:pPr>
      <w:r w:rsidRPr="009437A4">
        <w:rPr>
          <w:rFonts w:ascii="Tahoma" w:eastAsia="Times New Roman" w:hAnsi="Tahoma" w:cs="Tahoma"/>
          <w:i/>
          <w:iCs/>
          <w:color w:val="4A4A4A"/>
          <w:sz w:val="10"/>
          <w:lang w:eastAsia="ru-RU"/>
        </w:rPr>
        <w:t>Додаток</w:t>
      </w:r>
    </w:p>
    <w:p w:rsidR="009437A4" w:rsidRPr="009437A4" w:rsidRDefault="009437A4" w:rsidP="009437A4">
      <w:pPr>
        <w:shd w:val="clear" w:color="auto" w:fill="FFFFFF"/>
        <w:spacing w:after="180" w:line="360" w:lineRule="atLeast"/>
        <w:jc w:val="right"/>
        <w:rPr>
          <w:rFonts w:ascii="Tahoma" w:eastAsia="Times New Roman" w:hAnsi="Tahoma" w:cs="Tahoma"/>
          <w:color w:val="4A4A4A"/>
          <w:sz w:val="10"/>
          <w:szCs w:val="10"/>
          <w:lang w:eastAsia="ru-RU"/>
        </w:rPr>
      </w:pPr>
      <w:r w:rsidRPr="009437A4">
        <w:rPr>
          <w:rFonts w:ascii="Tahoma" w:eastAsia="Times New Roman" w:hAnsi="Tahoma" w:cs="Tahoma"/>
          <w:i/>
          <w:iCs/>
          <w:color w:val="4A4A4A"/>
          <w:sz w:val="10"/>
          <w:lang w:eastAsia="ru-RU"/>
        </w:rPr>
        <w:lastRenderedPageBreak/>
        <w:t>                                                                                  до рішення виконкому</w:t>
      </w:r>
    </w:p>
    <w:p w:rsidR="009437A4" w:rsidRPr="009437A4" w:rsidRDefault="009437A4" w:rsidP="009437A4">
      <w:pPr>
        <w:shd w:val="clear" w:color="auto" w:fill="FFFFFF"/>
        <w:spacing w:after="180" w:line="360" w:lineRule="atLeast"/>
        <w:jc w:val="right"/>
        <w:rPr>
          <w:rFonts w:ascii="Tahoma" w:eastAsia="Times New Roman" w:hAnsi="Tahoma" w:cs="Tahoma"/>
          <w:color w:val="4A4A4A"/>
          <w:sz w:val="10"/>
          <w:szCs w:val="10"/>
          <w:lang w:eastAsia="ru-RU"/>
        </w:rPr>
      </w:pPr>
      <w:r w:rsidRPr="009437A4">
        <w:rPr>
          <w:rFonts w:ascii="Tahoma" w:eastAsia="Times New Roman" w:hAnsi="Tahoma" w:cs="Tahoma"/>
          <w:i/>
          <w:iCs/>
          <w:color w:val="4A4A4A"/>
          <w:sz w:val="10"/>
          <w:lang w:eastAsia="ru-RU"/>
        </w:rPr>
        <w:t>                                                                                  від 17 вересня 2013 року № 745</w:t>
      </w:r>
    </w:p>
    <w:p w:rsidR="009437A4" w:rsidRPr="009437A4" w:rsidRDefault="009437A4" w:rsidP="009437A4">
      <w:pPr>
        <w:shd w:val="clear" w:color="auto" w:fill="FFFFFF"/>
        <w:spacing w:after="180" w:line="360" w:lineRule="atLeast"/>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 </w:t>
      </w:r>
    </w:p>
    <w:p w:rsidR="009437A4" w:rsidRPr="009437A4" w:rsidRDefault="009437A4" w:rsidP="009437A4">
      <w:pPr>
        <w:shd w:val="clear" w:color="auto" w:fill="FFFFFF"/>
        <w:spacing w:after="180" w:line="360" w:lineRule="atLeast"/>
        <w:rPr>
          <w:rFonts w:ascii="Tahoma" w:eastAsia="Times New Roman" w:hAnsi="Tahoma" w:cs="Tahoma"/>
          <w:color w:val="4A4A4A"/>
          <w:sz w:val="10"/>
          <w:szCs w:val="10"/>
          <w:lang w:eastAsia="ru-RU"/>
        </w:rPr>
      </w:pPr>
      <w:r w:rsidRPr="009437A4">
        <w:rPr>
          <w:rFonts w:ascii="Times New Roman" w:eastAsia="Times New Roman" w:hAnsi="Times New Roman" w:cs="Times New Roman"/>
          <w:b/>
          <w:bCs/>
          <w:color w:val="4A4A4A"/>
          <w:sz w:val="10"/>
          <w:szCs w:val="10"/>
          <w:lang w:val="uk-UA" w:eastAsia="ru-RU"/>
        </w:rPr>
        <w:t> </w:t>
      </w:r>
    </w:p>
    <w:p w:rsidR="009437A4" w:rsidRPr="009437A4" w:rsidRDefault="009437A4" w:rsidP="009437A4">
      <w:pPr>
        <w:shd w:val="clear" w:color="auto" w:fill="FFFFFF"/>
        <w:spacing w:after="180" w:line="360" w:lineRule="atLeast"/>
        <w:jc w:val="center"/>
        <w:rPr>
          <w:rFonts w:ascii="Tahoma" w:eastAsia="Times New Roman" w:hAnsi="Tahoma" w:cs="Tahoma"/>
          <w:color w:val="4A4A4A"/>
          <w:sz w:val="10"/>
          <w:szCs w:val="10"/>
          <w:lang w:eastAsia="ru-RU"/>
        </w:rPr>
      </w:pPr>
      <w:r w:rsidRPr="009437A4">
        <w:rPr>
          <w:rFonts w:ascii="Times New Roman" w:eastAsia="Times New Roman" w:hAnsi="Times New Roman" w:cs="Times New Roman"/>
          <w:b/>
          <w:bCs/>
          <w:color w:val="4A4A4A"/>
          <w:sz w:val="10"/>
          <w:szCs w:val="10"/>
          <w:lang w:val="uk-UA" w:eastAsia="ru-RU"/>
        </w:rPr>
        <w:t>ІНФОРМАЦІЯ</w:t>
      </w:r>
    </w:p>
    <w:p w:rsidR="009437A4" w:rsidRPr="009437A4" w:rsidRDefault="009437A4" w:rsidP="009437A4">
      <w:pPr>
        <w:shd w:val="clear" w:color="auto" w:fill="FFFFFF"/>
        <w:spacing w:after="180" w:line="360" w:lineRule="atLeast"/>
        <w:jc w:val="center"/>
        <w:rPr>
          <w:rFonts w:ascii="Tahoma" w:eastAsia="Times New Roman" w:hAnsi="Tahoma" w:cs="Tahoma"/>
          <w:color w:val="4A4A4A"/>
          <w:sz w:val="10"/>
          <w:szCs w:val="10"/>
          <w:lang w:eastAsia="ru-RU"/>
        </w:rPr>
      </w:pPr>
      <w:r w:rsidRPr="009437A4">
        <w:rPr>
          <w:rFonts w:ascii="Times New Roman" w:eastAsia="Times New Roman" w:hAnsi="Times New Roman" w:cs="Times New Roman"/>
          <w:b/>
          <w:bCs/>
          <w:color w:val="4A4A4A"/>
          <w:sz w:val="10"/>
          <w:szCs w:val="10"/>
          <w:lang w:val="uk-UA" w:eastAsia="ru-RU"/>
        </w:rPr>
        <w:t>про оздоровлення та відпочинок</w:t>
      </w:r>
    </w:p>
    <w:p w:rsidR="009437A4" w:rsidRPr="009437A4" w:rsidRDefault="009437A4" w:rsidP="009437A4">
      <w:pPr>
        <w:shd w:val="clear" w:color="auto" w:fill="FFFFFF"/>
        <w:spacing w:after="180" w:line="360" w:lineRule="atLeast"/>
        <w:jc w:val="center"/>
        <w:rPr>
          <w:rFonts w:ascii="Tahoma" w:eastAsia="Times New Roman" w:hAnsi="Tahoma" w:cs="Tahoma"/>
          <w:color w:val="4A4A4A"/>
          <w:sz w:val="10"/>
          <w:szCs w:val="10"/>
          <w:lang w:eastAsia="ru-RU"/>
        </w:rPr>
      </w:pPr>
      <w:r w:rsidRPr="009437A4">
        <w:rPr>
          <w:rFonts w:ascii="Times New Roman" w:eastAsia="Times New Roman" w:hAnsi="Times New Roman" w:cs="Times New Roman"/>
          <w:b/>
          <w:bCs/>
          <w:color w:val="4A4A4A"/>
          <w:sz w:val="10"/>
          <w:szCs w:val="10"/>
          <w:lang w:val="uk-UA" w:eastAsia="ru-RU"/>
        </w:rPr>
        <w:t>дітей влітку 2013 року</w:t>
      </w:r>
    </w:p>
    <w:p w:rsidR="009437A4" w:rsidRPr="009437A4" w:rsidRDefault="009437A4" w:rsidP="009437A4">
      <w:pPr>
        <w:shd w:val="clear" w:color="auto" w:fill="FFFFFF"/>
        <w:spacing w:after="180" w:line="360" w:lineRule="atLeast"/>
        <w:jc w:val="center"/>
        <w:rPr>
          <w:rFonts w:ascii="Tahoma" w:eastAsia="Times New Roman" w:hAnsi="Tahoma" w:cs="Tahoma"/>
          <w:color w:val="4A4A4A"/>
          <w:sz w:val="10"/>
          <w:szCs w:val="10"/>
          <w:lang w:eastAsia="ru-RU"/>
        </w:rPr>
      </w:pPr>
      <w:r w:rsidRPr="009437A4">
        <w:rPr>
          <w:rFonts w:ascii="Times New Roman" w:eastAsia="Times New Roman" w:hAnsi="Times New Roman" w:cs="Times New Roman"/>
          <w:b/>
          <w:bCs/>
          <w:color w:val="4A4A4A"/>
          <w:sz w:val="10"/>
          <w:szCs w:val="10"/>
          <w:lang w:val="uk-UA" w:eastAsia="ru-RU"/>
        </w:rPr>
        <w:t>в м. Сєвєродонецьку</w:t>
      </w:r>
    </w:p>
    <w:p w:rsidR="009437A4" w:rsidRPr="009437A4" w:rsidRDefault="009437A4" w:rsidP="009437A4">
      <w:pPr>
        <w:shd w:val="clear" w:color="auto" w:fill="FFFFFF"/>
        <w:spacing w:after="180" w:line="360" w:lineRule="atLeast"/>
        <w:rPr>
          <w:rFonts w:ascii="Tahoma" w:eastAsia="Times New Roman" w:hAnsi="Tahoma" w:cs="Tahoma"/>
          <w:color w:val="4A4A4A"/>
          <w:sz w:val="10"/>
          <w:szCs w:val="10"/>
          <w:lang w:eastAsia="ru-RU"/>
        </w:rPr>
      </w:pPr>
      <w:r w:rsidRPr="009437A4">
        <w:rPr>
          <w:rFonts w:ascii="Times New Roman" w:eastAsia="Times New Roman" w:hAnsi="Times New Roman" w:cs="Times New Roman"/>
          <w:b/>
          <w:bCs/>
          <w:color w:val="4A4A4A"/>
          <w:sz w:val="10"/>
          <w:szCs w:val="10"/>
          <w:lang w:val="uk-UA" w:eastAsia="ru-RU"/>
        </w:rPr>
        <w:t> </w:t>
      </w:r>
    </w:p>
    <w:p w:rsidR="009437A4" w:rsidRPr="009437A4" w:rsidRDefault="009437A4" w:rsidP="009437A4">
      <w:pPr>
        <w:shd w:val="clear" w:color="auto" w:fill="FFFFFF"/>
        <w:spacing w:after="180" w:line="360" w:lineRule="atLeast"/>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b/>
          <w:bCs/>
          <w:color w:val="4A4A4A"/>
          <w:sz w:val="10"/>
          <w:szCs w:val="10"/>
          <w:lang w:val="uk-UA" w:eastAsia="ru-RU"/>
        </w:rPr>
        <w:t>     </w:t>
      </w:r>
      <w:r w:rsidRPr="009437A4">
        <w:rPr>
          <w:rFonts w:ascii="Times New Roman" w:eastAsia="Times New Roman" w:hAnsi="Times New Roman" w:cs="Times New Roman"/>
          <w:b/>
          <w:bCs/>
          <w:color w:val="4A4A4A"/>
          <w:sz w:val="10"/>
          <w:lang w:val="uk-UA" w:eastAsia="ru-RU"/>
        </w:rPr>
        <w:t> </w:t>
      </w:r>
      <w:r w:rsidRPr="009437A4">
        <w:rPr>
          <w:rFonts w:ascii="Times New Roman" w:eastAsia="Times New Roman" w:hAnsi="Times New Roman" w:cs="Times New Roman"/>
          <w:color w:val="4A4A4A"/>
          <w:sz w:val="10"/>
          <w:szCs w:val="10"/>
          <w:lang w:val="uk-UA" w:eastAsia="ru-RU"/>
        </w:rPr>
        <w:t> З метою збереження мережі дитячих закладів оздоровлення та відпочинку, активізації участі в оздоровчій кампанії організацій та підприємств міста, сприяння розвитку нових </w:t>
      </w:r>
      <w:r w:rsidRPr="009437A4">
        <w:rPr>
          <w:rFonts w:ascii="Times New Roman" w:eastAsia="Times New Roman" w:hAnsi="Times New Roman" w:cs="Times New Roman"/>
          <w:color w:val="4A4A4A"/>
          <w:sz w:val="10"/>
          <w:lang w:val="uk-UA" w:eastAsia="ru-RU"/>
        </w:rPr>
        <w:t> </w:t>
      </w:r>
      <w:r w:rsidRPr="009437A4">
        <w:rPr>
          <w:rFonts w:ascii="Times New Roman" w:eastAsia="Times New Roman" w:hAnsi="Times New Roman" w:cs="Times New Roman"/>
          <w:color w:val="4A4A4A"/>
          <w:sz w:val="10"/>
          <w:szCs w:val="10"/>
          <w:lang w:val="uk-UA" w:eastAsia="ru-RU"/>
        </w:rPr>
        <w:t>та відродженню традиційних форм організації оздоровлення та відпочинку дітей, </w:t>
      </w:r>
      <w:r w:rsidRPr="009437A4">
        <w:rPr>
          <w:rFonts w:ascii="Times New Roman" w:eastAsia="Times New Roman" w:hAnsi="Times New Roman" w:cs="Times New Roman"/>
          <w:color w:val="4A4A4A"/>
          <w:sz w:val="10"/>
          <w:lang w:val="uk-UA" w:eastAsia="ru-RU"/>
        </w:rPr>
        <w:t> </w:t>
      </w:r>
      <w:r w:rsidRPr="009437A4">
        <w:rPr>
          <w:rFonts w:ascii="Times New Roman" w:eastAsia="Times New Roman" w:hAnsi="Times New Roman" w:cs="Times New Roman"/>
          <w:color w:val="4A4A4A"/>
          <w:sz w:val="10"/>
          <w:szCs w:val="10"/>
          <w:lang w:val="uk-UA" w:eastAsia="ru-RU"/>
        </w:rPr>
        <w:t>збільшення кількості оздоровлених дітей, які потребують особливої соціальної уваги та підтримки в місті була проведена певна робота, а саме:</w:t>
      </w:r>
    </w:p>
    <w:p w:rsidR="009437A4" w:rsidRPr="009437A4" w:rsidRDefault="009437A4" w:rsidP="009437A4">
      <w:pPr>
        <w:shd w:val="clear" w:color="auto" w:fill="FFFFFF"/>
        <w:spacing w:after="180" w:line="360" w:lineRule="atLeast"/>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 </w:t>
      </w:r>
    </w:p>
    <w:p w:rsidR="009437A4" w:rsidRPr="009437A4" w:rsidRDefault="009437A4" w:rsidP="009437A4">
      <w:pPr>
        <w:shd w:val="clear" w:color="auto" w:fill="FFFFFF"/>
        <w:spacing w:after="180" w:line="360" w:lineRule="atLeast"/>
        <w:ind w:hanging="360"/>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w:t>
      </w:r>
      <w:r w:rsidRPr="009437A4">
        <w:rPr>
          <w:rFonts w:ascii="Times New Roman" w:eastAsia="Times New Roman" w:hAnsi="Times New Roman" w:cs="Times New Roman"/>
          <w:color w:val="4A4A4A"/>
          <w:sz w:val="14"/>
          <w:szCs w:val="14"/>
          <w:lang w:val="uk-UA" w:eastAsia="ru-RU"/>
        </w:rPr>
        <w:t>         </w:t>
      </w:r>
      <w:r w:rsidRPr="009437A4">
        <w:rPr>
          <w:rFonts w:ascii="Times New Roman" w:eastAsia="Times New Roman" w:hAnsi="Times New Roman" w:cs="Times New Roman"/>
          <w:color w:val="4A4A4A"/>
          <w:sz w:val="14"/>
          <w:lang w:val="uk-UA" w:eastAsia="ru-RU"/>
        </w:rPr>
        <w:t> </w:t>
      </w:r>
      <w:r w:rsidRPr="009437A4">
        <w:rPr>
          <w:rFonts w:ascii="Times New Roman" w:eastAsia="Times New Roman" w:hAnsi="Times New Roman" w:cs="Times New Roman"/>
          <w:color w:val="4A4A4A"/>
          <w:sz w:val="10"/>
          <w:szCs w:val="10"/>
          <w:lang w:val="uk-UA" w:eastAsia="ru-RU"/>
        </w:rPr>
        <w:t>Прийняті рішення виконкому:</w:t>
      </w:r>
      <w:r w:rsidRPr="009437A4">
        <w:rPr>
          <w:rFonts w:ascii="Times New Roman" w:eastAsia="Times New Roman" w:hAnsi="Times New Roman" w:cs="Times New Roman"/>
          <w:color w:val="4A4A4A"/>
          <w:sz w:val="10"/>
          <w:lang w:val="uk-UA" w:eastAsia="ru-RU"/>
        </w:rPr>
        <w:t> </w:t>
      </w:r>
      <w:r w:rsidRPr="009437A4">
        <w:rPr>
          <w:rFonts w:ascii="Times New Roman" w:eastAsia="Times New Roman" w:hAnsi="Times New Roman" w:cs="Times New Roman"/>
          <w:color w:val="4A4A4A"/>
          <w:sz w:val="10"/>
          <w:szCs w:val="10"/>
          <w:lang w:val="uk-UA" w:eastAsia="ru-RU"/>
        </w:rPr>
        <w:t> від 21 травня 2013 року № 381 «Про організаційне та фінансове забезпечення оздоровлення та відпочинку дітей влітку 2013 року», від 04 червня 2013 року № 422 «Про внесення змін до рішення виконкому від 21 травня 2013 року № 381 «Про організаційне та фінансове забезпечення оздоровлення та відпочинку дітей влітку 2013 року», від 18 червня 2013 року</w:t>
      </w:r>
    </w:p>
    <w:p w:rsidR="009437A4" w:rsidRPr="009437A4" w:rsidRDefault="009437A4" w:rsidP="009437A4">
      <w:pPr>
        <w:shd w:val="clear" w:color="auto" w:fill="FFFFFF"/>
        <w:spacing w:after="180" w:line="360" w:lineRule="atLeast"/>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 499 «Про внесення змін до рішення виконкому від 31 травня 2011 року № 695 «Про створення комплексної групи з забезпечення контролю за дотриманням безпечних умов для життя та здоров’я дітей, які перебувають у дитячих закладах оздоровлення та відпочинку м. Сєвєродонецька».</w:t>
      </w:r>
    </w:p>
    <w:p w:rsidR="009437A4" w:rsidRPr="009437A4" w:rsidRDefault="009437A4" w:rsidP="009437A4">
      <w:pPr>
        <w:shd w:val="clear" w:color="auto" w:fill="FFFFFF"/>
        <w:spacing w:after="180" w:line="360" w:lineRule="atLeast"/>
        <w:ind w:hanging="360"/>
        <w:jc w:val="both"/>
        <w:rPr>
          <w:rFonts w:ascii="Tahoma" w:eastAsia="Times New Roman" w:hAnsi="Tahoma" w:cs="Tahoma"/>
          <w:color w:val="4A4A4A"/>
          <w:sz w:val="10"/>
          <w:szCs w:val="10"/>
          <w:lang w:eastAsia="ru-RU"/>
        </w:rPr>
      </w:pPr>
      <w:r w:rsidRPr="009437A4">
        <w:rPr>
          <w:rFonts w:ascii="Tahoma" w:eastAsia="Times New Roman" w:hAnsi="Tahoma" w:cs="Tahoma"/>
          <w:color w:val="4A4A4A"/>
          <w:sz w:val="10"/>
          <w:szCs w:val="10"/>
          <w:lang w:val="uk-UA" w:eastAsia="ru-RU"/>
        </w:rPr>
        <w:t>-</w:t>
      </w:r>
      <w:r w:rsidRPr="009437A4">
        <w:rPr>
          <w:rFonts w:ascii="Times New Roman" w:eastAsia="Times New Roman" w:hAnsi="Times New Roman" w:cs="Times New Roman"/>
          <w:color w:val="4A4A4A"/>
          <w:sz w:val="14"/>
          <w:szCs w:val="14"/>
          <w:lang w:val="uk-UA" w:eastAsia="ru-RU"/>
        </w:rPr>
        <w:t>         </w:t>
      </w:r>
      <w:r w:rsidRPr="009437A4">
        <w:rPr>
          <w:rFonts w:ascii="Times New Roman" w:eastAsia="Times New Roman" w:hAnsi="Times New Roman" w:cs="Times New Roman"/>
          <w:color w:val="4A4A4A"/>
          <w:sz w:val="14"/>
          <w:lang w:val="uk-UA" w:eastAsia="ru-RU"/>
        </w:rPr>
        <w:t> </w:t>
      </w:r>
      <w:r w:rsidRPr="009437A4">
        <w:rPr>
          <w:rFonts w:ascii="Times New Roman" w:eastAsia="Times New Roman" w:hAnsi="Times New Roman" w:cs="Times New Roman"/>
          <w:color w:val="4A4A4A"/>
          <w:sz w:val="10"/>
          <w:szCs w:val="10"/>
          <w:lang w:val="uk-UA" w:eastAsia="ru-RU"/>
        </w:rPr>
        <w:t>В місті проведено 6 засідань Координаційної ради з питань оздоровлення та відпочинку дітей (підсумки оздоровчої кампанії 2012 року та основні завдання на 2013 рік; щодо оздоровлення дітей пільгових категорій за кошти, виділені з міського бюджету; питання організації оздоровлення та відпочинку дітей на базі таборів з денним перебуванням, на базі ДЗОВ «Альянс», ЛОКУ ДОК «Южний» та ін. закладів; з питань безпеки перебування дітей на базі дитячих закладів оздоровлення та відпочинку м. Сєвєродонецька; підсумків оздоровчої кампанії у червні; щодо організації відпочинку дітей-спортсменів ДЮСШ відділу у справах сім’ї, молоді та спорту на базі відпочинку «Голубая волна»).</w:t>
      </w:r>
    </w:p>
    <w:p w:rsidR="009437A4" w:rsidRPr="009437A4" w:rsidRDefault="009437A4" w:rsidP="009437A4">
      <w:pPr>
        <w:shd w:val="clear" w:color="auto" w:fill="FFFFFF"/>
        <w:spacing w:after="180" w:line="360" w:lineRule="atLeast"/>
        <w:ind w:hanging="360"/>
        <w:jc w:val="both"/>
        <w:rPr>
          <w:rFonts w:ascii="Tahoma" w:eastAsia="Times New Roman" w:hAnsi="Tahoma" w:cs="Tahoma"/>
          <w:color w:val="4A4A4A"/>
          <w:sz w:val="10"/>
          <w:szCs w:val="10"/>
          <w:lang w:val="uk-UA" w:eastAsia="ru-RU"/>
        </w:rPr>
      </w:pPr>
      <w:r w:rsidRPr="009437A4">
        <w:rPr>
          <w:rFonts w:ascii="Times New Roman" w:eastAsia="Times New Roman" w:hAnsi="Times New Roman" w:cs="Times New Roman"/>
          <w:color w:val="4A4A4A"/>
          <w:sz w:val="10"/>
          <w:szCs w:val="10"/>
          <w:lang w:val="uk-UA" w:eastAsia="ru-RU"/>
        </w:rPr>
        <w:t>-</w:t>
      </w:r>
      <w:r w:rsidRPr="009437A4">
        <w:rPr>
          <w:rFonts w:ascii="Times New Roman" w:eastAsia="Times New Roman" w:hAnsi="Times New Roman" w:cs="Times New Roman"/>
          <w:color w:val="4A4A4A"/>
          <w:sz w:val="14"/>
          <w:szCs w:val="14"/>
          <w:lang w:val="uk-UA" w:eastAsia="ru-RU"/>
        </w:rPr>
        <w:t>         </w:t>
      </w:r>
      <w:r w:rsidRPr="009437A4">
        <w:rPr>
          <w:rFonts w:ascii="Times New Roman" w:eastAsia="Times New Roman" w:hAnsi="Times New Roman" w:cs="Times New Roman"/>
          <w:color w:val="4A4A4A"/>
          <w:sz w:val="14"/>
          <w:lang w:val="uk-UA" w:eastAsia="ru-RU"/>
        </w:rPr>
        <w:t> </w:t>
      </w:r>
      <w:r w:rsidRPr="009437A4">
        <w:rPr>
          <w:rFonts w:ascii="Times New Roman" w:eastAsia="Times New Roman" w:hAnsi="Times New Roman" w:cs="Times New Roman"/>
          <w:color w:val="4A4A4A"/>
          <w:sz w:val="10"/>
          <w:szCs w:val="10"/>
          <w:lang w:val="uk-UA" w:eastAsia="ru-RU"/>
        </w:rPr>
        <w:t>У 2013 році всього з міського бюджету виділено 1 150 290,00 грн. (у 2012 році 714 622,00 грн.), в тому числі 781 800,00 грн. – на підготовку до оздоровчої кампанії (у 2012 році - 391 000,00 грн.), 231 400,00 грн. – на придбання 93 пільгових путівок до ДЗОВ «Альянс» та ДОК «Южний» (у 2012 році - 198 222,00 грн. – на придбання 84 пільгових путівок), 137 090,00 грн. – на організацію відпочинку для 237 дітей пільгових категорій на базі таборів з денним перебуванням та базі відпочинку «Голубая волна» (у 2012 році - 125 400,00 грн.).</w:t>
      </w:r>
    </w:p>
    <w:p w:rsidR="009437A4" w:rsidRPr="009437A4" w:rsidRDefault="009437A4" w:rsidP="009437A4">
      <w:pPr>
        <w:shd w:val="clear" w:color="auto" w:fill="FFFFFF"/>
        <w:spacing w:after="180" w:line="360" w:lineRule="atLeast"/>
        <w:ind w:hanging="360"/>
        <w:jc w:val="both"/>
        <w:rPr>
          <w:rFonts w:ascii="Tahoma" w:eastAsia="Times New Roman" w:hAnsi="Tahoma" w:cs="Tahoma"/>
          <w:color w:val="4A4A4A"/>
          <w:sz w:val="10"/>
          <w:szCs w:val="10"/>
          <w:lang w:val="uk-UA" w:eastAsia="ru-RU"/>
        </w:rPr>
      </w:pPr>
      <w:r w:rsidRPr="009437A4">
        <w:rPr>
          <w:rFonts w:ascii="Times New Roman" w:eastAsia="Times New Roman" w:hAnsi="Times New Roman" w:cs="Times New Roman"/>
          <w:color w:val="4A4A4A"/>
          <w:sz w:val="10"/>
          <w:szCs w:val="10"/>
          <w:lang w:val="uk-UA" w:eastAsia="ru-RU"/>
        </w:rPr>
        <w:t>-</w:t>
      </w:r>
      <w:r w:rsidRPr="009437A4">
        <w:rPr>
          <w:rFonts w:ascii="Times New Roman" w:eastAsia="Times New Roman" w:hAnsi="Times New Roman" w:cs="Times New Roman"/>
          <w:color w:val="4A4A4A"/>
          <w:sz w:val="14"/>
          <w:szCs w:val="14"/>
          <w:lang w:val="uk-UA" w:eastAsia="ru-RU"/>
        </w:rPr>
        <w:t>         </w:t>
      </w:r>
      <w:r w:rsidRPr="009437A4">
        <w:rPr>
          <w:rFonts w:ascii="Times New Roman" w:eastAsia="Times New Roman" w:hAnsi="Times New Roman" w:cs="Times New Roman"/>
          <w:color w:val="4A4A4A"/>
          <w:sz w:val="14"/>
          <w:lang w:val="uk-UA" w:eastAsia="ru-RU"/>
        </w:rPr>
        <w:t> </w:t>
      </w:r>
      <w:r w:rsidRPr="009437A4">
        <w:rPr>
          <w:rFonts w:ascii="Times New Roman" w:eastAsia="Times New Roman" w:hAnsi="Times New Roman" w:cs="Times New Roman"/>
          <w:color w:val="4A4A4A"/>
          <w:sz w:val="10"/>
          <w:szCs w:val="10"/>
          <w:lang w:val="uk-UA" w:eastAsia="ru-RU"/>
        </w:rPr>
        <w:t>До оздоровчої кампанії у 2013 році було залучено 10 700 000.00 грн. (оздоровлення та відпочинок дітей у позаміському ДЗОВ ім. Ю.О.Гагаріна, на базах відпочинку «Хімік», «Таврида-Азот» ПрАТ «Сєвєродонецьке об’єднання Азот», в санаторіях системи МОЗ, дитячих закладах оздоровлення та відпочинку області, України та ін.). Значний внесок у фінансування оздоровчої кампанії внесли наступні організації та підприємства міста: ПрАТ «Сєвєродонецьке об’єднання Азот», ПрАТ «Сєвєродонецький ОРГХІМ», СВУПГЗ УМГ «Донбастрансгаз», ПрАТ «СНВО «Імпульс», Центр поштового зв’язку № 14 Луганської дирекції УДППЗ «Укрпошта», ТОВ «Науково-проектний інститут хімічних технологій «Хімтехнологія», Сєвєродонецька міська виконавча дирекція Луганського обласного відділення Фонду соціального страхування з тимчасової втрати працездатності, ДП «Сєвєродонецька ТЕЦ», Школа гун-фу «Дракон і Тигр», УКВ Волейбольний клуб «Сєвєродончанка» та ін.</w:t>
      </w:r>
    </w:p>
    <w:p w:rsidR="009437A4" w:rsidRPr="009437A4" w:rsidRDefault="009437A4" w:rsidP="009437A4">
      <w:pPr>
        <w:shd w:val="clear" w:color="auto" w:fill="FFFFFF"/>
        <w:spacing w:after="180" w:line="360" w:lineRule="atLeast"/>
        <w:ind w:left="720" w:hanging="360"/>
        <w:jc w:val="both"/>
        <w:rPr>
          <w:rFonts w:ascii="Tahoma" w:eastAsia="Times New Roman" w:hAnsi="Tahoma" w:cs="Tahoma"/>
          <w:color w:val="4A4A4A"/>
          <w:sz w:val="10"/>
          <w:szCs w:val="10"/>
          <w:lang w:val="uk-UA" w:eastAsia="ru-RU"/>
        </w:rPr>
      </w:pPr>
      <w:r w:rsidRPr="009437A4">
        <w:rPr>
          <w:rFonts w:ascii="Times New Roman" w:eastAsia="Times New Roman" w:hAnsi="Times New Roman" w:cs="Times New Roman"/>
          <w:color w:val="4A4A4A"/>
          <w:sz w:val="10"/>
          <w:szCs w:val="10"/>
          <w:lang w:val="uk-UA" w:eastAsia="ru-RU"/>
        </w:rPr>
        <w:t>-</w:t>
      </w:r>
      <w:r w:rsidRPr="009437A4">
        <w:rPr>
          <w:rFonts w:ascii="Times New Roman" w:eastAsia="Times New Roman" w:hAnsi="Times New Roman" w:cs="Times New Roman"/>
          <w:color w:val="4A4A4A"/>
          <w:sz w:val="14"/>
          <w:szCs w:val="14"/>
          <w:lang w:val="uk-UA" w:eastAsia="ru-RU"/>
        </w:rPr>
        <w:t>         </w:t>
      </w:r>
      <w:r w:rsidRPr="009437A4">
        <w:rPr>
          <w:rFonts w:ascii="Times New Roman" w:eastAsia="Times New Roman" w:hAnsi="Times New Roman" w:cs="Times New Roman"/>
          <w:color w:val="4A4A4A"/>
          <w:sz w:val="14"/>
          <w:lang w:val="uk-UA" w:eastAsia="ru-RU"/>
        </w:rPr>
        <w:t> </w:t>
      </w:r>
      <w:r w:rsidRPr="009437A4">
        <w:rPr>
          <w:rFonts w:ascii="Times New Roman" w:eastAsia="Times New Roman" w:hAnsi="Times New Roman" w:cs="Times New Roman"/>
          <w:color w:val="4A4A4A"/>
          <w:sz w:val="10"/>
          <w:szCs w:val="10"/>
          <w:lang w:val="uk-UA" w:eastAsia="ru-RU"/>
        </w:rPr>
        <w:t>Протягом червня-серпня діти міста мали змогу отримати оздоровчі та відпочинкові послуги в закладах, які увійшли до мережі дитячих закладів оздоровлення та відпочинку влітку 2013 року: на базі позаміських ДЗОВ «Альянс» комунальної форми власності та ім. Ю.О.Гагаріна ПрАТ «Азот», 17 таборів з денним перебуванням відділу освіти, 4-х таборів з денним перебуванням відділу у справах сім’ї, молоді та спорту. Змістовним дозвіллям діти шкільного віку були охоплені на базах 5-ти майданчиків відпочинку відділу освіти та 5-ти майданчиків відпочинку С ДЮК «Юність».</w:t>
      </w:r>
    </w:p>
    <w:p w:rsidR="009437A4" w:rsidRPr="009437A4" w:rsidRDefault="009437A4" w:rsidP="009437A4">
      <w:pPr>
        <w:shd w:val="clear" w:color="auto" w:fill="FFFFFF"/>
        <w:spacing w:after="180" w:line="360" w:lineRule="atLeast"/>
        <w:ind w:left="644" w:hanging="360"/>
        <w:jc w:val="both"/>
        <w:rPr>
          <w:rFonts w:ascii="Tahoma" w:eastAsia="Times New Roman" w:hAnsi="Tahoma" w:cs="Tahoma"/>
          <w:color w:val="4A4A4A"/>
          <w:sz w:val="10"/>
          <w:szCs w:val="10"/>
          <w:lang w:val="uk-UA" w:eastAsia="ru-RU"/>
        </w:rPr>
      </w:pPr>
      <w:r w:rsidRPr="009437A4">
        <w:rPr>
          <w:rFonts w:ascii="Times New Roman" w:eastAsia="Times New Roman" w:hAnsi="Times New Roman" w:cs="Times New Roman"/>
          <w:color w:val="4A4A4A"/>
          <w:sz w:val="10"/>
          <w:szCs w:val="10"/>
          <w:lang w:val="uk-UA" w:eastAsia="ru-RU"/>
        </w:rPr>
        <w:lastRenderedPageBreak/>
        <w:t>-</w:t>
      </w:r>
      <w:r w:rsidRPr="009437A4">
        <w:rPr>
          <w:rFonts w:ascii="Times New Roman" w:eastAsia="Times New Roman" w:hAnsi="Times New Roman" w:cs="Times New Roman"/>
          <w:color w:val="4A4A4A"/>
          <w:sz w:val="14"/>
          <w:szCs w:val="14"/>
          <w:lang w:val="uk-UA" w:eastAsia="ru-RU"/>
        </w:rPr>
        <w:t>         </w:t>
      </w:r>
      <w:r w:rsidRPr="009437A4">
        <w:rPr>
          <w:rFonts w:ascii="Times New Roman" w:eastAsia="Times New Roman" w:hAnsi="Times New Roman" w:cs="Times New Roman"/>
          <w:color w:val="4A4A4A"/>
          <w:sz w:val="14"/>
          <w:lang w:val="uk-UA" w:eastAsia="ru-RU"/>
        </w:rPr>
        <w:t> </w:t>
      </w:r>
      <w:r w:rsidRPr="009437A4">
        <w:rPr>
          <w:rFonts w:ascii="Times New Roman" w:eastAsia="Times New Roman" w:hAnsi="Times New Roman" w:cs="Times New Roman"/>
          <w:color w:val="4A4A4A"/>
          <w:sz w:val="10"/>
          <w:szCs w:val="10"/>
          <w:lang w:val="uk-UA" w:eastAsia="ru-RU"/>
        </w:rPr>
        <w:t>Всього влітку оздоровленням та відпочинком охоплено 92 % дітей від загальної кількості дітей, які підлягають оздоровленню, зокрема 35 % охоплені оздоровчими послугами.</w:t>
      </w:r>
    </w:p>
    <w:p w:rsidR="009437A4" w:rsidRPr="009437A4" w:rsidRDefault="009437A4" w:rsidP="009437A4">
      <w:pPr>
        <w:shd w:val="clear" w:color="auto" w:fill="FFFFFF"/>
        <w:spacing w:after="180" w:line="360" w:lineRule="atLeast"/>
        <w:ind w:left="644" w:hanging="360"/>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w:t>
      </w:r>
      <w:r w:rsidRPr="009437A4">
        <w:rPr>
          <w:rFonts w:ascii="Times New Roman" w:eastAsia="Times New Roman" w:hAnsi="Times New Roman" w:cs="Times New Roman"/>
          <w:color w:val="4A4A4A"/>
          <w:sz w:val="14"/>
          <w:szCs w:val="14"/>
          <w:lang w:val="uk-UA" w:eastAsia="ru-RU"/>
        </w:rPr>
        <w:t>         </w:t>
      </w:r>
      <w:r w:rsidRPr="009437A4">
        <w:rPr>
          <w:rFonts w:ascii="Times New Roman" w:eastAsia="Times New Roman" w:hAnsi="Times New Roman" w:cs="Times New Roman"/>
          <w:color w:val="4A4A4A"/>
          <w:sz w:val="14"/>
          <w:lang w:val="uk-UA" w:eastAsia="ru-RU"/>
        </w:rPr>
        <w:t> </w:t>
      </w:r>
      <w:r w:rsidRPr="009437A4">
        <w:rPr>
          <w:rFonts w:ascii="Times New Roman" w:eastAsia="Times New Roman" w:hAnsi="Times New Roman" w:cs="Times New Roman"/>
          <w:color w:val="4A4A4A"/>
          <w:sz w:val="10"/>
          <w:szCs w:val="10"/>
          <w:lang w:val="uk-UA" w:eastAsia="ru-RU"/>
        </w:rPr>
        <w:t>Влітку 2013 року </w:t>
      </w:r>
      <w:r w:rsidRPr="009437A4">
        <w:rPr>
          <w:rFonts w:ascii="Times New Roman" w:eastAsia="Times New Roman" w:hAnsi="Times New Roman" w:cs="Times New Roman"/>
          <w:color w:val="4A4A4A"/>
          <w:sz w:val="10"/>
          <w:lang w:val="uk-UA" w:eastAsia="ru-RU"/>
        </w:rPr>
        <w:t> </w:t>
      </w:r>
      <w:r w:rsidRPr="009437A4">
        <w:rPr>
          <w:rFonts w:ascii="Times New Roman" w:eastAsia="Times New Roman" w:hAnsi="Times New Roman" w:cs="Times New Roman"/>
          <w:color w:val="4A4A4A"/>
          <w:sz w:val="10"/>
          <w:szCs w:val="10"/>
          <w:lang w:val="uk-UA" w:eastAsia="ru-RU"/>
        </w:rPr>
        <w:t>оздоровленням та відпочинком також охоплено 2272 дитини пільгових категорій (у 2012 році - 1891 дитина).</w:t>
      </w:r>
    </w:p>
    <w:p w:rsidR="009437A4" w:rsidRPr="009437A4" w:rsidRDefault="009437A4" w:rsidP="009437A4">
      <w:pPr>
        <w:shd w:val="clear" w:color="auto" w:fill="FFFFFF"/>
        <w:spacing w:after="180" w:line="360" w:lineRule="atLeast"/>
        <w:ind w:left="644" w:hanging="360"/>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w:t>
      </w:r>
      <w:r w:rsidRPr="009437A4">
        <w:rPr>
          <w:rFonts w:ascii="Times New Roman" w:eastAsia="Times New Roman" w:hAnsi="Times New Roman" w:cs="Times New Roman"/>
          <w:color w:val="4A4A4A"/>
          <w:sz w:val="14"/>
          <w:szCs w:val="14"/>
          <w:lang w:val="uk-UA" w:eastAsia="ru-RU"/>
        </w:rPr>
        <w:t>         </w:t>
      </w:r>
      <w:r w:rsidRPr="009437A4">
        <w:rPr>
          <w:rFonts w:ascii="Times New Roman" w:eastAsia="Times New Roman" w:hAnsi="Times New Roman" w:cs="Times New Roman"/>
          <w:color w:val="4A4A4A"/>
          <w:sz w:val="14"/>
          <w:lang w:val="uk-UA" w:eastAsia="ru-RU"/>
        </w:rPr>
        <w:t> </w:t>
      </w:r>
      <w:r w:rsidRPr="009437A4">
        <w:rPr>
          <w:rFonts w:ascii="Times New Roman" w:eastAsia="Times New Roman" w:hAnsi="Times New Roman" w:cs="Times New Roman"/>
          <w:color w:val="4A4A4A"/>
          <w:sz w:val="10"/>
          <w:szCs w:val="10"/>
          <w:lang w:val="uk-UA" w:eastAsia="ru-RU"/>
        </w:rPr>
        <w:t>За сприянням Сєвєродонецької міської ради, відділу у справах сім’ї, молоді та спорту, відділу освіти, УП та СЗН, управління охорони здоров’я за кошти міського, обласного і державного бюджетів було оздоровлено та охоплено відпочинком 678 дітей пільгових категорій, в тому числі на базі комунального ДЗОВ «Альянс», санаторіїв системи МОЗ, МДЦ «Артек», УДЦ «Молода гвардія», ЛОДЗСТ «Незабудка».</w:t>
      </w:r>
    </w:p>
    <w:p w:rsidR="009437A4" w:rsidRPr="009437A4" w:rsidRDefault="009437A4" w:rsidP="009437A4">
      <w:pPr>
        <w:shd w:val="clear" w:color="auto" w:fill="FFFFFF"/>
        <w:spacing w:after="180" w:line="360" w:lineRule="atLeast"/>
        <w:ind w:left="644" w:hanging="360"/>
        <w:jc w:val="both"/>
        <w:rPr>
          <w:rFonts w:ascii="Tahoma" w:eastAsia="Times New Roman" w:hAnsi="Tahoma" w:cs="Tahoma"/>
          <w:color w:val="4A4A4A"/>
          <w:sz w:val="10"/>
          <w:szCs w:val="10"/>
          <w:lang w:val="uk-UA" w:eastAsia="ru-RU"/>
        </w:rPr>
      </w:pPr>
      <w:r w:rsidRPr="009437A4">
        <w:rPr>
          <w:rFonts w:ascii="Times New Roman" w:eastAsia="Times New Roman" w:hAnsi="Times New Roman" w:cs="Times New Roman"/>
          <w:color w:val="4A4A4A"/>
          <w:sz w:val="10"/>
          <w:szCs w:val="10"/>
          <w:lang w:val="uk-UA" w:eastAsia="ru-RU"/>
        </w:rPr>
        <w:t>-</w:t>
      </w:r>
      <w:r w:rsidRPr="009437A4">
        <w:rPr>
          <w:rFonts w:ascii="Times New Roman" w:eastAsia="Times New Roman" w:hAnsi="Times New Roman" w:cs="Times New Roman"/>
          <w:color w:val="4A4A4A"/>
          <w:sz w:val="14"/>
          <w:szCs w:val="14"/>
          <w:lang w:val="uk-UA" w:eastAsia="ru-RU"/>
        </w:rPr>
        <w:t>         </w:t>
      </w:r>
      <w:r w:rsidRPr="009437A4">
        <w:rPr>
          <w:rFonts w:ascii="Times New Roman" w:eastAsia="Times New Roman" w:hAnsi="Times New Roman" w:cs="Times New Roman"/>
          <w:color w:val="4A4A4A"/>
          <w:sz w:val="14"/>
          <w:lang w:val="uk-UA" w:eastAsia="ru-RU"/>
        </w:rPr>
        <w:t> </w:t>
      </w:r>
      <w:r w:rsidRPr="009437A4">
        <w:rPr>
          <w:rFonts w:ascii="Times New Roman" w:eastAsia="Times New Roman" w:hAnsi="Times New Roman" w:cs="Times New Roman"/>
          <w:color w:val="4A4A4A"/>
          <w:sz w:val="10"/>
          <w:szCs w:val="10"/>
          <w:lang w:val="uk-UA" w:eastAsia="ru-RU"/>
        </w:rPr>
        <w:t>Третій рік поспіль у місті реалізується соціальний проект «Подарим лето детям с</w:t>
      </w:r>
      <w:r w:rsidRPr="009437A4">
        <w:rPr>
          <w:rFonts w:ascii="Times New Roman" w:eastAsia="Times New Roman" w:hAnsi="Times New Roman" w:cs="Times New Roman"/>
          <w:b/>
          <w:bCs/>
          <w:color w:val="4A4A4A"/>
          <w:sz w:val="10"/>
          <w:lang w:val="uk-UA" w:eastAsia="ru-RU"/>
        </w:rPr>
        <w:t> </w:t>
      </w:r>
      <w:r w:rsidRPr="009437A4">
        <w:rPr>
          <w:rFonts w:ascii="Times New Roman" w:eastAsia="Times New Roman" w:hAnsi="Times New Roman" w:cs="Times New Roman"/>
          <w:color w:val="4A4A4A"/>
          <w:sz w:val="10"/>
          <w:szCs w:val="10"/>
          <w:lang w:val="uk-UA" w:eastAsia="ru-RU"/>
        </w:rPr>
        <w:t>диабетом». У 2013 році 1 дитину даної диспансерної групи безкоштовно оздоровлено у спеціалізованому закладі ДОЦ «Лісова пісня» (м. Мелітополь, Азовське море), 4-м дітям надано допомогу у придбанні тест-смужок та вітамінів. До реалізації проекту залучались: ПрАТ «СНВО «Імпульс», міська організація «Товариство Червоного Хреста», відділ у справах сім’ї, молоді та спорту, управління охорони здоров’я, ГО «Сєвєродонецька агенція розвитку громади».</w:t>
      </w:r>
    </w:p>
    <w:p w:rsidR="009437A4" w:rsidRPr="009437A4" w:rsidRDefault="009437A4" w:rsidP="009437A4">
      <w:pPr>
        <w:shd w:val="clear" w:color="auto" w:fill="FFFFFF"/>
        <w:spacing w:after="180" w:line="360" w:lineRule="atLeast"/>
        <w:ind w:left="644" w:hanging="360"/>
        <w:jc w:val="both"/>
        <w:rPr>
          <w:rFonts w:ascii="Tahoma" w:eastAsia="Times New Roman" w:hAnsi="Tahoma" w:cs="Tahoma"/>
          <w:color w:val="4A4A4A"/>
          <w:sz w:val="10"/>
          <w:szCs w:val="10"/>
          <w:lang w:val="uk-UA" w:eastAsia="ru-RU"/>
        </w:rPr>
      </w:pPr>
      <w:r w:rsidRPr="009437A4">
        <w:rPr>
          <w:rFonts w:ascii="Times New Roman" w:eastAsia="Times New Roman" w:hAnsi="Times New Roman" w:cs="Times New Roman"/>
          <w:color w:val="4A4A4A"/>
          <w:sz w:val="10"/>
          <w:szCs w:val="10"/>
          <w:lang w:val="uk-UA" w:eastAsia="ru-RU"/>
        </w:rPr>
        <w:t>-</w:t>
      </w:r>
      <w:r w:rsidRPr="009437A4">
        <w:rPr>
          <w:rFonts w:ascii="Times New Roman" w:eastAsia="Times New Roman" w:hAnsi="Times New Roman" w:cs="Times New Roman"/>
          <w:color w:val="4A4A4A"/>
          <w:sz w:val="14"/>
          <w:szCs w:val="14"/>
          <w:lang w:val="uk-UA" w:eastAsia="ru-RU"/>
        </w:rPr>
        <w:t>         </w:t>
      </w:r>
      <w:r w:rsidRPr="009437A4">
        <w:rPr>
          <w:rFonts w:ascii="Times New Roman" w:eastAsia="Times New Roman" w:hAnsi="Times New Roman" w:cs="Times New Roman"/>
          <w:color w:val="4A4A4A"/>
          <w:sz w:val="14"/>
          <w:lang w:val="uk-UA" w:eastAsia="ru-RU"/>
        </w:rPr>
        <w:t> </w:t>
      </w:r>
      <w:r w:rsidRPr="009437A4">
        <w:rPr>
          <w:rFonts w:ascii="Times New Roman" w:eastAsia="Times New Roman" w:hAnsi="Times New Roman" w:cs="Times New Roman"/>
          <w:color w:val="4A4A4A"/>
          <w:sz w:val="10"/>
          <w:szCs w:val="10"/>
          <w:lang w:val="uk-UA" w:eastAsia="ru-RU"/>
        </w:rPr>
        <w:t>За сприянням Координаційної ради з питань літнього оздоровлення та відпочинку дітей, керівництва ПрАТ «Сєвєродонецький ОРГХІМ», ПрАТ «СНВО «Імпульс», з залученням батьківських коштів додатково до ДОК «Южний» АР Крим (Луганської облдержадміністрації) було придбано 41 путівку (всього 51 шт. з путівками за кошти міського бюджету).</w:t>
      </w:r>
    </w:p>
    <w:p w:rsidR="009437A4" w:rsidRPr="009437A4" w:rsidRDefault="009437A4" w:rsidP="009437A4">
      <w:pPr>
        <w:shd w:val="clear" w:color="auto" w:fill="FFFFFF"/>
        <w:spacing w:after="180" w:line="360" w:lineRule="atLeast"/>
        <w:ind w:left="644" w:hanging="360"/>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w:t>
      </w:r>
      <w:r w:rsidRPr="009437A4">
        <w:rPr>
          <w:rFonts w:ascii="Times New Roman" w:eastAsia="Times New Roman" w:hAnsi="Times New Roman" w:cs="Times New Roman"/>
          <w:color w:val="4A4A4A"/>
          <w:sz w:val="14"/>
          <w:szCs w:val="14"/>
          <w:lang w:val="uk-UA" w:eastAsia="ru-RU"/>
        </w:rPr>
        <w:t>         </w:t>
      </w:r>
      <w:r w:rsidRPr="009437A4">
        <w:rPr>
          <w:rFonts w:ascii="Times New Roman" w:eastAsia="Times New Roman" w:hAnsi="Times New Roman" w:cs="Times New Roman"/>
          <w:color w:val="4A4A4A"/>
          <w:sz w:val="14"/>
          <w:lang w:val="uk-UA" w:eastAsia="ru-RU"/>
        </w:rPr>
        <w:t> </w:t>
      </w:r>
      <w:r w:rsidRPr="009437A4">
        <w:rPr>
          <w:rFonts w:ascii="Times New Roman" w:eastAsia="Times New Roman" w:hAnsi="Times New Roman" w:cs="Times New Roman"/>
          <w:color w:val="4A4A4A"/>
          <w:sz w:val="10"/>
          <w:szCs w:val="10"/>
          <w:lang w:val="uk-UA" w:eastAsia="ru-RU"/>
        </w:rPr>
        <w:t>Протягом 3-х оздоровчих змін на базі позаміських ДЗОВ «Альянс» та ДЗОВ</w:t>
      </w:r>
    </w:p>
    <w:p w:rsidR="009437A4" w:rsidRPr="009437A4" w:rsidRDefault="009437A4" w:rsidP="009437A4">
      <w:pPr>
        <w:shd w:val="clear" w:color="auto" w:fill="FFFFFF"/>
        <w:spacing w:after="180" w:line="360" w:lineRule="atLeast"/>
        <w:ind w:left="644"/>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ім. Ю.О.Гагаріна було оздоровлено 1349 дітей. Відпочинком в таборах з денним перебуванням охоплено 1460 дітей. Відпочинком на базі відпочинку «Голубая волна» - 47 дітей-спортсменів ДЮСШ відділу у справах сім</w:t>
      </w:r>
      <w:r w:rsidRPr="009437A4">
        <w:rPr>
          <w:rFonts w:ascii="Times New Roman" w:eastAsia="Times New Roman" w:hAnsi="Times New Roman" w:cs="Times New Roman"/>
          <w:color w:val="4A4A4A"/>
          <w:sz w:val="10"/>
          <w:szCs w:val="10"/>
          <w:lang w:eastAsia="ru-RU"/>
        </w:rPr>
        <w:t>’</w:t>
      </w:r>
      <w:r w:rsidRPr="009437A4">
        <w:rPr>
          <w:rFonts w:ascii="Times New Roman" w:eastAsia="Times New Roman" w:hAnsi="Times New Roman" w:cs="Times New Roman"/>
          <w:color w:val="4A4A4A"/>
          <w:sz w:val="10"/>
          <w:szCs w:val="10"/>
          <w:lang w:val="uk-UA" w:eastAsia="ru-RU"/>
        </w:rPr>
        <w:t>ї, молоді та спорту. Всього за кошти, виділені з міського бюджету, оздоровленням та відпочинком було охоплено 330 дітей пільгових категорій (у 2012 році – 325 дітей).</w:t>
      </w:r>
    </w:p>
    <w:p w:rsidR="009437A4" w:rsidRPr="009437A4" w:rsidRDefault="009437A4" w:rsidP="009437A4">
      <w:pPr>
        <w:shd w:val="clear" w:color="auto" w:fill="FFFFFF"/>
        <w:spacing w:after="180" w:line="360" w:lineRule="atLeast"/>
        <w:ind w:left="644" w:hanging="360"/>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w:t>
      </w:r>
      <w:r w:rsidRPr="009437A4">
        <w:rPr>
          <w:rFonts w:ascii="Times New Roman" w:eastAsia="Times New Roman" w:hAnsi="Times New Roman" w:cs="Times New Roman"/>
          <w:color w:val="4A4A4A"/>
          <w:sz w:val="14"/>
          <w:szCs w:val="14"/>
          <w:lang w:val="uk-UA" w:eastAsia="ru-RU"/>
        </w:rPr>
        <w:t>         </w:t>
      </w:r>
      <w:r w:rsidRPr="009437A4">
        <w:rPr>
          <w:rFonts w:ascii="Times New Roman" w:eastAsia="Times New Roman" w:hAnsi="Times New Roman" w:cs="Times New Roman"/>
          <w:color w:val="4A4A4A"/>
          <w:sz w:val="14"/>
          <w:lang w:val="uk-UA" w:eastAsia="ru-RU"/>
        </w:rPr>
        <w:t> </w:t>
      </w:r>
      <w:r w:rsidRPr="009437A4">
        <w:rPr>
          <w:rFonts w:ascii="Times New Roman" w:eastAsia="Times New Roman" w:hAnsi="Times New Roman" w:cs="Times New Roman"/>
          <w:color w:val="4A4A4A"/>
          <w:sz w:val="10"/>
          <w:szCs w:val="10"/>
          <w:lang w:val="uk-UA" w:eastAsia="ru-RU"/>
        </w:rPr>
        <w:t>У червні 2013 року в місті працювали 17 таборів з денним перебуванням (1166 дітей) відділу освіти, які діяли в рамках гри-подорожі «Калейдоскоп веселых испытаний». Координацію заходів даної гри здійснював Центр дитячої та юнацької творчості. Табори подорожували, згідно маршрутних листів, які додатково поповнювались власною внутрішньою роботою, що і оцінювалось під час підведення підсумків. Кращими стали табори ССШ № 17, 6, 15.</w:t>
      </w:r>
    </w:p>
    <w:p w:rsidR="009437A4" w:rsidRPr="009437A4" w:rsidRDefault="009437A4" w:rsidP="009437A4">
      <w:pPr>
        <w:shd w:val="clear" w:color="auto" w:fill="FFFFFF"/>
        <w:spacing w:after="180" w:line="360" w:lineRule="atLeast"/>
        <w:ind w:left="644" w:hanging="360"/>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w:t>
      </w:r>
      <w:r w:rsidRPr="009437A4">
        <w:rPr>
          <w:rFonts w:ascii="Times New Roman" w:eastAsia="Times New Roman" w:hAnsi="Times New Roman" w:cs="Times New Roman"/>
          <w:color w:val="4A4A4A"/>
          <w:sz w:val="14"/>
          <w:szCs w:val="14"/>
          <w:lang w:val="uk-UA" w:eastAsia="ru-RU"/>
        </w:rPr>
        <w:t>         </w:t>
      </w:r>
      <w:r w:rsidRPr="009437A4">
        <w:rPr>
          <w:rFonts w:ascii="Times New Roman" w:eastAsia="Times New Roman" w:hAnsi="Times New Roman" w:cs="Times New Roman"/>
          <w:color w:val="4A4A4A"/>
          <w:sz w:val="14"/>
          <w:lang w:val="uk-UA" w:eastAsia="ru-RU"/>
        </w:rPr>
        <w:t> </w:t>
      </w:r>
      <w:r w:rsidRPr="009437A4">
        <w:rPr>
          <w:rFonts w:ascii="Times New Roman" w:eastAsia="Times New Roman" w:hAnsi="Times New Roman" w:cs="Times New Roman"/>
          <w:color w:val="4A4A4A"/>
          <w:sz w:val="10"/>
          <w:szCs w:val="10"/>
          <w:lang w:val="uk-UA" w:eastAsia="ru-RU"/>
        </w:rPr>
        <w:t>Другий рік до мережі дитячих оздоровчих закладів міста входять 4 табори з денним перебуванням відділу у справах сім’ї, молоді та спорту. У червні 2013 року на базі даних таборів відпочинковими послугами за рахунок батьківських коштів були охоплені 294 дитини (у 2012 році – 176 дітей).</w:t>
      </w:r>
    </w:p>
    <w:p w:rsidR="009437A4" w:rsidRPr="009437A4" w:rsidRDefault="009437A4" w:rsidP="009437A4">
      <w:pPr>
        <w:shd w:val="clear" w:color="auto" w:fill="FFFFFF"/>
        <w:spacing w:after="180" w:line="360" w:lineRule="atLeast"/>
        <w:ind w:left="644" w:hanging="360"/>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w:t>
      </w:r>
      <w:r w:rsidRPr="009437A4">
        <w:rPr>
          <w:rFonts w:ascii="Times New Roman" w:eastAsia="Times New Roman" w:hAnsi="Times New Roman" w:cs="Times New Roman"/>
          <w:color w:val="4A4A4A"/>
          <w:sz w:val="14"/>
          <w:szCs w:val="14"/>
          <w:lang w:val="uk-UA" w:eastAsia="ru-RU"/>
        </w:rPr>
        <w:t>         </w:t>
      </w:r>
      <w:r w:rsidRPr="009437A4">
        <w:rPr>
          <w:rFonts w:ascii="Times New Roman" w:eastAsia="Times New Roman" w:hAnsi="Times New Roman" w:cs="Times New Roman"/>
          <w:color w:val="4A4A4A"/>
          <w:sz w:val="14"/>
          <w:lang w:val="uk-UA" w:eastAsia="ru-RU"/>
        </w:rPr>
        <w:t> </w:t>
      </w:r>
      <w:r w:rsidRPr="009437A4">
        <w:rPr>
          <w:rFonts w:ascii="Times New Roman" w:eastAsia="Times New Roman" w:hAnsi="Times New Roman" w:cs="Times New Roman"/>
          <w:color w:val="4A4A4A"/>
          <w:sz w:val="10"/>
          <w:szCs w:val="10"/>
          <w:lang w:val="uk-UA" w:eastAsia="ru-RU"/>
        </w:rPr>
        <w:t>У 2013 році було відроджено традицію діяльності спортивного загону. На базі ДЗОВ «Альянс» за кошти міського бюджету з залученням батьківських коштів було оздоровлено 20 юних спортсменів – переможців змагань міського та обласного рівнів.</w:t>
      </w:r>
    </w:p>
    <w:p w:rsidR="009437A4" w:rsidRPr="009437A4" w:rsidRDefault="009437A4" w:rsidP="009437A4">
      <w:pPr>
        <w:shd w:val="clear" w:color="auto" w:fill="FFFFFF"/>
        <w:spacing w:after="180" w:line="360" w:lineRule="atLeast"/>
        <w:ind w:left="644" w:hanging="360"/>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w:t>
      </w:r>
      <w:r w:rsidRPr="009437A4">
        <w:rPr>
          <w:rFonts w:ascii="Times New Roman" w:eastAsia="Times New Roman" w:hAnsi="Times New Roman" w:cs="Times New Roman"/>
          <w:color w:val="4A4A4A"/>
          <w:sz w:val="14"/>
          <w:szCs w:val="14"/>
          <w:lang w:val="uk-UA" w:eastAsia="ru-RU"/>
        </w:rPr>
        <w:t>         </w:t>
      </w:r>
      <w:r w:rsidRPr="009437A4">
        <w:rPr>
          <w:rFonts w:ascii="Times New Roman" w:eastAsia="Times New Roman" w:hAnsi="Times New Roman" w:cs="Times New Roman"/>
          <w:color w:val="4A4A4A"/>
          <w:sz w:val="14"/>
          <w:lang w:val="uk-UA" w:eastAsia="ru-RU"/>
        </w:rPr>
        <w:t> </w:t>
      </w:r>
      <w:r w:rsidRPr="009437A4">
        <w:rPr>
          <w:rFonts w:ascii="Times New Roman" w:eastAsia="Times New Roman" w:hAnsi="Times New Roman" w:cs="Times New Roman"/>
          <w:color w:val="4A4A4A"/>
          <w:sz w:val="10"/>
          <w:szCs w:val="10"/>
          <w:lang w:val="uk-UA" w:eastAsia="ru-RU"/>
        </w:rPr>
        <w:t>Відділом у справах сім’ї, молоді та спорту при підтримці Сєвєродонецької міської ради вдруге організовано діяльність спортивного табору на базі відпочинку «Голубая волна». Протягом 2-х відпочинкових змін у серпні за кошти міського бюджету та батьківські кошти було охоплено 47 дітей-спортсменів з </w:t>
      </w:r>
      <w:r w:rsidRPr="009437A4">
        <w:rPr>
          <w:rFonts w:ascii="Times New Roman" w:eastAsia="Times New Roman" w:hAnsi="Times New Roman" w:cs="Times New Roman"/>
          <w:color w:val="4A4A4A"/>
          <w:sz w:val="10"/>
          <w:lang w:val="uk-UA" w:eastAsia="ru-RU"/>
        </w:rPr>
        <w:t> </w:t>
      </w:r>
      <w:r w:rsidRPr="009437A4">
        <w:rPr>
          <w:rFonts w:ascii="Times New Roman" w:eastAsia="Times New Roman" w:hAnsi="Times New Roman" w:cs="Times New Roman"/>
          <w:color w:val="4A4A4A"/>
          <w:sz w:val="10"/>
          <w:szCs w:val="10"/>
          <w:lang w:val="uk-UA" w:eastAsia="ru-RU"/>
        </w:rPr>
        <w:t>секцій настільного тенісу, спортивної гімнастики, тенісу, боротьби дзюдо та самбо, футболу. На базі відпочинку створені умови для проведення тренувальних занять. Організацію діяльності табору підтримали: ПрАТ «Сєвєродонецьке об’єднання Азот», УКВ Волейбольний клуб «Сєвєродончанка».</w:t>
      </w:r>
    </w:p>
    <w:p w:rsidR="009437A4" w:rsidRPr="009437A4" w:rsidRDefault="009437A4" w:rsidP="009437A4">
      <w:pPr>
        <w:shd w:val="clear" w:color="auto" w:fill="FFFFFF"/>
        <w:spacing w:after="180" w:line="360" w:lineRule="atLeast"/>
        <w:ind w:left="644" w:hanging="360"/>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w:t>
      </w:r>
      <w:r w:rsidRPr="009437A4">
        <w:rPr>
          <w:rFonts w:ascii="Times New Roman" w:eastAsia="Times New Roman" w:hAnsi="Times New Roman" w:cs="Times New Roman"/>
          <w:color w:val="4A4A4A"/>
          <w:sz w:val="14"/>
          <w:szCs w:val="14"/>
          <w:lang w:val="uk-UA" w:eastAsia="ru-RU"/>
        </w:rPr>
        <w:t>         </w:t>
      </w:r>
      <w:r w:rsidRPr="009437A4">
        <w:rPr>
          <w:rFonts w:ascii="Times New Roman" w:eastAsia="Times New Roman" w:hAnsi="Times New Roman" w:cs="Times New Roman"/>
          <w:color w:val="4A4A4A"/>
          <w:sz w:val="14"/>
          <w:lang w:val="uk-UA" w:eastAsia="ru-RU"/>
        </w:rPr>
        <w:t> </w:t>
      </w:r>
      <w:r w:rsidRPr="009437A4">
        <w:rPr>
          <w:rFonts w:ascii="Times New Roman" w:eastAsia="Times New Roman" w:hAnsi="Times New Roman" w:cs="Times New Roman"/>
          <w:color w:val="4A4A4A"/>
          <w:sz w:val="10"/>
          <w:szCs w:val="10"/>
          <w:lang w:val="uk-UA" w:eastAsia="ru-RU"/>
        </w:rPr>
        <w:t>Оздоровленню талановитих та обдарованих дітей третій рік поспіль сприяє Школа гун-фу «Дракон і Тигр» в рамках міжнародного проекту Табору бойових мистецтв «Тигреня» у м. Саки АР Крим </w:t>
      </w:r>
      <w:r w:rsidRPr="009437A4">
        <w:rPr>
          <w:rFonts w:ascii="Times New Roman" w:eastAsia="Times New Roman" w:hAnsi="Times New Roman" w:cs="Times New Roman"/>
          <w:color w:val="4A4A4A"/>
          <w:sz w:val="10"/>
          <w:lang w:val="uk-UA" w:eastAsia="ru-RU"/>
        </w:rPr>
        <w:t> </w:t>
      </w:r>
      <w:r w:rsidRPr="009437A4">
        <w:rPr>
          <w:rFonts w:ascii="Times New Roman" w:eastAsia="Times New Roman" w:hAnsi="Times New Roman" w:cs="Times New Roman"/>
          <w:color w:val="4A4A4A"/>
          <w:sz w:val="10"/>
          <w:szCs w:val="10"/>
          <w:lang w:val="uk-UA" w:eastAsia="ru-RU"/>
        </w:rPr>
        <w:t>на базі ДЗОВ «Арт-Квест». Протягом червня-серпня було охоплено 49 вихованців школи.</w:t>
      </w:r>
    </w:p>
    <w:p w:rsidR="009437A4" w:rsidRPr="009437A4" w:rsidRDefault="009437A4" w:rsidP="009437A4">
      <w:pPr>
        <w:shd w:val="clear" w:color="auto" w:fill="FFFFFF"/>
        <w:spacing w:after="180" w:line="360" w:lineRule="atLeast"/>
        <w:ind w:left="644" w:hanging="360"/>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w:t>
      </w:r>
      <w:r w:rsidRPr="009437A4">
        <w:rPr>
          <w:rFonts w:ascii="Times New Roman" w:eastAsia="Times New Roman" w:hAnsi="Times New Roman" w:cs="Times New Roman"/>
          <w:color w:val="4A4A4A"/>
          <w:sz w:val="14"/>
          <w:szCs w:val="14"/>
          <w:lang w:val="uk-UA" w:eastAsia="ru-RU"/>
        </w:rPr>
        <w:t>         </w:t>
      </w:r>
      <w:r w:rsidRPr="009437A4">
        <w:rPr>
          <w:rFonts w:ascii="Times New Roman" w:eastAsia="Times New Roman" w:hAnsi="Times New Roman" w:cs="Times New Roman"/>
          <w:color w:val="4A4A4A"/>
          <w:sz w:val="14"/>
          <w:lang w:val="uk-UA" w:eastAsia="ru-RU"/>
        </w:rPr>
        <w:t> </w:t>
      </w:r>
      <w:r w:rsidRPr="009437A4">
        <w:rPr>
          <w:rFonts w:ascii="Times New Roman" w:eastAsia="Times New Roman" w:hAnsi="Times New Roman" w:cs="Times New Roman"/>
          <w:color w:val="4A4A4A"/>
          <w:sz w:val="10"/>
          <w:szCs w:val="10"/>
          <w:lang w:val="uk-UA" w:eastAsia="ru-RU"/>
        </w:rPr>
        <w:t>Матеріали літнього оздоровлення та відпочинку дітей 2013 року </w:t>
      </w:r>
      <w:r w:rsidRPr="009437A4">
        <w:rPr>
          <w:rFonts w:ascii="Times New Roman" w:eastAsia="Times New Roman" w:hAnsi="Times New Roman" w:cs="Times New Roman"/>
          <w:color w:val="4A4A4A"/>
          <w:sz w:val="10"/>
          <w:lang w:val="uk-UA" w:eastAsia="ru-RU"/>
        </w:rPr>
        <w:t> </w:t>
      </w:r>
      <w:r w:rsidRPr="009437A4">
        <w:rPr>
          <w:rFonts w:ascii="Times New Roman" w:eastAsia="Times New Roman" w:hAnsi="Times New Roman" w:cs="Times New Roman"/>
          <w:color w:val="4A4A4A"/>
          <w:sz w:val="10"/>
          <w:szCs w:val="10"/>
          <w:lang w:val="uk-UA" w:eastAsia="ru-RU"/>
        </w:rPr>
        <w:t>висвітлювались в сюжетах новин ТРК СТВ, передачах «Доклад», «Гагаріна, 93», «Новини. Час місцевий», телебаченням ПрАТ «Сєвєродонецьке об’єднання Азот», статтях суспільно-політичної газети «Сєвєродонецькі вісті» та газети «Сєвєродонецький хімік». Всього 23 відеосюжети і 20 статей та інформацій.</w:t>
      </w:r>
    </w:p>
    <w:p w:rsidR="009437A4" w:rsidRPr="009437A4" w:rsidRDefault="009437A4" w:rsidP="009437A4">
      <w:pPr>
        <w:shd w:val="clear" w:color="auto" w:fill="FFFFFF"/>
        <w:spacing w:after="180" w:line="360" w:lineRule="atLeast"/>
        <w:ind w:left="644"/>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 </w:t>
      </w:r>
    </w:p>
    <w:p w:rsidR="009437A4" w:rsidRPr="009437A4" w:rsidRDefault="009437A4" w:rsidP="009437A4">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У 2013 році в м. Сєвєродонецьку в ході підготовки та проведення оздоровчої кампанії спостерігалось значне збільшення фінансування з міського бюджету, в тому числі і на підготовку позаміського ДЗОВ «Альянс» комунальної форми власності (поточний ремонт корпусів, ремонт покрівлі, придбання звукової апаратури та обладнання пожежної сигналізації). Продовжується збільшення коштів міського бюджету на придбання пільгових путівок до ДЗОВ «Альянс», організацію харчування для дітей пільгових категорій на базі таборів з денним перебуванням, відпочинок на б/в «Голубая волна». У порівнянні з минулим роком дана сума зросла </w:t>
      </w:r>
      <w:r w:rsidRPr="009437A4">
        <w:rPr>
          <w:rFonts w:ascii="Times New Roman" w:eastAsia="Times New Roman" w:hAnsi="Times New Roman" w:cs="Times New Roman"/>
          <w:color w:val="4A4A4A"/>
          <w:sz w:val="10"/>
          <w:lang w:val="uk-UA" w:eastAsia="ru-RU"/>
        </w:rPr>
        <w:t> </w:t>
      </w:r>
      <w:r w:rsidRPr="009437A4">
        <w:rPr>
          <w:rFonts w:ascii="Times New Roman" w:eastAsia="Times New Roman" w:hAnsi="Times New Roman" w:cs="Times New Roman"/>
          <w:color w:val="4A4A4A"/>
          <w:sz w:val="10"/>
          <w:szCs w:val="10"/>
          <w:lang w:val="uk-UA" w:eastAsia="ru-RU"/>
        </w:rPr>
        <w:t>на 44 868,00 грн. Таким чином, фінансування оздоровчої кампанії взагалі у 2013 році збільшено на 435 668,00 грн.</w:t>
      </w:r>
    </w:p>
    <w:p w:rsidR="009437A4" w:rsidRPr="009437A4" w:rsidRDefault="009437A4" w:rsidP="009437A4">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lastRenderedPageBreak/>
        <w:t>Поширюється кількість організацій та підприємств, задіяних в оздоровчій кампанії міста. У 2013 році до даного напрямку було залучено Управління праці та соціального захисту населення.</w:t>
      </w:r>
    </w:p>
    <w:p w:rsidR="009437A4" w:rsidRPr="009437A4" w:rsidRDefault="009437A4" w:rsidP="009437A4">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ПрАТ «Сєвєродонецьке об’єднання Азот» на власній оздоровчій базі у місті, а також в АР Крим, у м. Бердянську сприяло оздоровленню та відпочинку 1101 дитини працівників підприємства.</w:t>
      </w:r>
    </w:p>
    <w:p w:rsidR="009437A4" w:rsidRPr="009437A4" w:rsidRDefault="009437A4" w:rsidP="009437A4">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Продовжується практика співпраці підприємств та організацій міста з оздоровчими закладами області та України, в яких відпочивають діти Сєвєродонецька. Таким прикладом є управління охорони здоров’я. В санаторіях системи МОЗ за кошти державного бюджету оздоровлено майже 200 дітей диспансерної групи, в тому числі і діти першочергових категорій (під опікою, інваліди, діти з багатодітних сімей). Влітку традиційно закупались путівки СВУПЗГ УМГ «Донбастрансгаз» до ДЗОВ «Райский уголок» (м. Бердянськ) – 28 путівок. Другий рік придбаються путівки ПрАТ «Сєвєродонецький ОРГХІМ» до ЛОКУ ДОК «Южний» АР Крим (17 штук). Три роки діє міжнародний проект «Спортэкспресс: Тигренок – Арт-Квест» на базі ДЗОВ «Арт-Квест» (м. Саки АР Крим) – 49 дітей та ін.</w:t>
      </w:r>
    </w:p>
    <w:p w:rsidR="009437A4" w:rsidRPr="009437A4" w:rsidRDefault="009437A4" w:rsidP="009437A4">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Активно сприяє організації оздоровлення та відпочинку дітей відділ у справах сім</w:t>
      </w:r>
      <w:r w:rsidRPr="009437A4">
        <w:rPr>
          <w:rFonts w:ascii="Times New Roman" w:eastAsia="Times New Roman" w:hAnsi="Times New Roman" w:cs="Times New Roman"/>
          <w:color w:val="4A4A4A"/>
          <w:sz w:val="10"/>
          <w:szCs w:val="10"/>
          <w:lang w:eastAsia="ru-RU"/>
        </w:rPr>
        <w:t>’</w:t>
      </w:r>
      <w:r w:rsidRPr="009437A4">
        <w:rPr>
          <w:rFonts w:ascii="Times New Roman" w:eastAsia="Times New Roman" w:hAnsi="Times New Roman" w:cs="Times New Roman"/>
          <w:color w:val="4A4A4A"/>
          <w:sz w:val="10"/>
          <w:szCs w:val="10"/>
          <w:lang w:val="uk-UA" w:eastAsia="ru-RU"/>
        </w:rPr>
        <w:t>ї, молоді та спорту. У 2013 році за трьома напрямками, але один раз за бюджетні кошти, </w:t>
      </w:r>
      <w:r w:rsidRPr="009437A4">
        <w:rPr>
          <w:rFonts w:ascii="Times New Roman" w:eastAsia="Times New Roman" w:hAnsi="Times New Roman" w:cs="Times New Roman"/>
          <w:color w:val="4A4A4A"/>
          <w:sz w:val="10"/>
          <w:lang w:val="uk-UA" w:eastAsia="ru-RU"/>
        </w:rPr>
        <w:t> </w:t>
      </w:r>
      <w:r w:rsidRPr="009437A4">
        <w:rPr>
          <w:rFonts w:ascii="Times New Roman" w:eastAsia="Times New Roman" w:hAnsi="Times New Roman" w:cs="Times New Roman"/>
          <w:color w:val="4A4A4A"/>
          <w:sz w:val="10"/>
          <w:szCs w:val="10"/>
          <w:lang w:val="uk-UA" w:eastAsia="ru-RU"/>
        </w:rPr>
        <w:t>оздоровленням та відпочинком були охоплені спортсмени ДЮСШ: у таборах з денним перебуванням, у спортивному загоні ДЗОВ «Альянс», на б/в «Голубая волна». Всього 361 спортсмен (у 2012 році – 227 дітей-спортсменів).</w:t>
      </w:r>
    </w:p>
    <w:p w:rsidR="009437A4" w:rsidRPr="009437A4" w:rsidRDefault="009437A4" w:rsidP="009437A4">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Успішно продовжується використання батьківських коштів з метою дольової участі у придбанні пільгових путівок до ДЗОВ «Альянс». У цьому році було розповсюджено таких 20 путівок зі здешевленням на 80 % та 18 – зі здешевленням на 70 %. На б/в «Голубая волна» - 47 путівок зі здешевленням на 70 %.</w:t>
      </w:r>
    </w:p>
    <w:p w:rsidR="009437A4" w:rsidRPr="009437A4" w:rsidRDefault="009437A4" w:rsidP="009437A4">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 Робота Координаційної ради з питань оздоровлення та відпочинку дітей заслуговує на позитивні висновки у напрямках фінансування оздоровчої кампанії, співпраці з організаціями та підприємствами міста, охоплення дітей пільгових категорій та збереження мережі закладів оздоровлення та відпочинку м. Сєвєродонецька.</w:t>
      </w:r>
    </w:p>
    <w:p w:rsidR="009437A4" w:rsidRPr="009437A4" w:rsidRDefault="009437A4" w:rsidP="009437A4">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 </w:t>
      </w:r>
    </w:p>
    <w:p w:rsidR="009437A4" w:rsidRPr="009437A4" w:rsidRDefault="009437A4" w:rsidP="009437A4">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color w:val="4A4A4A"/>
          <w:sz w:val="10"/>
          <w:szCs w:val="10"/>
          <w:lang w:val="uk-UA" w:eastAsia="ru-RU"/>
        </w:rPr>
        <w:t> </w:t>
      </w:r>
    </w:p>
    <w:p w:rsidR="009437A4" w:rsidRPr="009437A4" w:rsidRDefault="009437A4" w:rsidP="009437A4">
      <w:pPr>
        <w:shd w:val="clear" w:color="auto" w:fill="FFFFFF"/>
        <w:spacing w:after="180" w:line="360" w:lineRule="atLeast"/>
        <w:jc w:val="both"/>
        <w:rPr>
          <w:rFonts w:ascii="Tahoma" w:eastAsia="Times New Roman" w:hAnsi="Tahoma" w:cs="Tahoma"/>
          <w:color w:val="4A4A4A"/>
          <w:sz w:val="10"/>
          <w:szCs w:val="10"/>
          <w:lang w:eastAsia="ru-RU"/>
        </w:rPr>
      </w:pPr>
      <w:r w:rsidRPr="009437A4">
        <w:rPr>
          <w:rFonts w:ascii="Times New Roman" w:eastAsia="Times New Roman" w:hAnsi="Times New Roman" w:cs="Times New Roman"/>
          <w:b/>
          <w:bCs/>
          <w:color w:val="4A4A4A"/>
          <w:sz w:val="28"/>
          <w:szCs w:val="28"/>
          <w:lang w:val="uk-UA" w:eastAsia="ru-RU"/>
        </w:rPr>
        <w:t> </w:t>
      </w:r>
    </w:p>
    <w:p w:rsidR="009437A4" w:rsidRPr="009437A4" w:rsidRDefault="009437A4" w:rsidP="009437A4">
      <w:pPr>
        <w:shd w:val="clear" w:color="auto" w:fill="FFFFFF"/>
        <w:spacing w:after="180" w:line="360" w:lineRule="atLeast"/>
        <w:jc w:val="center"/>
        <w:rPr>
          <w:rFonts w:ascii="Tahoma" w:eastAsia="Times New Roman" w:hAnsi="Tahoma" w:cs="Tahoma"/>
          <w:color w:val="4A4A4A"/>
          <w:sz w:val="10"/>
          <w:szCs w:val="10"/>
          <w:lang w:eastAsia="ru-RU"/>
        </w:rPr>
      </w:pPr>
      <w:r w:rsidRPr="009437A4">
        <w:rPr>
          <w:rFonts w:ascii="Times New Roman" w:eastAsia="Times New Roman" w:hAnsi="Times New Roman" w:cs="Times New Roman"/>
          <w:b/>
          <w:bCs/>
          <w:color w:val="4A4A4A"/>
          <w:sz w:val="10"/>
          <w:szCs w:val="10"/>
          <w:lang w:eastAsia="ru-RU"/>
        </w:rPr>
        <w:t>Керуючий </w:t>
      </w:r>
      <w:r w:rsidRPr="009437A4">
        <w:rPr>
          <w:rFonts w:ascii="Times New Roman" w:eastAsia="Times New Roman" w:hAnsi="Times New Roman" w:cs="Times New Roman"/>
          <w:b/>
          <w:bCs/>
          <w:color w:val="4A4A4A"/>
          <w:sz w:val="10"/>
          <w:lang w:eastAsia="ru-RU"/>
        </w:rPr>
        <w:t> </w:t>
      </w:r>
      <w:r w:rsidRPr="009437A4">
        <w:rPr>
          <w:rFonts w:ascii="Times New Roman" w:eastAsia="Times New Roman" w:hAnsi="Times New Roman" w:cs="Times New Roman"/>
          <w:b/>
          <w:bCs/>
          <w:color w:val="4A4A4A"/>
          <w:sz w:val="10"/>
          <w:szCs w:val="10"/>
          <w:lang w:eastAsia="ru-RU"/>
        </w:rPr>
        <w:t>справами </w:t>
      </w:r>
      <w:r w:rsidRPr="009437A4">
        <w:rPr>
          <w:rFonts w:ascii="Times New Roman" w:eastAsia="Times New Roman" w:hAnsi="Times New Roman" w:cs="Times New Roman"/>
          <w:b/>
          <w:bCs/>
          <w:color w:val="4A4A4A"/>
          <w:sz w:val="10"/>
          <w:lang w:eastAsia="ru-RU"/>
        </w:rPr>
        <w:t> </w:t>
      </w:r>
      <w:r w:rsidRPr="009437A4">
        <w:rPr>
          <w:rFonts w:ascii="Times New Roman" w:eastAsia="Times New Roman" w:hAnsi="Times New Roman" w:cs="Times New Roman"/>
          <w:b/>
          <w:bCs/>
          <w:color w:val="4A4A4A"/>
          <w:sz w:val="10"/>
          <w:szCs w:val="10"/>
          <w:lang w:eastAsia="ru-RU"/>
        </w:rPr>
        <w:t>виконкому                                                 </w:t>
      </w:r>
      <w:r w:rsidRPr="009437A4">
        <w:rPr>
          <w:rFonts w:ascii="Times New Roman" w:eastAsia="Times New Roman" w:hAnsi="Times New Roman" w:cs="Times New Roman"/>
          <w:b/>
          <w:bCs/>
          <w:color w:val="4A4A4A"/>
          <w:sz w:val="10"/>
          <w:lang w:eastAsia="ru-RU"/>
        </w:rPr>
        <w:t> </w:t>
      </w:r>
      <w:r w:rsidRPr="009437A4">
        <w:rPr>
          <w:rFonts w:ascii="Times New Roman" w:eastAsia="Times New Roman" w:hAnsi="Times New Roman" w:cs="Times New Roman"/>
          <w:b/>
          <w:bCs/>
          <w:color w:val="4A4A4A"/>
          <w:sz w:val="10"/>
          <w:szCs w:val="10"/>
          <w:lang w:val="uk-UA" w:eastAsia="ru-RU"/>
        </w:rPr>
        <w:t>Л.Ф.Єфименко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9437A4"/>
    <w:rsid w:val="009437A4"/>
    <w:rsid w:val="00C62C0A"/>
    <w:rsid w:val="00F43CB4"/>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9437A4"/>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37A4"/>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9437A4"/>
  </w:style>
  <w:style w:type="paragraph" w:styleId="a3">
    <w:name w:val="Normal (Web)"/>
    <w:basedOn w:val="a"/>
    <w:uiPriority w:val="99"/>
    <w:semiHidden/>
    <w:unhideWhenUsed/>
    <w:rsid w:val="009437A4"/>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9437A4"/>
    <w:rPr>
      <w:i/>
      <w:iCs/>
    </w:rPr>
  </w:style>
  <w:style w:type="paragraph" w:customStyle="1" w:styleId="listparagraph">
    <w:name w:val="listparagraph"/>
    <w:basedOn w:val="a"/>
    <w:rsid w:val="009437A4"/>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57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2050</Words>
  <Characters>11689</Characters>
  <Application>Microsoft Office Word</Application>
  <DocSecurity>0</DocSecurity>
  <Lines>97</Lines>
  <Paragraphs>27</Paragraphs>
  <ScaleCrop>false</ScaleCrop>
  <Company>Северодонецкие вести</Company>
  <LinksUpToDate>false</LinksUpToDate>
  <CharactersWithSpaces>13712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2016-08-30T10:55:00Z</dcterms:created>
  <dcterms:modified xsi:type="dcterms:W3CDTF">2016-08-30T10:55:00Z</dcterms:modified>
</cp:coreProperties>
</file>