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5" w:rsidRPr="00BD5EF5" w:rsidRDefault="00BD5EF5" w:rsidP="00BD5EF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BD5EF5" w:rsidRPr="00BD5EF5" w:rsidRDefault="00BD5EF5" w:rsidP="00BD5EF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№322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“ 20 ”   березня 2012 року</w:t>
      </w:r>
    </w:p>
    <w:p w:rsidR="00BD5EF5" w:rsidRPr="00BD5EF5" w:rsidRDefault="00BD5EF5" w:rsidP="00BD5EF5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</w:p>
    <w:p w:rsidR="00BD5EF5" w:rsidRPr="00BD5EF5" w:rsidRDefault="00BD5EF5" w:rsidP="00BD5EF5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затвердження Комплексного плану  роботи з кадрами виконавчих органів Сєвєродонецької міської ради на 2012 </w:t>
      </w:r>
      <w:proofErr w:type="gramStart"/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Керуючись Законами України «Про місцеве самоврядування в Україні», «Про службу в органах місцевого самоврядування», на виконання вимог Указу Президента України від 01.02.2012р. № 45/2012 «Про Стратегію державної кадрової політики на 2012–2020 роки», Указу Президента України від 09.11.2000р. №1212/2000 «Про Комплексну програму </w:t>
      </w:r>
      <w:proofErr w:type="gramStart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ідготовки державних службовців», інших нормативних документів, рекомендацій Національного агентства України з питань державної служби, виконком міської </w:t>
      </w:r>
      <w:proofErr w:type="gramStart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ради</w:t>
      </w:r>
      <w:proofErr w:type="gramEnd"/>
    </w:p>
    <w:p w:rsidR="00BD5EF5" w:rsidRPr="00BD5EF5" w:rsidRDefault="00BD5EF5" w:rsidP="00BD5E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180" w:line="364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eastAsia="ru-RU"/>
        </w:rPr>
        <w:t>ВИРІШИВ: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eastAsia="ru-RU"/>
        </w:rPr>
        <w:t>       </w:t>
      </w: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 1 Затвердити Комплексний план роботи з кадрами виконавчих органів Сєвєродонецької міської ради на 2012 </w:t>
      </w:r>
      <w:proofErr w:type="gramStart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ік (Додаток).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      2 Контроль за виконанням цього </w:t>
      </w:r>
      <w:proofErr w:type="gramStart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 покласти на міського голову Казакова В.В.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Міський голова    В.В.Казаков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BD5EF5" w:rsidRPr="00BD5EF5" w:rsidRDefault="00BD5EF5" w:rsidP="00BD5E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            </w:t>
      </w:r>
      <w:r w:rsidRPr="00BD5EF5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Додаток</w:t>
      </w:r>
      <w:r w:rsidRPr="00BD5E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</w:t>
      </w:r>
    </w:p>
    <w:p w:rsidR="00BD5EF5" w:rsidRPr="00BD5EF5" w:rsidRDefault="00BD5EF5" w:rsidP="00BD5EF5">
      <w:pPr>
        <w:spacing w:after="180" w:line="360" w:lineRule="atLeast"/>
        <w:jc w:val="right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BD5EF5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val="uk-UA" w:eastAsia="ru-RU"/>
        </w:rPr>
        <w:t>                                                                                         до рішення виконкому  </w:t>
      </w:r>
      <w:r w:rsidRPr="00BD5EF5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u w:val="single"/>
          <w:shd w:val="clear" w:color="auto" w:fill="FFFFFF"/>
          <w:lang w:val="uk-UA" w:eastAsia="ru-RU"/>
        </w:rPr>
        <w:t>№ 322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BD5EF5">
        <w:rPr>
          <w:rFonts w:ascii="Tahoma" w:eastAsia="Times New Roman" w:hAnsi="Tahoma" w:cs="Tahoma"/>
          <w:i/>
          <w:iCs/>
          <w:color w:val="4A4A4A"/>
          <w:sz w:val="18"/>
          <w:szCs w:val="18"/>
          <w:u w:val="single"/>
          <w:lang w:val="uk-UA" w:eastAsia="ru-RU"/>
        </w:rPr>
        <w:t>від “ 20 ” березня  20</w:t>
      </w:r>
      <w:r w:rsidRPr="00BD5EF5">
        <w:rPr>
          <w:rFonts w:ascii="Tahoma" w:eastAsia="Times New Roman" w:hAnsi="Tahoma" w:cs="Tahoma"/>
          <w:i/>
          <w:iCs/>
          <w:color w:val="4A4A4A"/>
          <w:sz w:val="18"/>
          <w:szCs w:val="18"/>
          <w:u w:val="single"/>
          <w:lang w:eastAsia="ru-RU"/>
        </w:rPr>
        <w:t>1</w:t>
      </w:r>
      <w:r w:rsidRPr="00BD5EF5">
        <w:rPr>
          <w:rFonts w:ascii="Tahoma" w:eastAsia="Times New Roman" w:hAnsi="Tahoma" w:cs="Tahoma"/>
          <w:i/>
          <w:iCs/>
          <w:color w:val="4A4A4A"/>
          <w:sz w:val="18"/>
          <w:szCs w:val="18"/>
          <w:u w:val="single"/>
          <w:lang w:val="uk-UA" w:eastAsia="ru-RU"/>
        </w:rPr>
        <w:t>2р.</w:t>
      </w:r>
    </w:p>
    <w:p w:rsidR="00BD5EF5" w:rsidRPr="00BD5EF5" w:rsidRDefault="00BD5EF5" w:rsidP="00BD5EF5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BD5EF5" w:rsidRPr="00BD5EF5" w:rsidRDefault="00BD5EF5" w:rsidP="00BD5EF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КОМПЛЕКСНИЙ ПЛАН</w:t>
      </w:r>
    </w:p>
    <w:p w:rsidR="00BD5EF5" w:rsidRPr="00BD5EF5" w:rsidRDefault="00BD5EF5" w:rsidP="00BD5EF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з кадрами виконавчих органів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Сєвєродонецької міської ради на 20</w:t>
      </w: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1</w:t>
      </w: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2 рік.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lastRenderedPageBreak/>
        <w:t> </w:t>
      </w:r>
    </w:p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008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920"/>
        <w:gridCol w:w="1460"/>
        <w:gridCol w:w="2140"/>
      </w:tblGrid>
      <w:tr w:rsidR="00BD5EF5" w:rsidRPr="00BD5EF5" w:rsidTr="00BD5EF5">
        <w:trPr>
          <w:trHeight w:val="6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ЗАХОДИ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6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Термін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Відповідальний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</w:tr>
      <w:tr w:rsidR="00BD5EF5" w:rsidRPr="00BD5EF5" w:rsidTr="00BD5EF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BD5EF5" w:rsidRPr="00BD5EF5" w:rsidTr="00BD5EF5">
        <w:trPr>
          <w:trHeight w:val="4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5.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6.</w:t>
            </w:r>
          </w:p>
          <w:p w:rsidR="00BD5EF5" w:rsidRPr="00BD5EF5" w:rsidRDefault="00BD5EF5" w:rsidP="00BD5EF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3.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9.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numPr>
                <w:ilvl w:val="0"/>
                <w:numId w:val="1"/>
              </w:numPr>
              <w:spacing w:before="100" w:beforeAutospacing="1" w:after="120" w:line="360" w:lineRule="atLeast"/>
              <w:ind w:left="600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lastRenderedPageBreak/>
              <w:t>Організаційні заходи</w:t>
            </w:r>
          </w:p>
          <w:p w:rsidR="00BD5EF5" w:rsidRPr="00BD5EF5" w:rsidRDefault="00BD5EF5" w:rsidP="00BD5EF5">
            <w:pPr>
              <w:spacing w:after="180" w:line="360" w:lineRule="atLeast"/>
              <w:ind w:left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Продовжувати роботу по виконанню Робочого плану з реалізації заходів на виконання Комплексної програми підготовки державних службовців, затвердженої Указом Президента України від  09.11.2000р. №121/2000 з наданням відповідної інформації до ОДА.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Продовжувати роботу по виконанню Державної цільової програми підготовки, перепідготовки та підвищення професійного рівня фахівців у сфері європейської інтеграції та євроатлантичного співробітництва України на 2008-2015 роки.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Робити аналіз статистичної звітності 9-ДС щодо кількісного та якісного складу виконавчих органів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Проводити роботу щодо можливості збалансованого представництва у виконавчих органах міської ради жінок та чоловіків, молоді до 28 років, магістрів державного управління, перспективних випускників вищих навчальних закладів 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III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– 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IV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рівня акредитації.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Посилити контроль за виконавською дисципліною.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Узагальнити підсумки проведення щорічної оцінки посадових осіб виконавчих органів міської ради  у 2011 році.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Прийняти участь у семінарі-консультації з кандидатами для вступу до Академії держуправління за участю керівництва ОДА та ХарРІ НАДУ при Президентові України.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Збір та узагальнення інформації про результати подання посадовими особами виконавчих органів міської ради декларацій про майно, доходи, витрати і зобов’язання фінансового характеру за 2011 рік відповідно до Закону України «Про засади запобігання і протидії корупції».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en-US" w:eastAsia="ru-RU"/>
              </w:rPr>
              <w:t>II</w:t>
            </w: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. Заходи щодо формування складу посадових осіб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    виконавчих органів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Проводити аналіз стану роботи щодо використання магістрів державного управління – випускників ХарРІ НАДУ та СНУ на керівних посадах у виконавчих органах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Залучати лідерів молодіжних організацій до роботи у виконавчих органах міської ради при вирішенні молодіжних питань.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Сприяти стажуванню у виконавчих органах міської ради молодих перспективних студентів із вузів міста, слухачів денної форми навчання магістратур НАДУ та СНУ ім.В.Даля, з метою відбору, 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підготовки й включення їх до кадрового резерву на керівні посади у виконавчі органи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Забезпечення підготовки та направлення документів для проведення спеціальної перевірки відомостей щодо осіб, які претендують на зайняття посад у виконавчих органах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Інформування громадськості через офіційний веб-сайт міської ради про вакансії у виконавчих органах міської ради та конкурси на заміщення вакантних посад.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en-US" w:eastAsia="ru-RU"/>
              </w:rPr>
              <w:t>III</w:t>
            </w: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. Заходи щодо формування кадрового резерву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Формувати якісний склад кадрового резерву для посадових осіб виконавчих органів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Перегляд та затвердження кадрового резерву на посади у виконавчі органи міської ради.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en-US" w:eastAsia="ru-RU"/>
              </w:rPr>
              <w:t>IV</w:t>
            </w:r>
            <w:r w:rsidRPr="00BD5EF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. Підготовка, перепідготовка та підвищення кваліфікації посадових осіб місцевого самоврядування та їх кадрового резерву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На підставі розпорядження голови ОДА “Про затвердження планів-графіків навчання посадових осіб місцевого самоврядування у Луганському Центрі підвищення кваліфікації ОДА” здійснювати 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навчання посадових осіб згідно поданих пропозицій.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Проводити відбір, на підставі  аналізу якісного складу посадових осіб міської ради та їх кадрового резерву, для вступу до ХарРІ НАДУ при Президентові України та магістратури СНУ.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Затверджувати на засіданнях виконкому міської ради списки кандидатів, рекомендованих для участі у конкурсному відборі на навчання до ХарРІ НАДУ при Президентові України.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Організувати навчання кадрового резерву на посади в органи місцевого самоврядування: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 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III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IV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категорій в інститутах підвищення кваліфікації кадрів Академії держуправління;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Y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VI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категорій у обласному Державному центрі підвищення кваліфікації.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Підготувати пропозиції щодо підвищення кваліфікації посадовими особами міської ради, які займають посади 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V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>VI</w:t>
            </w: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категорій,  їх кадрового резерву та надати до обласного Державного центру підвищення кваліфікації  у 2013 році.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Вести облік випускників НАДУ при Президентові України, магістратури держуправління СНУ, які припинили службу у виконавчих органах міської ради, з метою залишення їх у кадровому резерві й можливого подальшого використання на службі в органах місцевого самоврядування.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Надавати до ХарРІ та магістратури держуправління СНУ ім.В.Даля повідомлення про припинення перебування на службі в органах місцевого самоврядування слухачів, які навчаються за заочною формою.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Своєчасно направляти до відділу кадрової роботи  апарату ОДА звіти про відрядження посадових осіб міської ради за кордон з метою навчання.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Надавати до фінансового управління міської ради, при формуванні бюджету на 2013 рік, заявку на витрати, пов’язані з відрядженнями працівників по підвищенню кваліфікації.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Забезпечити підвищення кваліфікації посадових осіб, які займаються питаннями запобігання корупції.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щоквартально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щокварталу до 30 числа останнього у звітному кварталі місяця.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br/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br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квартал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__//___//___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лютий 2012р.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II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квартал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2012р.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до 01.04.2012р.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до 01.08.2012р.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грудень 2012р.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– 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II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квартали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IV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квартал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2012р.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III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– 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IV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квартали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 термін, передбачений для підготовки проекту бюджету на 2013р.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Відділ кадрової роботи та з питань служби в органах місцевого самовряду-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вання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____//____//____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D5EF5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____//____//____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____//____//____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Керуючий справами виконкому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кадрової роботи та з питань служби в органах місцевого самоврядування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у справах сім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’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ї, молоді та спорту.</w:t>
            </w: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Відділ у справах сім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’</w:t>
            </w: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ї,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молоді та спорту.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кадрової роботи та з питань служби в органах місцевого самоврядування.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кадрової роботи та з питань служби в органах місцевого самоврядування.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кадрової роботи та з питань служби в органах місцевого самовря-дування.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_____//______//_____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____//______//_____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____//______//______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____//______//______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бухобліку та звітності.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BD5EF5" w:rsidRPr="00BD5EF5" w:rsidRDefault="00BD5EF5" w:rsidP="00BD5EF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Департамент  з юридичних  питань та контролю.</w:t>
            </w:r>
          </w:p>
          <w:p w:rsidR="00BD5EF5" w:rsidRPr="00BD5EF5" w:rsidRDefault="00BD5EF5" w:rsidP="00BD5E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D5EF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Відділ кадрової роботи та з питань служби в органах місцевого самоврядування.</w:t>
            </w:r>
          </w:p>
        </w:tc>
      </w:tr>
    </w:tbl>
    <w:p w:rsidR="00BD5EF5" w:rsidRPr="00BD5EF5" w:rsidRDefault="00BD5EF5" w:rsidP="00BD5E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D5EF5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 </w:t>
      </w:r>
    </w:p>
    <w:p w:rsidR="005D498E" w:rsidRDefault="00BD5EF5" w:rsidP="00BD5EF5">
      <w:r w:rsidRPr="00BD5EF5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Керуючий справами виконкому                                     Л.Ф.Єфименко</w:t>
      </w:r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7A8"/>
    <w:multiLevelType w:val="multilevel"/>
    <w:tmpl w:val="8B1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5"/>
    <w:rsid w:val="005D498E"/>
    <w:rsid w:val="00B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5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5EF5"/>
  </w:style>
  <w:style w:type="paragraph" w:styleId="a3">
    <w:name w:val="Normal (Web)"/>
    <w:basedOn w:val="a"/>
    <w:uiPriority w:val="99"/>
    <w:semiHidden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EF5"/>
    <w:rPr>
      <w:b/>
      <w:bCs/>
    </w:rPr>
  </w:style>
  <w:style w:type="paragraph" w:styleId="a5">
    <w:name w:val="Title"/>
    <w:basedOn w:val="a"/>
    <w:link w:val="a6"/>
    <w:uiPriority w:val="10"/>
    <w:qFormat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5EF5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5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5EF5"/>
  </w:style>
  <w:style w:type="paragraph" w:styleId="a3">
    <w:name w:val="Normal (Web)"/>
    <w:basedOn w:val="a"/>
    <w:uiPriority w:val="99"/>
    <w:semiHidden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EF5"/>
    <w:rPr>
      <w:b/>
      <w:bCs/>
    </w:rPr>
  </w:style>
  <w:style w:type="paragraph" w:styleId="a5">
    <w:name w:val="Title"/>
    <w:basedOn w:val="a"/>
    <w:link w:val="a6"/>
    <w:uiPriority w:val="10"/>
    <w:qFormat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5EF5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D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2016-05-13T18:47:00Z</dcterms:created>
  <dcterms:modified xsi:type="dcterms:W3CDTF">2016-05-13T18:47:00Z</dcterms:modified>
</cp:coreProperties>
</file>