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74" w:rsidRPr="005C4074" w:rsidRDefault="005C4074" w:rsidP="005C4074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5C4074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СЄВЄРОДОНЕЦЬКА МІСЬКА РАДА</w:t>
      </w:r>
    </w:p>
    <w:p w:rsidR="005C4074" w:rsidRPr="005C4074" w:rsidRDefault="005C4074" w:rsidP="005C4074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5C4074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ШОСТОГО СКЛИКАННЯ</w:t>
      </w:r>
    </w:p>
    <w:p w:rsidR="005C4074" w:rsidRPr="005C4074" w:rsidRDefault="005C4074" w:rsidP="005C4074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5C4074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Сімдесят четверта (чергова) сесія</w:t>
      </w:r>
    </w:p>
    <w:p w:rsidR="005C4074" w:rsidRPr="005C4074" w:rsidRDefault="005C4074" w:rsidP="005C4074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5C4074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 </w:t>
      </w:r>
    </w:p>
    <w:p w:rsidR="005C4074" w:rsidRPr="005C4074" w:rsidRDefault="005C4074" w:rsidP="005C4074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5C4074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РІШЕННЯ №3132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“ 24 ” жовтня 2013 року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C4074" w:rsidRPr="005C4074" w:rsidRDefault="005C4074" w:rsidP="005C4074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</w:pPr>
      <w:r w:rsidRPr="005C4074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Про внесення змін до Комплексної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szCs w:val="13"/>
          <w:lang w:eastAsia="ru-RU"/>
        </w:rPr>
        <w:t>міської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цільової програми “Турбота”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на 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2013-2015 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роки, затвердженої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рішенням міської ради від 28.03.2013р.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lang w:val="uk-UA" w:eastAsia="ru-RU"/>
        </w:rPr>
        <w:t> </w:t>
      </w:r>
      <w:r w:rsidRPr="005C4074">
        <w:rPr>
          <w:rFonts w:ascii="Tahoma" w:eastAsia="Times New Roman" w:hAnsi="Tahoma" w:cs="Tahoma"/>
          <w:b/>
          <w:bCs/>
          <w:color w:val="4A4A4A"/>
          <w:sz w:val="13"/>
          <w:szCs w:val="13"/>
          <w:lang w:val="uk-UA" w:eastAsia="ru-RU"/>
        </w:rPr>
        <w:t>№2569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</w:t>
      </w: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еруючись ст.26 Закону України “Про місцеве  самоврядування  в Україні”  </w:t>
      </w: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та р</w:t>
      </w: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озглянувши  запропоновані зміни до Комплексної міської цільової програми  “Турбота” на 2013-2015 роки”  міська рада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firstLine="567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1.</w:t>
      </w: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Внести зміни до Комплексної міської цільової програми “Турбота” на  2013-2015  роки” (додаток).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2.Рішення підлягає оприлюдненню.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3.Контроль за виконанням цього рішення покласти на постійну комісію з питань охорони  здоров’я і соціального захисту населення та з питань планування бюджету та фінансів.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firstLine="567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              Міський голова                                В.В.Казаков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5C4074" w:rsidRPr="005C4074" w:rsidRDefault="005C4074" w:rsidP="005C40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074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 w:firstLine="1119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Додаток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 w:firstLine="1119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до рішення чергової сесії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 w:firstLine="1119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 міської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 w:firstLine="1119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ради </w:t>
      </w:r>
      <w:r w:rsidRPr="005C40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074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VI</w:t>
      </w: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скликання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 w:firstLine="1119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“ 24 ”жовтня 2013р.№ 3132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ЗМІНИ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до Комплексної міської цільової програми “Турбота” на 2013-2015 роки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"/>
        <w:gridCol w:w="1610"/>
        <w:gridCol w:w="1182"/>
        <w:gridCol w:w="1196"/>
        <w:gridCol w:w="1048"/>
        <w:gridCol w:w="672"/>
        <w:gridCol w:w="762"/>
        <w:gridCol w:w="535"/>
        <w:gridCol w:w="1911"/>
      </w:tblGrid>
      <w:tr w:rsidR="005C4074" w:rsidRPr="005C4074" w:rsidTr="005C4074">
        <w:trPr>
          <w:trHeight w:val="253"/>
        </w:trPr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lang w:val="uk-UA" w:eastAsia="ru-RU"/>
              </w:rPr>
              <w:t>№</w:t>
            </w:r>
          </w:p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lang w:val="uk-UA" w:eastAsia="ru-RU"/>
              </w:rPr>
              <w:t>з/п</w:t>
            </w:r>
          </w:p>
        </w:tc>
        <w:tc>
          <w:tcPr>
            <w:tcW w:w="3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lang w:val="uk-UA" w:eastAsia="ru-RU"/>
              </w:rPr>
              <w:t>Перелік заходів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lang w:val="uk-UA" w:eastAsia="ru-RU"/>
              </w:rPr>
              <w:t>Строк виконання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lang w:val="uk-UA" w:eastAsia="ru-RU"/>
              </w:rPr>
              <w:t>Виконавці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lang w:val="uk-UA" w:eastAsia="ru-RU"/>
              </w:rPr>
              <w:t>Джерела фінан-сування</w:t>
            </w:r>
          </w:p>
        </w:tc>
        <w:tc>
          <w:tcPr>
            <w:tcW w:w="3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lang w:val="uk-UA" w:eastAsia="ru-RU"/>
              </w:rPr>
              <w:t>Орієнтовні обсяги фінансування (тис.грн.) у тому числі по рокам</w:t>
            </w:r>
          </w:p>
        </w:tc>
        <w:tc>
          <w:tcPr>
            <w:tcW w:w="3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lang w:val="uk-UA" w:eastAsia="ru-RU"/>
              </w:rPr>
              <w:t>Очікуваний результат</w:t>
            </w:r>
          </w:p>
        </w:tc>
      </w:tr>
      <w:tr w:rsidR="005C4074" w:rsidRPr="005C4074" w:rsidTr="005C4074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C4074" w:rsidRPr="005C4074" w:rsidRDefault="005C4074" w:rsidP="005C4074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C4074" w:rsidRPr="005C4074" w:rsidRDefault="005C4074" w:rsidP="005C4074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C4074" w:rsidRPr="005C4074" w:rsidRDefault="005C4074" w:rsidP="005C4074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C4074" w:rsidRPr="005C4074" w:rsidRDefault="005C4074" w:rsidP="005C4074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C4074" w:rsidRPr="005C4074" w:rsidRDefault="005C4074" w:rsidP="005C4074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2013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2014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4074" w:rsidRPr="005C4074" w:rsidRDefault="005C4074" w:rsidP="005C4074">
            <w:pPr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</w:p>
        </w:tc>
      </w:tr>
      <w:tr w:rsidR="005C4074" w:rsidRPr="005C4074" w:rsidTr="005C4074">
        <w:trPr>
          <w:trHeight w:val="276"/>
        </w:trPr>
        <w:tc>
          <w:tcPr>
            <w:tcW w:w="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074" w:rsidRPr="005C4074" w:rsidRDefault="005C4074" w:rsidP="005C40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3.11</w:t>
            </w:r>
          </w:p>
        </w:tc>
        <w:tc>
          <w:tcPr>
            <w:tcW w:w="34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074" w:rsidRPr="005C4074" w:rsidRDefault="005C4074" w:rsidP="005C407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Надання матеріальної допомоги на придбання додаткової тонни твердого палива та одного балону скрапленого газу багатодітним сім’ям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2013-2015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074" w:rsidRPr="005C4074" w:rsidRDefault="005C4074" w:rsidP="005C40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Виконком міської ради, управління праці та соціального захисту населення</w:t>
            </w:r>
          </w:p>
        </w:tc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074" w:rsidRPr="005C4074" w:rsidRDefault="005C4074" w:rsidP="005C40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Міський бюджет</w:t>
            </w:r>
          </w:p>
          <w:p w:rsidR="005C4074" w:rsidRPr="005C4074" w:rsidRDefault="005C4074" w:rsidP="005C4074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2,1</w:t>
            </w:r>
          </w:p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2,2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074" w:rsidRPr="005C4074" w:rsidRDefault="005C4074" w:rsidP="005C4074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2,3</w:t>
            </w:r>
          </w:p>
        </w:tc>
        <w:tc>
          <w:tcPr>
            <w:tcW w:w="3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C4074" w:rsidRPr="005C4074" w:rsidRDefault="005C4074" w:rsidP="005C4074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C4074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Забезпечення багатодітних сімей необхідними пільгами на вугілля та газ</w:t>
            </w:r>
          </w:p>
        </w:tc>
      </w:tr>
    </w:tbl>
    <w:p w:rsidR="005C4074" w:rsidRPr="005C4074" w:rsidRDefault="005C4074" w:rsidP="005C4074">
      <w:pPr>
        <w:shd w:val="clear" w:color="auto" w:fill="FFFFFF"/>
        <w:spacing w:after="180" w:line="360" w:lineRule="atLeast"/>
        <w:ind w:right="2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5C4074" w:rsidRPr="005C4074" w:rsidRDefault="005C4074" w:rsidP="005C4074">
      <w:pPr>
        <w:shd w:val="clear" w:color="auto" w:fill="FFFFFF"/>
        <w:spacing w:after="180" w:line="360" w:lineRule="atLeast"/>
        <w:ind w:right="2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</w:t>
      </w:r>
      <w:r w:rsidRPr="005C40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Секретар ради                                                           </w:t>
      </w:r>
      <w:r w:rsidRPr="005C407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C407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C4074"/>
    <w:rsid w:val="003C439F"/>
    <w:rsid w:val="005C407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C40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C40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074"/>
  </w:style>
  <w:style w:type="character" w:styleId="a4">
    <w:name w:val="Strong"/>
    <w:basedOn w:val="a0"/>
    <w:uiPriority w:val="22"/>
    <w:qFormat/>
    <w:rsid w:val="005C4074"/>
    <w:rPr>
      <w:b/>
      <w:bCs/>
    </w:rPr>
  </w:style>
  <w:style w:type="paragraph" w:customStyle="1" w:styleId="21">
    <w:name w:val="21"/>
    <w:basedOn w:val="a"/>
    <w:rsid w:val="005C40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C40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2016-07-25T11:35:00Z</dcterms:created>
  <dcterms:modified xsi:type="dcterms:W3CDTF">2016-07-25T11:35:00Z</dcterms:modified>
</cp:coreProperties>
</file>